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07838B1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Module: End Point Security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6BDBB3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tasks should a security engineer perform to protect private data for an organization? (Choose two.)</w:t>
      </w:r>
      <w:r/>
    </w:p>
    <w:p w14:paraId="2D166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)- Identify sensitive data and classify them.</w:t>
      </w:r>
      <w:r/>
    </w:p>
    <w:p w14:paraId="696C7E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Identify authorized roles, users, and policies.</w:t>
      </w:r>
      <w:r>
        <w:rPr>
          <w:rFonts w:ascii="Times New Roman" w:hAnsi="Times New Roman" w:eastAsia="Times New Roman" w:cs="Times New Roman"/>
          <w:sz w:val="24"/>
        </w:rPr>
      </w:r>
    </w:p>
    <w:p w14:paraId="3F3E3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 a school, which safeguards could a security architect implement to help protect children from inappropriate content?</w:t>
      </w:r>
      <w:r/>
    </w:p>
    <w:p w14:paraId="31A88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Web filter</w:t>
      </w:r>
      <w:r/>
    </w:p>
    <w:p w14:paraId="24D4C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3)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https://training.fortinet.com/pluginfile.php/3047502/question/questiontext/24629326/6/548847/6-9-EN.png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4BC1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best position for a WAF is in front of which network component?</w:t>
      </w:r>
      <w:r/>
    </w:p>
    <w:p w14:paraId="4C2A5C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The web servers</w:t>
      </w:r>
      <w:r/>
    </w:p>
    <w:p w14:paraId="2CAE3B03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4)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https://training.fortinet.com/pluginfile.php/3047502/question/questiontext/24629326/4/548848/6-12-EN.png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656A6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tool could be denying access to the page?</w:t>
      </w:r>
      <w:r>
        <w:rPr>
          <w:rFonts w:ascii="Times New Roman" w:hAnsi="Times New Roman" w:eastAsia="Times New Roman" w:cs="Times New Roman"/>
        </w:rPr>
      </w:r>
    </w:p>
    <w:p w14:paraId="6BBD3891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Question 4 Select one: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7A5DE5D1">
      <w:pPr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Ans ) Web filter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 w14:paraId="7EB9C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5)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security features are included only in the latest generation WAF? (Choose two.)</w:t>
      </w:r>
      <w:r/>
    </w:p>
    <w:p w14:paraId="06D12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 Data loss prevention (DLP)</w:t>
      </w:r>
      <w:r/>
    </w:p>
    <w:p w14:paraId="6BE6FF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-IP reputation</w:t>
      </w:r>
      <w:r>
        <w:rPr>
          <w:rFonts w:ascii="Times New Roman" w:hAnsi="Times New Roman" w:eastAsia="Times New Roman" w:cs="Times New Roman"/>
          <w:sz w:val="24"/>
        </w:rPr>
      </w:r>
    </w:p>
    <w:p w14:paraId="4D5BA3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6)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factors should a security engineer verify to ensure an organization’s data comply with data sovereignty laws and policies?</w:t>
      </w:r>
      <w:r/>
    </w:p>
    <w:p w14:paraId="6E853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The laws of the nation where the data are collected.</w:t>
      </w:r>
      <w:r>
        <w:rPr>
          <w:rFonts w:ascii="Times New Roman" w:hAnsi="Times New Roman" w:eastAsia="Times New Roman" w:cs="Times New Roman"/>
          <w:sz w:val="24"/>
        </w:rPr>
      </w:r>
    </w:p>
    <w:p w14:paraId="06DF9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7)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recommendations should you make to a chief security officer in order to block phishing attempts and their effects? (Choose two.)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33ADC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security awareness training to users.</w:t>
      </w:r>
      <w:r/>
    </w:p>
    <w:p w14:paraId="191C035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email content filters.</w:t>
      </w:r>
      <w:r/>
    </w:p>
    <w:p w14:paraId="0D11E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8)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For which reason could a data center have a separate disaster recovery center?</w:t>
      </w:r>
      <w:r/>
    </w:p>
    <w:p w14:paraId="7107BC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For high availability</w:t>
      </w:r>
      <w:r/>
    </w:p>
    <w:p w14:paraId="160B8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9)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security engineer would like to create a browsing group policy for application hardening. Which two features should the policy include? (Choose two.)</w:t>
      </w:r>
      <w:r/>
    </w:p>
    <w:p w14:paraId="6820A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- Clear cookies on exit</w:t>
      </w:r>
      <w:r/>
    </w:p>
    <w:p w14:paraId="3B6C5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- Enable pop-up blocker</w:t>
      </w:r>
      <w:r/>
    </w:p>
    <w:p w14:paraId="75869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10)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security engineer must manage the devices of a large company. Which measures should they implement as part of application hardening?</w:t>
      </w:r>
      <w:r/>
    </w:p>
    <w:p w14:paraId="0711B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Ans) A patch management system</w:t>
      </w:r>
      <w:r/>
    </w:p>
    <w:p w14:paraId="13B85F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</w:rPr>
        <w:t xml:space="preserve">Alish</w:t>
      </w:r>
      <w:r/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856CF74">
      <w:pPr>
        <w:pBdr/>
        <w:spacing/>
        <w:ind w:firstLine="0" w:left="0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7FC79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78E6513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E1AF0D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2F4124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2026-04-22T03:41:50Z</dcterms:modified>
</cp:coreProperties>
</file>