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4C85F" w14:textId="77777777" w:rsidR="003B05D0" w:rsidRPr="00DB475C" w:rsidRDefault="003B05D0" w:rsidP="003B05D0">
      <w:pPr>
        <w:pStyle w:val="Heading2"/>
        <w:rPr>
          <w:rFonts w:ascii="Arial" w:hAnsi="Arial" w:cs="Arial"/>
        </w:rPr>
      </w:pPr>
      <w:bookmarkStart w:id="0" w:name="_Toc83650935"/>
      <w:r w:rsidRPr="00DB475C">
        <w:rPr>
          <w:rFonts w:ascii="Arial" w:hAnsi="Arial" w:cs="Arial"/>
        </w:rPr>
        <w:t>Personal Reflective Log</w:t>
      </w:r>
      <w:bookmarkEnd w:id="0"/>
    </w:p>
    <w:p w14:paraId="7177B774" w14:textId="77777777" w:rsidR="003B05D0" w:rsidRPr="00DB475C" w:rsidRDefault="003B05D0" w:rsidP="003B05D0">
      <w:pPr>
        <w:rPr>
          <w:rFonts w:ascii="Arial" w:hAnsi="Arial" w:cs="Arial"/>
        </w:rPr>
      </w:pPr>
      <w:r w:rsidRPr="00DB475C">
        <w:rPr>
          <w:rFonts w:ascii="Arial" w:hAnsi="Arial" w:cs="Arial"/>
        </w:rPr>
        <w:t>(this is a suggested format – you should customise for your own needs).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9"/>
        <w:gridCol w:w="2949"/>
        <w:gridCol w:w="1306"/>
        <w:gridCol w:w="3292"/>
      </w:tblGrid>
      <w:tr w:rsidR="00DB475C" w:rsidRPr="00DB475C" w14:paraId="160B9B15" w14:textId="77777777" w:rsidTr="0022459E">
        <w:tc>
          <w:tcPr>
            <w:tcW w:w="1668" w:type="dxa"/>
          </w:tcPr>
          <w:p w14:paraId="18C5E045" w14:textId="77777777" w:rsidR="003B05D0" w:rsidRPr="00DB475C" w:rsidRDefault="003B05D0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Name</w:t>
            </w:r>
          </w:p>
        </w:tc>
        <w:tc>
          <w:tcPr>
            <w:tcW w:w="3672" w:type="dxa"/>
          </w:tcPr>
          <w:p w14:paraId="7A3965BE" w14:textId="3DCD890A" w:rsidR="003B05D0" w:rsidRPr="00DB475C" w:rsidRDefault="00DB475C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Alish Mahat</w:t>
            </w:r>
          </w:p>
        </w:tc>
        <w:tc>
          <w:tcPr>
            <w:tcW w:w="1431" w:type="dxa"/>
          </w:tcPr>
          <w:p w14:paraId="07013073" w14:textId="77777777" w:rsidR="003B05D0" w:rsidRPr="00DB475C" w:rsidRDefault="003B05D0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Student Number</w:t>
            </w:r>
          </w:p>
        </w:tc>
        <w:tc>
          <w:tcPr>
            <w:tcW w:w="3911" w:type="dxa"/>
          </w:tcPr>
          <w:p w14:paraId="53AC5A28" w14:textId="7CF1DB32" w:rsidR="003B05D0" w:rsidRPr="00DB475C" w:rsidRDefault="00DB475C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23000965</w:t>
            </w:r>
          </w:p>
        </w:tc>
      </w:tr>
      <w:tr w:rsidR="00DB475C" w:rsidRPr="00DB475C" w14:paraId="7C4F1B16" w14:textId="77777777" w:rsidTr="0022459E">
        <w:tc>
          <w:tcPr>
            <w:tcW w:w="1668" w:type="dxa"/>
          </w:tcPr>
          <w:p w14:paraId="56493358" w14:textId="77777777" w:rsidR="003B05D0" w:rsidRPr="00DB475C" w:rsidRDefault="003B05D0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Group</w:t>
            </w:r>
          </w:p>
        </w:tc>
        <w:tc>
          <w:tcPr>
            <w:tcW w:w="3672" w:type="dxa"/>
          </w:tcPr>
          <w:p w14:paraId="51439215" w14:textId="20E12D30" w:rsidR="003B05D0" w:rsidRPr="00DB475C" w:rsidRDefault="00DB475C" w:rsidP="0022459E">
            <w:pPr>
              <w:rPr>
                <w:rFonts w:ascii="Arial" w:hAnsi="Arial" w:cs="Arial"/>
                <w:bCs/>
                <w:szCs w:val="20"/>
              </w:rPr>
            </w:pPr>
            <w:r w:rsidRPr="00DB475C">
              <w:rPr>
                <w:rFonts w:ascii="Arial" w:hAnsi="Arial" w:cs="Arial"/>
                <w:bCs/>
                <w:szCs w:val="20"/>
              </w:rPr>
              <w:t>Group 1 (A</w:t>
            </w:r>
            <w:r w:rsidRPr="00DB475C">
              <w:rPr>
                <w:rFonts w:ascii="Mangal" w:hAnsi="Mangal" w:cs="Mangal" w:hint="cs"/>
                <w:bCs/>
                <w:szCs w:val="20"/>
                <w:cs/>
              </w:rPr>
              <w:t>न</w:t>
            </w:r>
            <w:r w:rsidRPr="00DB475C">
              <w:rPr>
                <w:rFonts w:ascii="Arial" w:hAnsi="Arial" w:cs="Arial"/>
                <w:bCs/>
                <w:szCs w:val="20"/>
              </w:rPr>
              <w:t>)</w:t>
            </w:r>
          </w:p>
        </w:tc>
        <w:tc>
          <w:tcPr>
            <w:tcW w:w="1431" w:type="dxa"/>
          </w:tcPr>
          <w:p w14:paraId="284804AD" w14:textId="77777777" w:rsidR="003B05D0" w:rsidRPr="00DB475C" w:rsidRDefault="003B05D0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Date</w:t>
            </w:r>
          </w:p>
        </w:tc>
        <w:tc>
          <w:tcPr>
            <w:tcW w:w="3911" w:type="dxa"/>
          </w:tcPr>
          <w:p w14:paraId="6DE81A8A" w14:textId="7BF6ACE3" w:rsidR="003B05D0" w:rsidRPr="00DB475C" w:rsidRDefault="00DB475C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January/2024</w:t>
            </w:r>
          </w:p>
        </w:tc>
      </w:tr>
      <w:tr w:rsidR="003B05D0" w:rsidRPr="00DB475C" w14:paraId="4B4968D9" w14:textId="77777777" w:rsidTr="0022459E">
        <w:tc>
          <w:tcPr>
            <w:tcW w:w="1668" w:type="dxa"/>
          </w:tcPr>
          <w:p w14:paraId="01CF1E0C" w14:textId="77777777" w:rsidR="003B05D0" w:rsidRPr="00DB475C" w:rsidRDefault="003B05D0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Module Code and Name</w:t>
            </w:r>
          </w:p>
        </w:tc>
        <w:tc>
          <w:tcPr>
            <w:tcW w:w="9014" w:type="dxa"/>
            <w:gridSpan w:val="3"/>
          </w:tcPr>
          <w:p w14:paraId="01C05A00" w14:textId="75123C57" w:rsidR="003B05D0" w:rsidRPr="00DB475C" w:rsidRDefault="00DB475C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CCDE UFCFP4-30-1</w:t>
            </w:r>
          </w:p>
        </w:tc>
      </w:tr>
    </w:tbl>
    <w:p w14:paraId="5A483C2B" w14:textId="77777777" w:rsidR="003B05D0" w:rsidRPr="00DB475C" w:rsidRDefault="003B05D0" w:rsidP="003B05D0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6"/>
        <w:gridCol w:w="837"/>
        <w:gridCol w:w="6643"/>
      </w:tblGrid>
      <w:tr w:rsidR="003B05D0" w:rsidRPr="00DB475C" w14:paraId="2D942B86" w14:textId="77777777" w:rsidTr="0022459E">
        <w:tc>
          <w:tcPr>
            <w:tcW w:w="1668" w:type="dxa"/>
          </w:tcPr>
          <w:p w14:paraId="20393309" w14:textId="77777777" w:rsidR="003B05D0" w:rsidRPr="00DB475C" w:rsidRDefault="003B05D0" w:rsidP="0022459E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50" w:type="dxa"/>
          </w:tcPr>
          <w:p w14:paraId="4D67ABF2" w14:textId="77777777" w:rsidR="003B05D0" w:rsidRPr="00DB475C" w:rsidRDefault="003B05D0" w:rsidP="0022459E">
            <w:pPr>
              <w:rPr>
                <w:rFonts w:ascii="Arial" w:hAnsi="Arial" w:cs="Arial"/>
                <w:b/>
              </w:rPr>
            </w:pPr>
            <w:r w:rsidRPr="00DB475C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8164" w:type="dxa"/>
          </w:tcPr>
          <w:p w14:paraId="1D3C4E4A" w14:textId="77777777" w:rsidR="003B05D0" w:rsidRPr="00DB475C" w:rsidRDefault="003B05D0" w:rsidP="0022459E">
            <w:pPr>
              <w:rPr>
                <w:rFonts w:ascii="Arial" w:hAnsi="Arial" w:cs="Arial"/>
                <w:b/>
              </w:rPr>
            </w:pPr>
          </w:p>
        </w:tc>
      </w:tr>
      <w:tr w:rsidR="003B05D0" w:rsidRPr="00DB475C" w14:paraId="27C61294" w14:textId="77777777" w:rsidTr="0022459E">
        <w:tc>
          <w:tcPr>
            <w:tcW w:w="1668" w:type="dxa"/>
          </w:tcPr>
          <w:p w14:paraId="285687D3" w14:textId="77777777" w:rsidR="003B05D0" w:rsidRPr="00DB475C" w:rsidRDefault="003B05D0" w:rsidP="0022459E">
            <w:pPr>
              <w:rPr>
                <w:rFonts w:ascii="Arial" w:hAnsi="Arial" w:cs="Arial"/>
                <w:b/>
                <w:sz w:val="18"/>
              </w:rPr>
            </w:pPr>
            <w:r w:rsidRPr="00DB475C">
              <w:rPr>
                <w:rFonts w:ascii="Arial" w:hAnsi="Arial" w:cs="Arial"/>
                <w:b/>
                <w:sz w:val="18"/>
              </w:rPr>
              <w:t xml:space="preserve">Plan (what you planned to do) </w:t>
            </w:r>
          </w:p>
          <w:p w14:paraId="1AA582D2" w14:textId="77777777" w:rsidR="003B05D0" w:rsidRPr="00DB475C" w:rsidRDefault="003B05D0" w:rsidP="0022459E">
            <w:pPr>
              <w:rPr>
                <w:rFonts w:ascii="Arial" w:hAnsi="Arial" w:cs="Arial"/>
                <w:b/>
                <w:sz w:val="18"/>
              </w:rPr>
            </w:pPr>
          </w:p>
          <w:p w14:paraId="5A986B9C" w14:textId="77777777" w:rsidR="003B05D0" w:rsidRPr="00DB475C" w:rsidRDefault="003B05D0" w:rsidP="0022459E">
            <w:pPr>
              <w:rPr>
                <w:rFonts w:ascii="Arial" w:hAnsi="Arial" w:cs="Arial"/>
                <w:b/>
                <w:sz w:val="18"/>
              </w:rPr>
            </w:pPr>
          </w:p>
          <w:p w14:paraId="246517CA" w14:textId="77777777" w:rsidR="003B05D0" w:rsidRPr="00DB475C" w:rsidRDefault="003B05D0" w:rsidP="0022459E">
            <w:pPr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50" w:type="dxa"/>
          </w:tcPr>
          <w:p w14:paraId="3062BFDB" w14:textId="470D276D" w:rsidR="00DB475C" w:rsidRPr="00DB475C" w:rsidRDefault="00DB475C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 xml:space="preserve"> Jan</w:t>
            </w:r>
          </w:p>
          <w:p w14:paraId="554E6B3C" w14:textId="4FF9774E" w:rsidR="003B05D0" w:rsidRPr="00DB475C" w:rsidRDefault="00DB475C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2024</w:t>
            </w:r>
          </w:p>
        </w:tc>
        <w:tc>
          <w:tcPr>
            <w:tcW w:w="8164" w:type="dxa"/>
          </w:tcPr>
          <w:p w14:paraId="258E7E29" w14:textId="3994415A" w:rsidR="003B05D0" w:rsidRPr="00DB475C" w:rsidRDefault="00DB475C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I aimed to delve into three reflective frameworks—The Gibbs Reflective Cycle, the Borton Framework, and the DIEP model. My objective was to gain a comprehensive understanding of the principles and applications of each framework. To critically evaluate my strengths, weaknesses, opportunities, and threats, I undertook a personal SWOT analysis.</w:t>
            </w:r>
          </w:p>
          <w:p w14:paraId="2A58B28A" w14:textId="77777777" w:rsidR="003B05D0" w:rsidRPr="00DB475C" w:rsidRDefault="003B05D0" w:rsidP="0022459E">
            <w:pPr>
              <w:rPr>
                <w:rFonts w:ascii="Arial" w:hAnsi="Arial" w:cs="Arial"/>
              </w:rPr>
            </w:pPr>
          </w:p>
        </w:tc>
      </w:tr>
      <w:tr w:rsidR="003B05D0" w:rsidRPr="00DB475C" w14:paraId="6649D13C" w14:textId="77777777" w:rsidTr="0022459E">
        <w:tc>
          <w:tcPr>
            <w:tcW w:w="1668" w:type="dxa"/>
          </w:tcPr>
          <w:p w14:paraId="74C38550" w14:textId="77777777" w:rsidR="003B05D0" w:rsidRPr="00DB475C" w:rsidRDefault="003B05D0" w:rsidP="0022459E">
            <w:pPr>
              <w:rPr>
                <w:rFonts w:ascii="Arial" w:hAnsi="Arial" w:cs="Arial"/>
                <w:b/>
                <w:sz w:val="18"/>
              </w:rPr>
            </w:pPr>
            <w:r w:rsidRPr="00DB475C">
              <w:rPr>
                <w:rFonts w:ascii="Arial" w:hAnsi="Arial" w:cs="Arial"/>
                <w:b/>
                <w:sz w:val="18"/>
              </w:rPr>
              <w:t>Activity (what you did)</w:t>
            </w:r>
          </w:p>
        </w:tc>
        <w:tc>
          <w:tcPr>
            <w:tcW w:w="850" w:type="dxa"/>
          </w:tcPr>
          <w:p w14:paraId="0BDE4E32" w14:textId="0B9EBDFB" w:rsidR="003B05D0" w:rsidRPr="00DB475C" w:rsidRDefault="00DB475C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Jan 2024</w:t>
            </w:r>
          </w:p>
        </w:tc>
        <w:tc>
          <w:tcPr>
            <w:tcW w:w="8164" w:type="dxa"/>
          </w:tcPr>
          <w:p w14:paraId="05BDBAD9" w14:textId="77777777" w:rsidR="00DB475C" w:rsidRPr="00DB475C" w:rsidRDefault="00DB475C" w:rsidP="00DB475C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I engaged in a thorough review of the provided resources for each reflective framework, ensuring a comprehensive understanding.</w:t>
            </w:r>
          </w:p>
          <w:p w14:paraId="5AB5C284" w14:textId="77777777" w:rsidR="00DB475C" w:rsidRPr="00DB475C" w:rsidRDefault="00DB475C" w:rsidP="00DB475C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I meticulously documented the principles and applications of each paradigm in my notes, capturing essential details.</w:t>
            </w:r>
          </w:p>
          <w:p w14:paraId="09F417D3" w14:textId="77777777" w:rsidR="00DB475C" w:rsidRPr="00DB475C" w:rsidRDefault="00DB475C" w:rsidP="00DB475C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I conscientiously watched each recommended video to enhance my overall comprehension of the subject matter.</w:t>
            </w:r>
          </w:p>
          <w:p w14:paraId="7442B345" w14:textId="77777777" w:rsidR="00DB475C" w:rsidRPr="00DB475C" w:rsidRDefault="00DB475C" w:rsidP="00DB475C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I conducted a detailed SWOT analysis on myself, diligently noting my strengths, weaknesses, opportunities, and threats for a comprehensive self-evaluation.</w:t>
            </w:r>
          </w:p>
          <w:p w14:paraId="1E6D685F" w14:textId="77777777" w:rsidR="003B05D0" w:rsidRPr="00DB475C" w:rsidRDefault="003B05D0" w:rsidP="0022459E">
            <w:pPr>
              <w:rPr>
                <w:rFonts w:ascii="Arial" w:hAnsi="Arial" w:cs="Arial"/>
              </w:rPr>
            </w:pPr>
          </w:p>
        </w:tc>
      </w:tr>
      <w:tr w:rsidR="003B05D0" w:rsidRPr="00DB475C" w14:paraId="6BF05AC2" w14:textId="77777777" w:rsidTr="0022459E">
        <w:tc>
          <w:tcPr>
            <w:tcW w:w="1668" w:type="dxa"/>
          </w:tcPr>
          <w:p w14:paraId="38ECEB00" w14:textId="77777777" w:rsidR="003B05D0" w:rsidRPr="00DB475C" w:rsidRDefault="003B05D0" w:rsidP="0022459E">
            <w:pPr>
              <w:rPr>
                <w:rFonts w:ascii="Arial" w:hAnsi="Arial" w:cs="Arial"/>
                <w:b/>
                <w:sz w:val="18"/>
              </w:rPr>
            </w:pPr>
            <w:r w:rsidRPr="00DB475C">
              <w:rPr>
                <w:rFonts w:ascii="Arial" w:hAnsi="Arial" w:cs="Arial"/>
                <w:b/>
                <w:sz w:val="18"/>
              </w:rPr>
              <w:t>Review (how it went)</w:t>
            </w:r>
          </w:p>
        </w:tc>
        <w:tc>
          <w:tcPr>
            <w:tcW w:w="850" w:type="dxa"/>
          </w:tcPr>
          <w:p w14:paraId="2814107B" w14:textId="517C8153" w:rsidR="003B05D0" w:rsidRPr="00DB475C" w:rsidRDefault="00DB475C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Jan</w:t>
            </w:r>
          </w:p>
          <w:p w14:paraId="740030AB" w14:textId="496E0E36" w:rsidR="00DB475C" w:rsidRPr="00DB475C" w:rsidRDefault="00DB475C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2024</w:t>
            </w:r>
          </w:p>
        </w:tc>
        <w:tc>
          <w:tcPr>
            <w:tcW w:w="8164" w:type="dxa"/>
          </w:tcPr>
          <w:p w14:paraId="6FE4C309" w14:textId="04E14336" w:rsidR="00DB475C" w:rsidRPr="00DB475C" w:rsidRDefault="00DB475C" w:rsidP="00DB475C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The exploration of reflective frameworks proved to be both educational and enlightening. Each source provided in-depth justifications, significantly enhancing my understanding of the concepts.</w:t>
            </w:r>
          </w:p>
          <w:p w14:paraId="46580FE0" w14:textId="361B2336" w:rsidR="003B05D0" w:rsidRPr="00DB475C" w:rsidRDefault="00DB475C" w:rsidP="00DB475C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Completing the SWOT analysis posed a challenge as it required deep reflection and self-evaluation. Despite the difficulty, the exercise proved to be highly valuable, offering substantial insights into my skills and allowing for an objective assessment of my abilities.</w:t>
            </w:r>
          </w:p>
          <w:p w14:paraId="7969D3D4" w14:textId="77777777" w:rsidR="003B05D0" w:rsidRPr="00DB475C" w:rsidRDefault="003B05D0" w:rsidP="0022459E">
            <w:pPr>
              <w:rPr>
                <w:rFonts w:ascii="Arial" w:hAnsi="Arial" w:cs="Arial"/>
              </w:rPr>
            </w:pPr>
          </w:p>
        </w:tc>
      </w:tr>
      <w:tr w:rsidR="003B05D0" w:rsidRPr="00DB475C" w14:paraId="1EB3EEC0" w14:textId="77777777" w:rsidTr="0022459E">
        <w:tc>
          <w:tcPr>
            <w:tcW w:w="1668" w:type="dxa"/>
          </w:tcPr>
          <w:p w14:paraId="7ED6B04B" w14:textId="77777777" w:rsidR="003B05D0" w:rsidRPr="00DB475C" w:rsidRDefault="003B05D0" w:rsidP="0022459E">
            <w:pPr>
              <w:rPr>
                <w:rFonts w:ascii="Arial" w:hAnsi="Arial" w:cs="Arial"/>
                <w:b/>
                <w:sz w:val="18"/>
              </w:rPr>
            </w:pPr>
            <w:r w:rsidRPr="00DB475C">
              <w:rPr>
                <w:rFonts w:ascii="Arial" w:hAnsi="Arial" w:cs="Arial"/>
                <w:b/>
                <w:sz w:val="18"/>
              </w:rPr>
              <w:t>Reflection (how I felt about it)</w:t>
            </w:r>
          </w:p>
        </w:tc>
        <w:tc>
          <w:tcPr>
            <w:tcW w:w="850" w:type="dxa"/>
          </w:tcPr>
          <w:p w14:paraId="7F97D59E" w14:textId="77777777" w:rsidR="003B05D0" w:rsidRPr="00DB475C" w:rsidRDefault="00DB475C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 xml:space="preserve">Jan </w:t>
            </w:r>
          </w:p>
          <w:p w14:paraId="0D363C23" w14:textId="2F8492C0" w:rsidR="00DB475C" w:rsidRPr="00DB475C" w:rsidRDefault="00DB475C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2024</w:t>
            </w:r>
          </w:p>
        </w:tc>
        <w:tc>
          <w:tcPr>
            <w:tcW w:w="8164" w:type="dxa"/>
          </w:tcPr>
          <w:p w14:paraId="750FB820" w14:textId="368C809C" w:rsidR="00DB475C" w:rsidRPr="00DB475C" w:rsidRDefault="00DB475C" w:rsidP="00DB475C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Initially, the abstract nature of the concepts felt overwhelming, but the comprehensive materials provided significantly eased my understanding of them.</w:t>
            </w:r>
          </w:p>
          <w:p w14:paraId="4A876148" w14:textId="472EC347" w:rsidR="003B05D0" w:rsidRPr="00DB475C" w:rsidRDefault="00DB475C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While the SWOT analysis presented challenges initially, it ultimately proved to be a liberating exercise. It not only affirmed my strengths but also illuminated areas where improvement is needed, providing valuable insights for personal growth.</w:t>
            </w:r>
          </w:p>
          <w:p w14:paraId="4C421888" w14:textId="77777777" w:rsidR="003B05D0" w:rsidRPr="00DB475C" w:rsidRDefault="003B05D0" w:rsidP="0022459E">
            <w:pPr>
              <w:rPr>
                <w:rFonts w:ascii="Arial" w:hAnsi="Arial" w:cs="Arial"/>
              </w:rPr>
            </w:pPr>
          </w:p>
        </w:tc>
      </w:tr>
      <w:tr w:rsidR="003B05D0" w:rsidRPr="00DB475C" w14:paraId="5C668499" w14:textId="77777777" w:rsidTr="0022459E">
        <w:tc>
          <w:tcPr>
            <w:tcW w:w="1668" w:type="dxa"/>
          </w:tcPr>
          <w:p w14:paraId="77DB1151" w14:textId="77777777" w:rsidR="003B05D0" w:rsidRPr="00DB475C" w:rsidRDefault="003B05D0" w:rsidP="0022459E">
            <w:pPr>
              <w:rPr>
                <w:rFonts w:ascii="Arial" w:hAnsi="Arial" w:cs="Arial"/>
                <w:b/>
                <w:sz w:val="18"/>
              </w:rPr>
            </w:pPr>
            <w:r w:rsidRPr="00DB475C">
              <w:rPr>
                <w:rFonts w:ascii="Arial" w:hAnsi="Arial" w:cs="Arial"/>
                <w:b/>
                <w:sz w:val="18"/>
              </w:rPr>
              <w:t xml:space="preserve">Learning Outcomes (what I learned, and what I would do differently next time) OR </w:t>
            </w:r>
            <w:r w:rsidRPr="00DB475C">
              <w:rPr>
                <w:rFonts w:ascii="Arial" w:hAnsi="Arial" w:cs="Arial"/>
                <w:b/>
                <w:sz w:val="18"/>
              </w:rPr>
              <w:lastRenderedPageBreak/>
              <w:t>Action plan for the future</w:t>
            </w:r>
          </w:p>
        </w:tc>
        <w:tc>
          <w:tcPr>
            <w:tcW w:w="850" w:type="dxa"/>
          </w:tcPr>
          <w:p w14:paraId="2A343AE7" w14:textId="367A101B" w:rsidR="003B05D0" w:rsidRPr="00DB475C" w:rsidRDefault="00DB475C" w:rsidP="0022459E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lastRenderedPageBreak/>
              <w:t>Future</w:t>
            </w:r>
          </w:p>
        </w:tc>
        <w:tc>
          <w:tcPr>
            <w:tcW w:w="8164" w:type="dxa"/>
          </w:tcPr>
          <w:p w14:paraId="2A76E38D" w14:textId="39806B07" w:rsidR="00DB475C" w:rsidRPr="00DB475C" w:rsidRDefault="00DB475C" w:rsidP="00DB475C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I have gained a profound understanding of the significance of reflective frameworks in fostering individual development and enhancing self-awareness.</w:t>
            </w:r>
          </w:p>
          <w:p w14:paraId="7B0BC7D1" w14:textId="0E96B07B" w:rsidR="00DB475C" w:rsidRPr="00DB475C" w:rsidRDefault="00DB475C" w:rsidP="00DB475C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I've unearthed specific strengths that I can leverage in future situations, particularly in terms of adaptability.</w:t>
            </w:r>
          </w:p>
          <w:p w14:paraId="56F49BFA" w14:textId="45FD165B" w:rsidR="00DB475C" w:rsidRPr="00DB475C" w:rsidRDefault="00DB475C" w:rsidP="00DB475C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lastRenderedPageBreak/>
              <w:t>Recognizing areas of weakness, such as procrastination, has prompted me to explore time management techniques to address these challenges.</w:t>
            </w:r>
          </w:p>
          <w:p w14:paraId="768A7F66" w14:textId="194F7954" w:rsidR="00DB475C" w:rsidRPr="00DB475C" w:rsidRDefault="00DB475C" w:rsidP="00DB475C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I've identified potential risks and formulated plans to mitigate them, including efforts to enhance my skill set to remain competitive in the employment market.</w:t>
            </w:r>
          </w:p>
          <w:p w14:paraId="79CCA3DC" w14:textId="3A46643E" w:rsidR="003B05D0" w:rsidRPr="00DB475C" w:rsidRDefault="00DB475C" w:rsidP="00DB475C">
            <w:pPr>
              <w:rPr>
                <w:rFonts w:ascii="Arial" w:hAnsi="Arial" w:cs="Arial"/>
              </w:rPr>
            </w:pPr>
            <w:r w:rsidRPr="00DB475C">
              <w:rPr>
                <w:rFonts w:ascii="Arial" w:hAnsi="Arial" w:cs="Arial"/>
              </w:rPr>
              <w:t>My action plan involves incorporating reflective frameworks into my daily learning routine and regularly revising my SWOT analysis as I progress, ensuring a continuous process of self-improvement.</w:t>
            </w:r>
          </w:p>
          <w:p w14:paraId="053BA646" w14:textId="77777777" w:rsidR="003B05D0" w:rsidRPr="00DB475C" w:rsidRDefault="003B05D0" w:rsidP="0022459E">
            <w:pPr>
              <w:rPr>
                <w:rFonts w:ascii="Arial" w:hAnsi="Arial" w:cs="Arial"/>
              </w:rPr>
            </w:pPr>
          </w:p>
        </w:tc>
      </w:tr>
    </w:tbl>
    <w:p w14:paraId="63F9D21F" w14:textId="77777777" w:rsidR="003B05D0" w:rsidRPr="00DB475C" w:rsidRDefault="003B05D0" w:rsidP="003B05D0">
      <w:pPr>
        <w:rPr>
          <w:rFonts w:ascii="Arial" w:hAnsi="Arial" w:cs="Arial"/>
        </w:rPr>
      </w:pPr>
    </w:p>
    <w:sectPr w:rsidR="003B05D0" w:rsidRPr="00DB47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E18"/>
    <w:multiLevelType w:val="hybridMultilevel"/>
    <w:tmpl w:val="0F0246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E66B34"/>
    <w:multiLevelType w:val="hybridMultilevel"/>
    <w:tmpl w:val="EA045B10"/>
    <w:lvl w:ilvl="0" w:tplc="171CCB8A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C0C39"/>
    <w:multiLevelType w:val="hybridMultilevel"/>
    <w:tmpl w:val="372ACDD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13672">
    <w:abstractNumId w:val="1"/>
  </w:num>
  <w:num w:numId="2" w16cid:durableId="584190625">
    <w:abstractNumId w:val="0"/>
  </w:num>
  <w:num w:numId="3" w16cid:durableId="1051922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D0"/>
    <w:rsid w:val="003B05D0"/>
    <w:rsid w:val="005D1BC3"/>
    <w:rsid w:val="006945F3"/>
    <w:rsid w:val="00DB4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5835B"/>
  <w15:chartTrackingRefBased/>
  <w15:docId w15:val="{F00A3254-5EB2-4C4A-9962-4E72E55A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5D0"/>
    <w:pPr>
      <w:spacing w:after="120" w:line="240" w:lineRule="auto"/>
    </w:pPr>
    <w:rPr>
      <w:rFonts w:ascii="Tahoma" w:eastAsia="Times New Roman" w:hAnsi="Tahoma" w:cs="Tahoma"/>
      <w:color w:val="252525"/>
      <w:sz w:val="20"/>
      <w:szCs w:val="18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05D0"/>
    <w:pPr>
      <w:keepNext/>
      <w:keepLines/>
      <w:pageBreakBefore/>
      <w:spacing w:before="120"/>
      <w:outlineLvl w:val="0"/>
    </w:pPr>
    <w:rPr>
      <w:rFonts w:eastAsiaTheme="majorEastAsia" w:cstheme="majorBidi"/>
      <w:b/>
      <w:bCs/>
      <w:color w:val="2F5496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5D0"/>
    <w:pPr>
      <w:keepNext/>
      <w:keepLines/>
      <w:spacing w:before="240" w:after="60"/>
      <w:outlineLvl w:val="1"/>
    </w:pPr>
    <w:rPr>
      <w:rFonts w:eastAsiaTheme="majorEastAsia" w:cstheme="majorBidi"/>
      <w:b/>
      <w:bCs/>
      <w:color w:val="C45911" w:themeColor="accent2" w:themeShade="BF"/>
      <w:sz w:val="28"/>
      <w:szCs w:val="26"/>
    </w:rPr>
  </w:style>
  <w:style w:type="paragraph" w:styleId="Heading4">
    <w:name w:val="heading 4"/>
    <w:basedOn w:val="Normal"/>
    <w:link w:val="Heading4Char"/>
    <w:uiPriority w:val="9"/>
    <w:qFormat/>
    <w:rsid w:val="003B05D0"/>
    <w:pPr>
      <w:keepNext/>
      <w:spacing w:before="240"/>
      <w:outlineLvl w:val="3"/>
    </w:pPr>
    <w:rPr>
      <w:rFonts w:cs="Times New Roman"/>
      <w:b/>
      <w:bCs/>
      <w:color w:val="auto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5D0"/>
    <w:rPr>
      <w:rFonts w:ascii="Tahoma" w:eastAsiaTheme="majorEastAsia" w:hAnsi="Tahoma" w:cstheme="majorBidi"/>
      <w:b/>
      <w:bCs/>
      <w:color w:val="2F5496" w:themeColor="accent1" w:themeShade="BF"/>
      <w:sz w:val="32"/>
      <w:szCs w:val="2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B05D0"/>
    <w:rPr>
      <w:rFonts w:ascii="Tahoma" w:eastAsiaTheme="majorEastAsia" w:hAnsi="Tahoma" w:cstheme="majorBidi"/>
      <w:b/>
      <w:bCs/>
      <w:color w:val="C45911" w:themeColor="accent2" w:themeShade="BF"/>
      <w:sz w:val="28"/>
      <w:szCs w:val="26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3B05D0"/>
    <w:rPr>
      <w:rFonts w:ascii="Tahoma" w:eastAsia="Times New Roman" w:hAnsi="Tahoma" w:cs="Times New Roman"/>
      <w:b/>
      <w:bCs/>
      <w:sz w:val="20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3B05D0"/>
    <w:pPr>
      <w:ind w:left="720"/>
      <w:contextualSpacing/>
    </w:pPr>
  </w:style>
  <w:style w:type="table" w:styleId="TableGrid">
    <w:name w:val="Table Grid"/>
    <w:basedOn w:val="TableNormal"/>
    <w:uiPriority w:val="59"/>
    <w:rsid w:val="003B0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3B05D0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8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3040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129269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225512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11681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8111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689238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39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8860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379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4766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68853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81568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7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Murphy</dc:creator>
  <cp:keywords/>
  <dc:description/>
  <cp:lastModifiedBy>Alish Mahat</cp:lastModifiedBy>
  <cp:revision>2</cp:revision>
  <dcterms:created xsi:type="dcterms:W3CDTF">2022-03-20T17:21:00Z</dcterms:created>
  <dcterms:modified xsi:type="dcterms:W3CDTF">2024-01-15T04:26:00Z</dcterms:modified>
</cp:coreProperties>
</file>