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An Abstract Look at Problem Solving</w:t>
      </w:r>
    </w:p>
    <w:p w:rsidR="00000000" w:rsidDel="00000000" w:rsidP="00000000" w:rsidRDefault="00000000" w:rsidRPr="00000000">
      <w:pPr>
        <w:pBdr/>
        <w:contextualSpacing w:val="0"/>
        <w:rPr/>
      </w:pPr>
      <w:r w:rsidDel="00000000" w:rsidR="00000000" w:rsidRPr="00000000">
        <w:rPr>
          <w:rtl w:val="0"/>
        </w:rPr>
        <w:t xml:space="preserve">Tying a Shoe Laces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Take the two laces to form an X. Take the top lace and fold it under the X to form a knot. Tighten the knot by pulling the two laces outwards.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Form two bunny ears and then make an X. Take one bunny ear and fold it under the X to make a knot. Tighten the knot.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Repeat step 2 to make a double knot in order to prevent the laces from loosening. </w:t>
      </w:r>
    </w:p>
    <w:p w:rsidR="00000000" w:rsidDel="00000000" w:rsidP="00000000" w:rsidRDefault="00000000" w:rsidRPr="00000000">
      <w:pPr>
        <w:pBdr/>
        <w:contextualSpacing w:val="0"/>
        <w:rPr/>
      </w:pPr>
      <w:r w:rsidDel="00000000" w:rsidR="00000000" w:rsidRPr="00000000">
        <w:rPr>
          <w:rtl w:val="0"/>
        </w:rPr>
        <w:t xml:space="preserve">2. In the “Say Hi” example, you would trace back your steps to find the last correctly working step. Now you know that the problem lies in the next step. Therefore, you have narrowed down your problem to a small step that can allow you to find a solution. </w:t>
      </w:r>
    </w:p>
    <w:p w:rsidR="00000000" w:rsidDel="00000000" w:rsidP="00000000" w:rsidRDefault="00000000" w:rsidRPr="00000000">
      <w:pPr>
        <w:pBdr/>
        <w:contextualSpacing w:val="0"/>
        <w:rPr/>
      </w:pPr>
      <w:r w:rsidDel="00000000" w:rsidR="00000000" w:rsidRPr="00000000">
        <w:rPr>
          <w:rtl w:val="0"/>
        </w:rPr>
        <w:t xml:space="preserve">3. </w:t>
      </w:r>
      <w:r w:rsidDel="00000000" w:rsidR="00000000" w:rsidRPr="00000000">
        <w:drawing>
          <wp:inline distB="114300" distT="114300" distL="114300" distR="114300">
            <wp:extent cx="5943600" cy="977900"/>
            <wp:effectExtent b="0" l="0" r="0" t="0"/>
            <wp:docPr descr="Screen Shot 2017-06-26 at 2.52.10 PM.png" id="1" name="image2.png"/>
            <a:graphic>
              <a:graphicData uri="http://schemas.openxmlformats.org/drawingml/2006/picture">
                <pic:pic>
                  <pic:nvPicPr>
                    <pic:cNvPr descr="Screen Shot 2017-06-26 at 2.52.10 PM.png" id="0" name="image2.png"/>
                    <pic:cNvPicPr preferRelativeResize="0"/>
                  </pic:nvPicPr>
                  <pic:blipFill>
                    <a:blip r:embed="rId5"/>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Phone is not charging.</w:t>
      </w:r>
    </w:p>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1762125" cy="742950"/>
                <wp:effectExtent b="0" l="0" r="0" t="0"/>
                <wp:docPr id="2" name=""/>
                <a:graphic>
                  <a:graphicData uri="http://schemas.microsoft.com/office/word/2010/wordprocessingGroup">
                    <wpg:wgp>
                      <wpg:cNvGrpSpPr/>
                      <wpg:grpSpPr>
                        <a:xfrm>
                          <a:off x="819150" y="581025"/>
                          <a:ext cx="1762125" cy="742950"/>
                          <a:chOff x="819150" y="581025"/>
                          <a:chExt cx="1743075" cy="676200"/>
                        </a:xfrm>
                      </wpg:grpSpPr>
                      <wps:wsp>
                        <wps:cNvSpPr txBox="1"/>
                        <wps:cNvPr id="2" name="Shape 2"/>
                        <wps:spPr>
                          <a:xfrm>
                            <a:off x="819150" y="581025"/>
                            <a:ext cx="1276200" cy="6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 + internal battery</w:t>
                              </w:r>
                            </w:p>
                          </w:txbxContent>
                        </wps:txbx>
                        <wps:bodyPr anchorCtr="0" anchor="t" bIns="91425" lIns="91425" rIns="91425" tIns="91425"/>
                      </wps:wsp>
                      <wps:wsp>
                        <wps:cNvSpPr/>
                        <wps:cNvPr id="3" name="Shape 3"/>
                        <wps:spPr>
                          <a:xfrm>
                            <a:off x="1762125" y="904875"/>
                            <a:ext cx="800100" cy="152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1762125" cy="74295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762125" cy="742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4114800" cy="571500"/>
                <wp:effectExtent b="0" l="0" r="0" t="0"/>
                <wp:docPr id="3" name=""/>
                <a:graphic>
                  <a:graphicData uri="http://schemas.microsoft.com/office/word/2010/wordprocessingGroup">
                    <wpg:wgp>
                      <wpg:cNvGrpSpPr/>
                      <wpg:grpSpPr>
                        <a:xfrm>
                          <a:off x="2219325" y="571500"/>
                          <a:ext cx="4114800" cy="571500"/>
                          <a:chOff x="2219325" y="571500"/>
                          <a:chExt cx="4095675" cy="533400"/>
                        </a:xfrm>
                      </wpg:grpSpPr>
                      <wps:wsp>
                        <wps:cNvSpPr txBox="1"/>
                        <wps:cNvPr id="4" name="Shape 4"/>
                        <wps:spPr>
                          <a:xfrm>
                            <a:off x="2219325" y="581025"/>
                            <a:ext cx="9906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Charger</w:t>
                              </w:r>
                            </w:p>
                          </w:txbxContent>
                        </wps:txbx>
                        <wps:bodyPr anchorCtr="0" anchor="t" bIns="91425" lIns="91425" rIns="91425" tIns="91425"/>
                      </wps:wsp>
                      <wps:wsp>
                        <wps:cNvSpPr/>
                        <wps:cNvPr id="5" name="Shape 5"/>
                        <wps:spPr>
                          <a:xfrm>
                            <a:off x="3209925" y="719175"/>
                            <a:ext cx="657300" cy="152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3933825" y="571500"/>
                            <a:ext cx="9906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Wall Outlet</w:t>
                              </w:r>
                            </w:p>
                          </w:txbxContent>
                        </wps:txbx>
                        <wps:bodyPr anchorCtr="0" anchor="t" bIns="91425" lIns="91425" rIns="91425" tIns="91425"/>
                      </wps:wsp>
                      <wps:wsp>
                        <wps:cNvSpPr/>
                        <wps:cNvPr id="7" name="Shape 7"/>
                        <wps:spPr>
                          <a:xfrm>
                            <a:off x="4610100" y="719175"/>
                            <a:ext cx="657300" cy="152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 name="Shape 8"/>
                        <wps:spPr>
                          <a:xfrm>
                            <a:off x="5410200" y="609600"/>
                            <a:ext cx="9048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 is Charging</w:t>
                              </w:r>
                            </w:p>
                          </w:txbxContent>
                        </wps:txbx>
                        <wps:bodyPr anchorCtr="0" anchor="t" bIns="91425" lIns="91425" rIns="91425" tIns="91425"/>
                      </wps:wsp>
                    </wpg:wgp>
                  </a:graphicData>
                </a:graphic>
              </wp:inline>
            </w:drawing>
          </mc:Choice>
          <mc:Fallback>
            <w:drawing>
              <wp:inline distB="114300" distT="114300" distL="114300" distR="114300">
                <wp:extent cx="4114800" cy="571500"/>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114800" cy="571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phone is not charging, check to make sure first that the wall outlet is working by plugging it in with another electronic device. If that works, then try charging the phone with another charger. If that works, then there must be something wrong with the phone and its internal battery.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6.png"/></Relationships>
</file>