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AA2" w:rsidRDefault="00E858DC">
      <w:pPr>
        <w:rPr>
          <w:b/>
          <w:sz w:val="24"/>
        </w:rPr>
      </w:pPr>
      <w:r w:rsidRPr="0053336E">
        <w:rPr>
          <w:b/>
          <w:sz w:val="24"/>
        </w:rPr>
        <w:t>Sqft_living:</w:t>
      </w:r>
    </w:p>
    <w:p w:rsidR="0053336E" w:rsidRPr="0053336E" w:rsidRDefault="0053336E">
      <w:pPr>
        <w:rPr>
          <w:sz w:val="24"/>
        </w:rPr>
      </w:pPr>
      <w:r>
        <w:rPr>
          <w:b/>
          <w:sz w:val="24"/>
        </w:rPr>
        <w:t xml:space="preserve">   </w:t>
      </w:r>
      <w:r>
        <w:rPr>
          <w:sz w:val="24"/>
        </w:rPr>
        <w:t xml:space="preserve"> In this case we analyzed that prices are uprising as with according to the Sqft_living following the existence of number of houses as described by per Sqft_living area. So from this analysis it is clear that as Sqft_living is increasing the number of houses area decreasing so its states that the houses with </w:t>
      </w:r>
      <w:r w:rsidR="006C79CC">
        <w:rPr>
          <w:sz w:val="24"/>
        </w:rPr>
        <w:t>large Sqft_living area are less</w:t>
      </w:r>
      <w:r>
        <w:rPr>
          <w:sz w:val="24"/>
        </w:rPr>
        <w:t>.</w:t>
      </w:r>
    </w:p>
    <w:tbl>
      <w:tblPr>
        <w:tblStyle w:val="TableGrid"/>
        <w:tblW w:w="0" w:type="auto"/>
        <w:tblLook w:val="04A0" w:firstRow="1" w:lastRow="0" w:firstColumn="1" w:lastColumn="0" w:noHBand="0" w:noVBand="1"/>
      </w:tblPr>
      <w:tblGrid>
        <w:gridCol w:w="1615"/>
        <w:gridCol w:w="4508"/>
        <w:gridCol w:w="3227"/>
      </w:tblGrid>
      <w:tr w:rsidR="00E858DC" w:rsidTr="00E858DC">
        <w:tc>
          <w:tcPr>
            <w:tcW w:w="1615" w:type="dxa"/>
          </w:tcPr>
          <w:p w:rsidR="00E858DC" w:rsidRDefault="00E858DC" w:rsidP="00C017E6">
            <w:pPr>
              <w:rPr>
                <w:sz w:val="24"/>
                <w:szCs w:val="24"/>
                <w:lang w:val="fr-FR"/>
              </w:rPr>
            </w:pPr>
            <w:r>
              <w:rPr>
                <w:sz w:val="24"/>
                <w:szCs w:val="24"/>
                <w:lang w:val="fr-FR"/>
              </w:rPr>
              <w:t>Cases</w:t>
            </w:r>
          </w:p>
        </w:tc>
        <w:tc>
          <w:tcPr>
            <w:tcW w:w="4508" w:type="dxa"/>
          </w:tcPr>
          <w:p w:rsidR="00E858DC" w:rsidRDefault="00246E60" w:rsidP="00C017E6">
            <w:pPr>
              <w:rPr>
                <w:sz w:val="24"/>
                <w:szCs w:val="24"/>
                <w:lang w:val="fr-FR"/>
              </w:rPr>
            </w:pPr>
            <w:r>
              <w:rPr>
                <w:sz w:val="24"/>
                <w:szCs w:val="24"/>
                <w:lang w:val="fr-FR"/>
              </w:rPr>
              <w:t>Sqft_living</w:t>
            </w:r>
          </w:p>
        </w:tc>
        <w:tc>
          <w:tcPr>
            <w:tcW w:w="3227" w:type="dxa"/>
          </w:tcPr>
          <w:p w:rsidR="00E858DC" w:rsidRDefault="00E858DC" w:rsidP="00C017E6">
            <w:pPr>
              <w:rPr>
                <w:sz w:val="24"/>
                <w:szCs w:val="24"/>
                <w:lang w:val="fr-FR"/>
              </w:rPr>
            </w:pPr>
            <w:proofErr w:type="spellStart"/>
            <w:r>
              <w:rPr>
                <w:sz w:val="24"/>
                <w:szCs w:val="24"/>
                <w:lang w:val="fr-FR"/>
              </w:rPr>
              <w:t>Number</w:t>
            </w:r>
            <w:proofErr w:type="spellEnd"/>
            <w:r>
              <w:rPr>
                <w:sz w:val="24"/>
                <w:szCs w:val="24"/>
                <w:lang w:val="fr-FR"/>
              </w:rPr>
              <w:t xml:space="preserve"> of house</w:t>
            </w:r>
          </w:p>
        </w:tc>
      </w:tr>
      <w:tr w:rsidR="00E858DC" w:rsidTr="00E858DC">
        <w:tc>
          <w:tcPr>
            <w:tcW w:w="1615" w:type="dxa"/>
          </w:tcPr>
          <w:p w:rsidR="00E858DC" w:rsidRDefault="00E858DC" w:rsidP="00C017E6">
            <w:pPr>
              <w:rPr>
                <w:sz w:val="24"/>
                <w:szCs w:val="24"/>
                <w:lang w:val="fr-FR"/>
              </w:rPr>
            </w:pPr>
            <w:r>
              <w:rPr>
                <w:sz w:val="24"/>
                <w:szCs w:val="24"/>
                <w:lang w:val="fr-FR"/>
              </w:rPr>
              <w:t>1</w:t>
            </w:r>
          </w:p>
        </w:tc>
        <w:tc>
          <w:tcPr>
            <w:tcW w:w="4508" w:type="dxa"/>
          </w:tcPr>
          <w:p w:rsidR="00E858DC" w:rsidRDefault="00246E60" w:rsidP="00C017E6">
            <w:pPr>
              <w:rPr>
                <w:sz w:val="24"/>
                <w:szCs w:val="24"/>
                <w:lang w:val="fr-FR"/>
              </w:rPr>
            </w:pPr>
            <w:r w:rsidRPr="00246E60">
              <w:rPr>
                <w:sz w:val="24"/>
                <w:szCs w:val="24"/>
                <w:lang w:val="fr-FR"/>
              </w:rPr>
              <w:t xml:space="preserve">201 </w:t>
            </w:r>
            <w:r>
              <w:rPr>
                <w:sz w:val="24"/>
                <w:szCs w:val="24"/>
                <w:lang w:val="fr-FR"/>
              </w:rPr>
              <w:t>–</w:t>
            </w:r>
            <w:r w:rsidRPr="00246E60">
              <w:rPr>
                <w:sz w:val="24"/>
                <w:szCs w:val="24"/>
                <w:lang w:val="fr-FR"/>
              </w:rPr>
              <w:t xml:space="preserve"> 467</w:t>
            </w:r>
            <w:r w:rsidR="00C2675C">
              <w:rPr>
                <w:sz w:val="24"/>
                <w:szCs w:val="24"/>
                <w:lang w:val="fr-FR"/>
              </w:rPr>
              <w:t xml:space="preserve">, </w:t>
            </w:r>
            <w:r w:rsidR="00C2675C" w:rsidRPr="009264A9">
              <w:rPr>
                <w:sz w:val="24"/>
              </w:rPr>
              <w:t>468 - 734</w:t>
            </w:r>
          </w:p>
        </w:tc>
        <w:tc>
          <w:tcPr>
            <w:tcW w:w="3227" w:type="dxa"/>
          </w:tcPr>
          <w:p w:rsidR="00E858DC" w:rsidRDefault="00246E60" w:rsidP="00C017E6">
            <w:pPr>
              <w:rPr>
                <w:sz w:val="24"/>
                <w:szCs w:val="24"/>
                <w:lang w:val="fr-FR"/>
              </w:rPr>
            </w:pPr>
            <w:r>
              <w:rPr>
                <w:sz w:val="24"/>
                <w:szCs w:val="24"/>
                <w:lang w:val="fr-FR"/>
              </w:rPr>
              <w:t>12</w:t>
            </w:r>
            <w:r w:rsidR="00C2675C">
              <w:rPr>
                <w:sz w:val="24"/>
                <w:szCs w:val="24"/>
                <w:lang w:val="fr-FR"/>
              </w:rPr>
              <w:t>, 252</w:t>
            </w:r>
          </w:p>
        </w:tc>
      </w:tr>
      <w:tr w:rsidR="009264A9" w:rsidTr="00E858DC">
        <w:tc>
          <w:tcPr>
            <w:tcW w:w="1615" w:type="dxa"/>
          </w:tcPr>
          <w:p w:rsidR="009264A9" w:rsidRDefault="009264A9" w:rsidP="009264A9">
            <w:pPr>
              <w:rPr>
                <w:sz w:val="24"/>
                <w:szCs w:val="24"/>
                <w:lang w:val="fr-FR"/>
              </w:rPr>
            </w:pPr>
            <w:r>
              <w:rPr>
                <w:sz w:val="24"/>
                <w:szCs w:val="24"/>
                <w:lang w:val="fr-FR"/>
              </w:rPr>
              <w:t>2</w:t>
            </w:r>
          </w:p>
        </w:tc>
        <w:tc>
          <w:tcPr>
            <w:tcW w:w="4508" w:type="dxa"/>
          </w:tcPr>
          <w:p w:rsidR="009264A9" w:rsidRPr="009264A9" w:rsidRDefault="00C2675C" w:rsidP="009264A9">
            <w:pPr>
              <w:rPr>
                <w:sz w:val="24"/>
              </w:rPr>
            </w:pPr>
            <w:r w:rsidRPr="009264A9">
              <w:rPr>
                <w:sz w:val="24"/>
              </w:rPr>
              <w:t xml:space="preserve">735 </w:t>
            </w:r>
            <w:r>
              <w:rPr>
                <w:sz w:val="24"/>
              </w:rPr>
              <w:t>–</w:t>
            </w:r>
            <w:r w:rsidRPr="009264A9">
              <w:rPr>
                <w:sz w:val="24"/>
              </w:rPr>
              <w:t xml:space="preserve"> 1000</w:t>
            </w:r>
            <w:r>
              <w:rPr>
                <w:sz w:val="24"/>
              </w:rPr>
              <w:t xml:space="preserve">, </w:t>
            </w:r>
            <w:r w:rsidRPr="009264A9">
              <w:rPr>
                <w:sz w:val="24"/>
              </w:rPr>
              <w:t>1001 - 1267</w:t>
            </w:r>
          </w:p>
        </w:tc>
        <w:tc>
          <w:tcPr>
            <w:tcW w:w="3227" w:type="dxa"/>
          </w:tcPr>
          <w:p w:rsidR="009264A9" w:rsidRPr="0027273E" w:rsidRDefault="00C2675C" w:rsidP="009264A9">
            <w:r>
              <w:t>1230,   2242</w:t>
            </w:r>
          </w:p>
        </w:tc>
      </w:tr>
      <w:tr w:rsidR="009264A9" w:rsidTr="00E858DC">
        <w:tc>
          <w:tcPr>
            <w:tcW w:w="1615" w:type="dxa"/>
          </w:tcPr>
          <w:p w:rsidR="009264A9" w:rsidRDefault="00C2675C" w:rsidP="009264A9">
            <w:pPr>
              <w:rPr>
                <w:sz w:val="24"/>
                <w:szCs w:val="24"/>
                <w:lang w:val="fr-FR"/>
              </w:rPr>
            </w:pPr>
            <w:r>
              <w:rPr>
                <w:sz w:val="24"/>
                <w:szCs w:val="24"/>
                <w:lang w:val="fr-FR"/>
              </w:rPr>
              <w:t>3</w:t>
            </w:r>
          </w:p>
        </w:tc>
        <w:tc>
          <w:tcPr>
            <w:tcW w:w="4508" w:type="dxa"/>
          </w:tcPr>
          <w:p w:rsidR="009264A9" w:rsidRPr="009264A9" w:rsidRDefault="009264A9" w:rsidP="009264A9">
            <w:pPr>
              <w:rPr>
                <w:sz w:val="24"/>
              </w:rPr>
            </w:pPr>
            <w:r w:rsidRPr="009264A9">
              <w:rPr>
                <w:sz w:val="24"/>
              </w:rPr>
              <w:t xml:space="preserve">1268 </w:t>
            </w:r>
            <w:r w:rsidR="00C2675C">
              <w:rPr>
                <w:sz w:val="24"/>
              </w:rPr>
              <w:t>–</w:t>
            </w:r>
            <w:r w:rsidRPr="009264A9">
              <w:rPr>
                <w:sz w:val="24"/>
              </w:rPr>
              <w:t xml:space="preserve"> 1534</w:t>
            </w:r>
            <w:r w:rsidR="00C2675C">
              <w:rPr>
                <w:sz w:val="24"/>
              </w:rPr>
              <w:t xml:space="preserve">, </w:t>
            </w:r>
            <w:r w:rsidR="00C2675C" w:rsidRPr="009264A9">
              <w:rPr>
                <w:sz w:val="24"/>
              </w:rPr>
              <w:t>1535 - 1801</w:t>
            </w:r>
          </w:p>
        </w:tc>
        <w:tc>
          <w:tcPr>
            <w:tcW w:w="3227" w:type="dxa"/>
          </w:tcPr>
          <w:p w:rsidR="009264A9" w:rsidRPr="0027273E" w:rsidRDefault="009264A9" w:rsidP="009264A9">
            <w:r w:rsidRPr="0027273E">
              <w:t>2926</w:t>
            </w:r>
            <w:r w:rsidR="00C2675C">
              <w:t xml:space="preserve">, </w:t>
            </w:r>
            <w:r w:rsidR="00C2675C" w:rsidRPr="0027273E">
              <w:t>3021</w:t>
            </w:r>
          </w:p>
        </w:tc>
      </w:tr>
      <w:tr w:rsidR="009264A9" w:rsidTr="00E858DC">
        <w:tc>
          <w:tcPr>
            <w:tcW w:w="1615" w:type="dxa"/>
          </w:tcPr>
          <w:p w:rsidR="009264A9" w:rsidRDefault="00C2675C" w:rsidP="009264A9">
            <w:pPr>
              <w:rPr>
                <w:sz w:val="24"/>
                <w:szCs w:val="24"/>
                <w:lang w:val="fr-FR"/>
              </w:rPr>
            </w:pPr>
            <w:r>
              <w:rPr>
                <w:sz w:val="24"/>
                <w:szCs w:val="24"/>
                <w:lang w:val="fr-FR"/>
              </w:rPr>
              <w:t>4</w:t>
            </w:r>
          </w:p>
        </w:tc>
        <w:tc>
          <w:tcPr>
            <w:tcW w:w="4508" w:type="dxa"/>
          </w:tcPr>
          <w:p w:rsidR="009264A9" w:rsidRPr="009264A9" w:rsidRDefault="009264A9" w:rsidP="009264A9">
            <w:pPr>
              <w:rPr>
                <w:sz w:val="24"/>
              </w:rPr>
            </w:pPr>
            <w:r w:rsidRPr="009264A9">
              <w:rPr>
                <w:sz w:val="24"/>
              </w:rPr>
              <w:t xml:space="preserve">1802 </w:t>
            </w:r>
            <w:r w:rsidR="00C2675C">
              <w:rPr>
                <w:sz w:val="24"/>
              </w:rPr>
              <w:t>–</w:t>
            </w:r>
            <w:r w:rsidRPr="009264A9">
              <w:rPr>
                <w:sz w:val="24"/>
              </w:rPr>
              <w:t xml:space="preserve"> 2068</w:t>
            </w:r>
            <w:r w:rsidR="00C2675C">
              <w:rPr>
                <w:sz w:val="24"/>
              </w:rPr>
              <w:t xml:space="preserve">, </w:t>
            </w:r>
            <w:r w:rsidR="00C2675C" w:rsidRPr="009264A9">
              <w:rPr>
                <w:sz w:val="24"/>
              </w:rPr>
              <w:t>2069 - 2334</w:t>
            </w:r>
          </w:p>
        </w:tc>
        <w:tc>
          <w:tcPr>
            <w:tcW w:w="3227" w:type="dxa"/>
          </w:tcPr>
          <w:p w:rsidR="009264A9" w:rsidRDefault="009264A9" w:rsidP="009264A9">
            <w:r w:rsidRPr="0027273E">
              <w:t>2594</w:t>
            </w:r>
            <w:r w:rsidR="00C2675C">
              <w:t>, 2379</w:t>
            </w:r>
          </w:p>
        </w:tc>
      </w:tr>
      <w:tr w:rsidR="00C2675C" w:rsidTr="00E858DC">
        <w:tc>
          <w:tcPr>
            <w:tcW w:w="1615" w:type="dxa"/>
          </w:tcPr>
          <w:p w:rsidR="00C2675C" w:rsidRDefault="00C2675C" w:rsidP="00C2675C">
            <w:pPr>
              <w:rPr>
                <w:sz w:val="24"/>
                <w:szCs w:val="24"/>
                <w:lang w:val="fr-FR"/>
              </w:rPr>
            </w:pPr>
            <w:r>
              <w:rPr>
                <w:sz w:val="24"/>
                <w:szCs w:val="24"/>
                <w:lang w:val="fr-FR"/>
              </w:rPr>
              <w:t>5</w:t>
            </w:r>
          </w:p>
        </w:tc>
        <w:tc>
          <w:tcPr>
            <w:tcW w:w="4508" w:type="dxa"/>
          </w:tcPr>
          <w:p w:rsidR="00C2675C" w:rsidRPr="009264A9" w:rsidRDefault="00C2675C" w:rsidP="00C2675C">
            <w:pPr>
              <w:rPr>
                <w:sz w:val="24"/>
              </w:rPr>
            </w:pPr>
            <w:r w:rsidRPr="009264A9">
              <w:rPr>
                <w:sz w:val="24"/>
              </w:rPr>
              <w:t xml:space="preserve">2335 </w:t>
            </w:r>
            <w:r>
              <w:rPr>
                <w:sz w:val="24"/>
              </w:rPr>
              <w:t>–</w:t>
            </w:r>
            <w:r w:rsidRPr="009264A9">
              <w:rPr>
                <w:sz w:val="24"/>
              </w:rPr>
              <w:t xml:space="preserve"> 2601</w:t>
            </w:r>
            <w:r>
              <w:rPr>
                <w:sz w:val="24"/>
              </w:rPr>
              <w:t xml:space="preserve">, </w:t>
            </w:r>
            <w:r w:rsidRPr="009264A9">
              <w:rPr>
                <w:sz w:val="24"/>
              </w:rPr>
              <w:t>2602 - 2868</w:t>
            </w:r>
          </w:p>
        </w:tc>
        <w:tc>
          <w:tcPr>
            <w:tcW w:w="3227" w:type="dxa"/>
          </w:tcPr>
          <w:p w:rsidR="00C2675C" w:rsidRPr="0027273E" w:rsidRDefault="00C2675C" w:rsidP="00C2675C">
            <w:r>
              <w:t>1904, 1392</w:t>
            </w:r>
          </w:p>
        </w:tc>
      </w:tr>
      <w:tr w:rsidR="00C2675C" w:rsidTr="00E858DC">
        <w:tc>
          <w:tcPr>
            <w:tcW w:w="1615" w:type="dxa"/>
          </w:tcPr>
          <w:p w:rsidR="00C2675C" w:rsidRDefault="00C2675C" w:rsidP="00C2675C">
            <w:pPr>
              <w:rPr>
                <w:sz w:val="24"/>
                <w:szCs w:val="24"/>
                <w:lang w:val="fr-FR"/>
              </w:rPr>
            </w:pPr>
            <w:r>
              <w:rPr>
                <w:sz w:val="24"/>
                <w:szCs w:val="24"/>
                <w:lang w:val="fr-FR"/>
              </w:rPr>
              <w:t>6</w:t>
            </w:r>
          </w:p>
        </w:tc>
        <w:tc>
          <w:tcPr>
            <w:tcW w:w="4508" w:type="dxa"/>
          </w:tcPr>
          <w:p w:rsidR="00C2675C" w:rsidRPr="009264A9" w:rsidRDefault="00C2675C" w:rsidP="00C2675C">
            <w:pPr>
              <w:rPr>
                <w:sz w:val="24"/>
              </w:rPr>
            </w:pPr>
            <w:r w:rsidRPr="009264A9">
              <w:rPr>
                <w:sz w:val="24"/>
              </w:rPr>
              <w:t xml:space="preserve">2869 </w:t>
            </w:r>
            <w:r>
              <w:rPr>
                <w:sz w:val="24"/>
              </w:rPr>
              <w:t>–</w:t>
            </w:r>
            <w:r w:rsidRPr="009264A9">
              <w:rPr>
                <w:sz w:val="24"/>
              </w:rPr>
              <w:t xml:space="preserve"> 3135</w:t>
            </w:r>
            <w:r>
              <w:rPr>
                <w:sz w:val="24"/>
              </w:rPr>
              <w:t xml:space="preserve">, </w:t>
            </w:r>
            <w:r w:rsidRPr="009264A9">
              <w:rPr>
                <w:sz w:val="24"/>
              </w:rPr>
              <w:t>3136 - 3402</w:t>
            </w:r>
          </w:p>
        </w:tc>
        <w:tc>
          <w:tcPr>
            <w:tcW w:w="3227" w:type="dxa"/>
          </w:tcPr>
          <w:p w:rsidR="00C2675C" w:rsidRPr="0027273E" w:rsidRDefault="00C2675C" w:rsidP="00C2675C">
            <w:r w:rsidRPr="009264A9">
              <w:t>1069</w:t>
            </w:r>
            <w:r>
              <w:t>, 817</w:t>
            </w:r>
          </w:p>
        </w:tc>
      </w:tr>
      <w:tr w:rsidR="00C2675C" w:rsidTr="00E858DC">
        <w:tc>
          <w:tcPr>
            <w:tcW w:w="1615" w:type="dxa"/>
          </w:tcPr>
          <w:p w:rsidR="00C2675C" w:rsidRDefault="00C2675C" w:rsidP="00C2675C">
            <w:pPr>
              <w:rPr>
                <w:sz w:val="24"/>
                <w:szCs w:val="24"/>
                <w:lang w:val="fr-FR"/>
              </w:rPr>
            </w:pPr>
            <w:r>
              <w:rPr>
                <w:sz w:val="24"/>
                <w:szCs w:val="24"/>
                <w:lang w:val="fr-FR"/>
              </w:rPr>
              <w:t>7</w:t>
            </w:r>
          </w:p>
        </w:tc>
        <w:tc>
          <w:tcPr>
            <w:tcW w:w="4508" w:type="dxa"/>
          </w:tcPr>
          <w:p w:rsidR="00C2675C" w:rsidRPr="009264A9" w:rsidRDefault="00C2675C" w:rsidP="00C2675C">
            <w:pPr>
              <w:rPr>
                <w:sz w:val="24"/>
              </w:rPr>
            </w:pPr>
            <w:r w:rsidRPr="009264A9">
              <w:rPr>
                <w:sz w:val="24"/>
              </w:rPr>
              <w:t xml:space="preserve">3403 </w:t>
            </w:r>
            <w:r>
              <w:rPr>
                <w:sz w:val="24"/>
              </w:rPr>
              <w:t>–</w:t>
            </w:r>
            <w:r w:rsidRPr="009264A9">
              <w:rPr>
                <w:sz w:val="24"/>
              </w:rPr>
              <w:t xml:space="preserve"> 3668</w:t>
            </w:r>
            <w:r>
              <w:rPr>
                <w:sz w:val="24"/>
              </w:rPr>
              <w:t xml:space="preserve">, </w:t>
            </w:r>
            <w:r w:rsidRPr="009264A9">
              <w:rPr>
                <w:sz w:val="24"/>
              </w:rPr>
              <w:t>3669 - 3935</w:t>
            </w:r>
          </w:p>
        </w:tc>
        <w:tc>
          <w:tcPr>
            <w:tcW w:w="3227" w:type="dxa"/>
          </w:tcPr>
          <w:p w:rsidR="00C2675C" w:rsidRPr="0027273E" w:rsidRDefault="00C2675C" w:rsidP="00C2675C">
            <w:r w:rsidRPr="009264A9">
              <w:t>529</w:t>
            </w:r>
            <w:r>
              <w:t>, 394</w:t>
            </w:r>
          </w:p>
        </w:tc>
      </w:tr>
      <w:tr w:rsidR="00C2675C" w:rsidTr="00E858DC">
        <w:tc>
          <w:tcPr>
            <w:tcW w:w="1615" w:type="dxa"/>
          </w:tcPr>
          <w:p w:rsidR="00C2675C" w:rsidRDefault="00C2675C" w:rsidP="00C2675C">
            <w:pPr>
              <w:rPr>
                <w:sz w:val="24"/>
                <w:szCs w:val="24"/>
                <w:lang w:val="fr-FR"/>
              </w:rPr>
            </w:pPr>
            <w:r>
              <w:rPr>
                <w:sz w:val="24"/>
                <w:szCs w:val="24"/>
                <w:lang w:val="fr-FR"/>
              </w:rPr>
              <w:t>8</w:t>
            </w:r>
          </w:p>
        </w:tc>
        <w:tc>
          <w:tcPr>
            <w:tcW w:w="4508" w:type="dxa"/>
          </w:tcPr>
          <w:p w:rsidR="00C2675C" w:rsidRPr="009264A9" w:rsidRDefault="00C2675C" w:rsidP="00C2675C">
            <w:pPr>
              <w:rPr>
                <w:sz w:val="24"/>
              </w:rPr>
            </w:pPr>
            <w:r w:rsidRPr="009264A9">
              <w:rPr>
                <w:sz w:val="24"/>
              </w:rPr>
              <w:t>3936 - 4202</w:t>
            </w:r>
          </w:p>
        </w:tc>
        <w:tc>
          <w:tcPr>
            <w:tcW w:w="3227" w:type="dxa"/>
          </w:tcPr>
          <w:p w:rsidR="00C2675C" w:rsidRPr="0027273E" w:rsidRDefault="00C2675C" w:rsidP="00C2675C">
            <w:r w:rsidRPr="009264A9">
              <w:t>253</w:t>
            </w:r>
          </w:p>
        </w:tc>
      </w:tr>
      <w:tr w:rsidR="00C2675C" w:rsidTr="00E858DC">
        <w:tc>
          <w:tcPr>
            <w:tcW w:w="1615" w:type="dxa"/>
          </w:tcPr>
          <w:p w:rsidR="00C2675C" w:rsidRDefault="00C2675C" w:rsidP="00C2675C">
            <w:pPr>
              <w:rPr>
                <w:sz w:val="24"/>
                <w:szCs w:val="24"/>
                <w:lang w:val="fr-FR"/>
              </w:rPr>
            </w:pPr>
            <w:r>
              <w:rPr>
                <w:sz w:val="24"/>
                <w:szCs w:val="24"/>
                <w:lang w:val="fr-FR"/>
              </w:rPr>
              <w:t>9</w:t>
            </w:r>
          </w:p>
        </w:tc>
        <w:tc>
          <w:tcPr>
            <w:tcW w:w="4508" w:type="dxa"/>
          </w:tcPr>
          <w:p w:rsidR="00C2675C" w:rsidRPr="009264A9" w:rsidRDefault="00C2675C" w:rsidP="00C2675C">
            <w:pPr>
              <w:rPr>
                <w:sz w:val="24"/>
              </w:rPr>
            </w:pPr>
            <w:r w:rsidRPr="009264A9">
              <w:rPr>
                <w:sz w:val="24"/>
              </w:rPr>
              <w:t xml:space="preserve">4203 </w:t>
            </w:r>
            <w:r>
              <w:rPr>
                <w:sz w:val="24"/>
              </w:rPr>
              <w:t>–</w:t>
            </w:r>
            <w:r w:rsidRPr="009264A9">
              <w:rPr>
                <w:sz w:val="24"/>
              </w:rPr>
              <w:t xml:space="preserve"> 4469</w:t>
            </w:r>
            <w:r>
              <w:rPr>
                <w:sz w:val="24"/>
              </w:rPr>
              <w:t xml:space="preserve">,  </w:t>
            </w:r>
            <w:r w:rsidRPr="009264A9">
              <w:rPr>
                <w:sz w:val="24"/>
              </w:rPr>
              <w:t>4470 - 4736</w:t>
            </w:r>
          </w:p>
        </w:tc>
        <w:tc>
          <w:tcPr>
            <w:tcW w:w="3227" w:type="dxa"/>
          </w:tcPr>
          <w:p w:rsidR="00C2675C" w:rsidRPr="009264A9" w:rsidRDefault="00C2675C" w:rsidP="00C2675C">
            <w:r>
              <w:t>202 - 122</w:t>
            </w:r>
          </w:p>
        </w:tc>
      </w:tr>
      <w:tr w:rsidR="00C2675C" w:rsidTr="00E858DC">
        <w:tc>
          <w:tcPr>
            <w:tcW w:w="1615" w:type="dxa"/>
          </w:tcPr>
          <w:p w:rsidR="00C2675C" w:rsidRDefault="00C2675C" w:rsidP="00C2675C">
            <w:pPr>
              <w:rPr>
                <w:sz w:val="24"/>
                <w:szCs w:val="24"/>
                <w:lang w:val="fr-FR"/>
              </w:rPr>
            </w:pPr>
            <w:r>
              <w:rPr>
                <w:sz w:val="24"/>
                <w:szCs w:val="24"/>
                <w:lang w:val="fr-FR"/>
              </w:rPr>
              <w:t>10</w:t>
            </w:r>
          </w:p>
        </w:tc>
        <w:tc>
          <w:tcPr>
            <w:tcW w:w="4508" w:type="dxa"/>
          </w:tcPr>
          <w:p w:rsidR="00C2675C" w:rsidRPr="009264A9" w:rsidRDefault="00C2675C" w:rsidP="00C2675C">
            <w:pPr>
              <w:rPr>
                <w:sz w:val="24"/>
              </w:rPr>
            </w:pPr>
            <w:r w:rsidRPr="00C2675C">
              <w:rPr>
                <w:sz w:val="24"/>
              </w:rPr>
              <w:t xml:space="preserve">4737 </w:t>
            </w:r>
            <w:r>
              <w:rPr>
                <w:sz w:val="24"/>
              </w:rPr>
              <w:t>–</w:t>
            </w:r>
            <w:r w:rsidRPr="00C2675C">
              <w:rPr>
                <w:sz w:val="24"/>
              </w:rPr>
              <w:t xml:space="preserve"> 5002</w:t>
            </w:r>
            <w:r>
              <w:rPr>
                <w:sz w:val="24"/>
              </w:rPr>
              <w:t xml:space="preserve">,  </w:t>
            </w:r>
            <w:r w:rsidRPr="00C2675C">
              <w:rPr>
                <w:sz w:val="24"/>
              </w:rPr>
              <w:t>5003 - 5269</w:t>
            </w:r>
          </w:p>
        </w:tc>
        <w:tc>
          <w:tcPr>
            <w:tcW w:w="3227" w:type="dxa"/>
          </w:tcPr>
          <w:p w:rsidR="00C2675C" w:rsidRPr="009264A9" w:rsidRDefault="00C2675C" w:rsidP="00C2675C">
            <w:r>
              <w:t>64- 47</w:t>
            </w:r>
          </w:p>
        </w:tc>
      </w:tr>
      <w:tr w:rsidR="00C2675C" w:rsidTr="00E858DC">
        <w:tc>
          <w:tcPr>
            <w:tcW w:w="1615" w:type="dxa"/>
          </w:tcPr>
          <w:p w:rsidR="00C2675C" w:rsidRDefault="00C2675C" w:rsidP="00C2675C">
            <w:pPr>
              <w:rPr>
                <w:sz w:val="24"/>
                <w:szCs w:val="24"/>
                <w:lang w:val="fr-FR"/>
              </w:rPr>
            </w:pPr>
            <w:r>
              <w:rPr>
                <w:sz w:val="24"/>
                <w:szCs w:val="24"/>
                <w:lang w:val="fr-FR"/>
              </w:rPr>
              <w:t>11</w:t>
            </w:r>
          </w:p>
        </w:tc>
        <w:tc>
          <w:tcPr>
            <w:tcW w:w="4508" w:type="dxa"/>
          </w:tcPr>
          <w:p w:rsidR="00C2675C" w:rsidRPr="009264A9" w:rsidRDefault="00C2675C" w:rsidP="00C2675C">
            <w:pPr>
              <w:rPr>
                <w:sz w:val="24"/>
              </w:rPr>
            </w:pPr>
            <w:r>
              <w:rPr>
                <w:sz w:val="24"/>
              </w:rPr>
              <w:t xml:space="preserve">5537 – 5803, </w:t>
            </w:r>
            <w:r w:rsidRPr="00C2675C">
              <w:rPr>
                <w:sz w:val="24"/>
              </w:rPr>
              <w:t>5804 - 6070</w:t>
            </w:r>
          </w:p>
        </w:tc>
        <w:tc>
          <w:tcPr>
            <w:tcW w:w="3227" w:type="dxa"/>
          </w:tcPr>
          <w:p w:rsidR="00C2675C" w:rsidRPr="009264A9" w:rsidRDefault="00C2675C" w:rsidP="00C2675C">
            <w:r>
              <w:t>32 - 22</w:t>
            </w:r>
          </w:p>
        </w:tc>
      </w:tr>
      <w:tr w:rsidR="00C2675C" w:rsidTr="00E858DC">
        <w:tc>
          <w:tcPr>
            <w:tcW w:w="1615" w:type="dxa"/>
          </w:tcPr>
          <w:p w:rsidR="00C2675C" w:rsidRDefault="00C2675C" w:rsidP="00C2675C">
            <w:pPr>
              <w:rPr>
                <w:sz w:val="24"/>
                <w:szCs w:val="24"/>
                <w:lang w:val="fr-FR"/>
              </w:rPr>
            </w:pPr>
            <w:r>
              <w:rPr>
                <w:sz w:val="24"/>
                <w:szCs w:val="24"/>
                <w:lang w:val="fr-FR"/>
              </w:rPr>
              <w:t>12</w:t>
            </w:r>
          </w:p>
        </w:tc>
        <w:tc>
          <w:tcPr>
            <w:tcW w:w="4508" w:type="dxa"/>
          </w:tcPr>
          <w:p w:rsidR="00C2675C" w:rsidRPr="009264A9" w:rsidRDefault="00C2675C" w:rsidP="00C2675C">
            <w:pPr>
              <w:rPr>
                <w:sz w:val="24"/>
              </w:rPr>
            </w:pPr>
            <w:r w:rsidRPr="00C2675C">
              <w:rPr>
                <w:sz w:val="24"/>
              </w:rPr>
              <w:t xml:space="preserve">6071 </w:t>
            </w:r>
            <w:r>
              <w:rPr>
                <w:sz w:val="24"/>
              </w:rPr>
              <w:t>–</w:t>
            </w:r>
            <w:r w:rsidRPr="00C2675C">
              <w:rPr>
                <w:sz w:val="24"/>
              </w:rPr>
              <w:t xml:space="preserve"> 6603</w:t>
            </w:r>
          </w:p>
        </w:tc>
        <w:tc>
          <w:tcPr>
            <w:tcW w:w="3227" w:type="dxa"/>
          </w:tcPr>
          <w:p w:rsidR="00C2675C" w:rsidRPr="009264A9" w:rsidRDefault="00C2675C" w:rsidP="00C2675C">
            <w:r>
              <w:t>12</w:t>
            </w:r>
          </w:p>
        </w:tc>
      </w:tr>
      <w:tr w:rsidR="00C2675C" w:rsidTr="00E858DC">
        <w:tc>
          <w:tcPr>
            <w:tcW w:w="1615" w:type="dxa"/>
          </w:tcPr>
          <w:p w:rsidR="00C2675C" w:rsidRDefault="00C2675C" w:rsidP="00C2675C">
            <w:pPr>
              <w:rPr>
                <w:sz w:val="24"/>
                <w:szCs w:val="24"/>
                <w:lang w:val="fr-FR"/>
              </w:rPr>
            </w:pPr>
            <w:r>
              <w:rPr>
                <w:sz w:val="24"/>
                <w:szCs w:val="24"/>
                <w:lang w:val="fr-FR"/>
              </w:rPr>
              <w:t>13</w:t>
            </w:r>
          </w:p>
        </w:tc>
        <w:tc>
          <w:tcPr>
            <w:tcW w:w="4508" w:type="dxa"/>
          </w:tcPr>
          <w:p w:rsidR="00C2675C" w:rsidRPr="009264A9" w:rsidRDefault="00C2675C" w:rsidP="00C2675C">
            <w:pPr>
              <w:rPr>
                <w:sz w:val="24"/>
              </w:rPr>
            </w:pPr>
            <w:r>
              <w:rPr>
                <w:sz w:val="24"/>
              </w:rPr>
              <w:t>6604 – 6870, 7137 -</w:t>
            </w:r>
            <w:r w:rsidRPr="00C2675C">
              <w:rPr>
                <w:sz w:val="24"/>
              </w:rPr>
              <w:t xml:space="preserve"> 7404</w:t>
            </w:r>
          </w:p>
        </w:tc>
        <w:tc>
          <w:tcPr>
            <w:tcW w:w="3227" w:type="dxa"/>
          </w:tcPr>
          <w:p w:rsidR="00C2675C" w:rsidRPr="009264A9" w:rsidRDefault="00C2675C" w:rsidP="00C2675C">
            <w:r>
              <w:t>6 - 9</w:t>
            </w:r>
          </w:p>
        </w:tc>
      </w:tr>
      <w:tr w:rsidR="00C2675C" w:rsidTr="00E858DC">
        <w:tc>
          <w:tcPr>
            <w:tcW w:w="1615" w:type="dxa"/>
          </w:tcPr>
          <w:p w:rsidR="00C2675C" w:rsidRDefault="00C2675C" w:rsidP="00C2675C">
            <w:pPr>
              <w:rPr>
                <w:sz w:val="24"/>
                <w:szCs w:val="24"/>
                <w:lang w:val="fr-FR"/>
              </w:rPr>
            </w:pPr>
            <w:r>
              <w:rPr>
                <w:sz w:val="24"/>
                <w:szCs w:val="24"/>
                <w:lang w:val="fr-FR"/>
              </w:rPr>
              <w:t>14</w:t>
            </w:r>
          </w:p>
        </w:tc>
        <w:tc>
          <w:tcPr>
            <w:tcW w:w="4508" w:type="dxa"/>
          </w:tcPr>
          <w:p w:rsidR="00C2675C" w:rsidRPr="009264A9" w:rsidRDefault="00C2675C" w:rsidP="00C2675C">
            <w:pPr>
              <w:rPr>
                <w:sz w:val="24"/>
              </w:rPr>
            </w:pPr>
            <w:r w:rsidRPr="00C2675C">
              <w:rPr>
                <w:sz w:val="24"/>
              </w:rPr>
              <w:t>7405 - 7937</w:t>
            </w:r>
          </w:p>
        </w:tc>
        <w:tc>
          <w:tcPr>
            <w:tcW w:w="3227" w:type="dxa"/>
          </w:tcPr>
          <w:p w:rsidR="00C2675C" w:rsidRPr="009264A9" w:rsidRDefault="00C2675C" w:rsidP="00C2675C">
            <w:r>
              <w:t>4</w:t>
            </w:r>
          </w:p>
        </w:tc>
      </w:tr>
      <w:tr w:rsidR="00C2675C" w:rsidTr="00E858DC">
        <w:tc>
          <w:tcPr>
            <w:tcW w:w="1615" w:type="dxa"/>
          </w:tcPr>
          <w:p w:rsidR="00C2675C" w:rsidRDefault="0053336E" w:rsidP="00C2675C">
            <w:pPr>
              <w:rPr>
                <w:sz w:val="24"/>
                <w:szCs w:val="24"/>
                <w:lang w:val="fr-FR"/>
              </w:rPr>
            </w:pPr>
            <w:r>
              <w:rPr>
                <w:sz w:val="24"/>
                <w:szCs w:val="24"/>
                <w:lang w:val="fr-FR"/>
              </w:rPr>
              <w:t>15</w:t>
            </w:r>
          </w:p>
        </w:tc>
        <w:tc>
          <w:tcPr>
            <w:tcW w:w="4508" w:type="dxa"/>
          </w:tcPr>
          <w:p w:rsidR="00C2675C" w:rsidRPr="009264A9" w:rsidRDefault="0053336E" w:rsidP="0053336E">
            <w:pPr>
              <w:rPr>
                <w:sz w:val="24"/>
              </w:rPr>
            </w:pPr>
            <w:r>
              <w:rPr>
                <w:sz w:val="24"/>
              </w:rPr>
              <w:t xml:space="preserve">7938 - </w:t>
            </w:r>
            <w:r w:rsidRPr="0053336E">
              <w:rPr>
                <w:sz w:val="24"/>
              </w:rPr>
              <w:t>13274+</w:t>
            </w:r>
          </w:p>
        </w:tc>
        <w:tc>
          <w:tcPr>
            <w:tcW w:w="3227" w:type="dxa"/>
          </w:tcPr>
          <w:p w:rsidR="00C2675C" w:rsidRPr="009264A9" w:rsidRDefault="0053336E" w:rsidP="00C2675C">
            <w:r>
              <w:t xml:space="preserve">1,2,3 </w:t>
            </w:r>
          </w:p>
        </w:tc>
      </w:tr>
    </w:tbl>
    <w:p w:rsidR="006C79CC" w:rsidRDefault="006C79CC">
      <w:pPr>
        <w:rPr>
          <w:rFonts w:ascii="Times New Roman" w:hAnsi="Times New Roman" w:cs="Times New Roman"/>
          <w:b/>
          <w:sz w:val="28"/>
        </w:rPr>
      </w:pPr>
    </w:p>
    <w:p w:rsidR="006C79CC" w:rsidRPr="006C79CC" w:rsidRDefault="00B56BFE">
      <w:pPr>
        <w:rPr>
          <w:rFonts w:ascii="Times New Roman" w:hAnsi="Times New Roman" w:cs="Times New Roman"/>
          <w:b/>
          <w:sz w:val="28"/>
        </w:rPr>
      </w:pPr>
      <w:r w:rsidRPr="006C79CC">
        <w:rPr>
          <w:rFonts w:ascii="Times New Roman" w:hAnsi="Times New Roman" w:cs="Times New Roman"/>
          <w:b/>
          <w:sz w:val="28"/>
        </w:rPr>
        <w:t>Statistical analysis:</w:t>
      </w:r>
    </w:p>
    <w:p w:rsidR="006C79CC" w:rsidRPr="006C79CC" w:rsidRDefault="00B56BFE">
      <w:pPr>
        <w:rPr>
          <w:rFonts w:ascii="Times New Roman" w:hAnsi="Times New Roman" w:cs="Times New Roman"/>
          <w:sz w:val="24"/>
        </w:rPr>
      </w:pPr>
      <w:r>
        <w:t xml:space="preserve">     </w:t>
      </w:r>
      <w:r w:rsidRPr="006C79CC">
        <w:rPr>
          <w:rFonts w:ascii="Times New Roman" w:hAnsi="Times New Roman" w:cs="Times New Roman"/>
          <w:sz w:val="24"/>
        </w:rPr>
        <w:t xml:space="preserve">Below in the table is given the information about Sqft_living and number of house accordingly we collected the statistical analysis with the help of </w:t>
      </w:r>
      <w:r w:rsidR="006C79CC">
        <w:rPr>
          <w:rFonts w:ascii="Times New Roman" w:hAnsi="Times New Roman" w:cs="Times New Roman"/>
          <w:sz w:val="24"/>
        </w:rPr>
        <w:t>dependent factors that is prices.</w:t>
      </w:r>
    </w:p>
    <w:tbl>
      <w:tblPr>
        <w:tblStyle w:val="TableGrid"/>
        <w:tblW w:w="10800" w:type="dxa"/>
        <w:tblInd w:w="-365" w:type="dxa"/>
        <w:tblLayout w:type="fixed"/>
        <w:tblLook w:val="04A0" w:firstRow="1" w:lastRow="0" w:firstColumn="1" w:lastColumn="0" w:noHBand="0" w:noVBand="1"/>
      </w:tblPr>
      <w:tblGrid>
        <w:gridCol w:w="1170"/>
        <w:gridCol w:w="1170"/>
        <w:gridCol w:w="1260"/>
        <w:gridCol w:w="1350"/>
        <w:gridCol w:w="1342"/>
        <w:gridCol w:w="1358"/>
        <w:gridCol w:w="1440"/>
        <w:gridCol w:w="1710"/>
      </w:tblGrid>
      <w:tr w:rsidR="00577DB5" w:rsidRPr="00031875" w:rsidTr="00F2587C">
        <w:tc>
          <w:tcPr>
            <w:tcW w:w="1170" w:type="dxa"/>
          </w:tcPr>
          <w:p w:rsidR="00E858DC" w:rsidRPr="00031875" w:rsidRDefault="00E858DC" w:rsidP="00C017E6">
            <w:pPr>
              <w:jc w:val="center"/>
              <w:rPr>
                <w:sz w:val="24"/>
                <w:szCs w:val="24"/>
                <w:lang w:val="fr-FR"/>
              </w:rPr>
            </w:pPr>
          </w:p>
        </w:tc>
        <w:tc>
          <w:tcPr>
            <w:tcW w:w="1170" w:type="dxa"/>
          </w:tcPr>
          <w:p w:rsidR="00E858DC" w:rsidRPr="00031875" w:rsidRDefault="00B56BFE" w:rsidP="00C017E6">
            <w:pPr>
              <w:jc w:val="center"/>
              <w:rPr>
                <w:sz w:val="24"/>
                <w:szCs w:val="24"/>
                <w:lang w:val="fr-FR"/>
              </w:rPr>
            </w:pPr>
            <w:r>
              <w:rPr>
                <w:sz w:val="24"/>
                <w:szCs w:val="24"/>
                <w:lang w:val="fr-FR"/>
              </w:rPr>
              <w:t>201-467</w:t>
            </w:r>
          </w:p>
        </w:tc>
        <w:tc>
          <w:tcPr>
            <w:tcW w:w="1260" w:type="dxa"/>
          </w:tcPr>
          <w:p w:rsidR="00E858DC" w:rsidRDefault="00A21467" w:rsidP="00C017E6">
            <w:pPr>
              <w:rPr>
                <w:sz w:val="24"/>
                <w:szCs w:val="24"/>
                <w:lang w:val="fr-FR"/>
              </w:rPr>
            </w:pPr>
            <w:r w:rsidRPr="00A21467">
              <w:rPr>
                <w:sz w:val="24"/>
                <w:szCs w:val="24"/>
                <w:lang w:val="fr-FR"/>
              </w:rPr>
              <w:t>468 - 734</w:t>
            </w:r>
          </w:p>
        </w:tc>
        <w:tc>
          <w:tcPr>
            <w:tcW w:w="1350" w:type="dxa"/>
          </w:tcPr>
          <w:p w:rsidR="00E858DC" w:rsidRDefault="00A21467" w:rsidP="00C017E6">
            <w:pPr>
              <w:rPr>
                <w:sz w:val="24"/>
                <w:szCs w:val="24"/>
                <w:lang w:val="fr-FR"/>
              </w:rPr>
            </w:pPr>
            <w:r>
              <w:rPr>
                <w:sz w:val="24"/>
                <w:szCs w:val="24"/>
                <w:lang w:val="fr-FR"/>
              </w:rPr>
              <w:t>1001 -</w:t>
            </w:r>
            <w:r w:rsidRPr="00A21467">
              <w:rPr>
                <w:sz w:val="24"/>
                <w:szCs w:val="24"/>
                <w:lang w:val="fr-FR"/>
              </w:rPr>
              <w:t>1267</w:t>
            </w:r>
          </w:p>
        </w:tc>
        <w:tc>
          <w:tcPr>
            <w:tcW w:w="1342" w:type="dxa"/>
          </w:tcPr>
          <w:p w:rsidR="00E858DC" w:rsidRDefault="00F2587C" w:rsidP="00C017E6">
            <w:pPr>
              <w:rPr>
                <w:sz w:val="24"/>
                <w:szCs w:val="24"/>
                <w:lang w:val="fr-FR"/>
              </w:rPr>
            </w:pPr>
            <w:r>
              <w:rPr>
                <w:sz w:val="24"/>
              </w:rPr>
              <w:t>2069-</w:t>
            </w:r>
            <w:r w:rsidRPr="009264A9">
              <w:rPr>
                <w:sz w:val="24"/>
              </w:rPr>
              <w:t>2334</w:t>
            </w:r>
          </w:p>
        </w:tc>
        <w:tc>
          <w:tcPr>
            <w:tcW w:w="1358" w:type="dxa"/>
          </w:tcPr>
          <w:p w:rsidR="00E858DC" w:rsidRDefault="00F2587C" w:rsidP="00C017E6">
            <w:pPr>
              <w:rPr>
                <w:sz w:val="24"/>
                <w:szCs w:val="24"/>
                <w:lang w:val="fr-FR"/>
              </w:rPr>
            </w:pPr>
            <w:r>
              <w:rPr>
                <w:sz w:val="24"/>
                <w:szCs w:val="24"/>
                <w:lang w:val="fr-FR"/>
              </w:rPr>
              <w:t>3669-</w:t>
            </w:r>
            <w:r w:rsidRPr="00F2587C">
              <w:rPr>
                <w:sz w:val="24"/>
                <w:szCs w:val="24"/>
                <w:lang w:val="fr-FR"/>
              </w:rPr>
              <w:t>3935</w:t>
            </w:r>
          </w:p>
        </w:tc>
        <w:tc>
          <w:tcPr>
            <w:tcW w:w="1440" w:type="dxa"/>
          </w:tcPr>
          <w:p w:rsidR="00E858DC" w:rsidRDefault="00F2587C" w:rsidP="00C017E6">
            <w:pPr>
              <w:rPr>
                <w:sz w:val="24"/>
                <w:szCs w:val="24"/>
                <w:lang w:val="fr-FR"/>
              </w:rPr>
            </w:pPr>
            <w:r w:rsidRPr="00C2675C">
              <w:rPr>
                <w:sz w:val="24"/>
              </w:rPr>
              <w:t>5003 - 5269</w:t>
            </w:r>
          </w:p>
        </w:tc>
        <w:tc>
          <w:tcPr>
            <w:tcW w:w="1710" w:type="dxa"/>
          </w:tcPr>
          <w:p w:rsidR="00E858DC" w:rsidRDefault="00470482" w:rsidP="00C017E6">
            <w:pPr>
              <w:rPr>
                <w:sz w:val="24"/>
                <w:szCs w:val="24"/>
                <w:lang w:val="fr-FR"/>
              </w:rPr>
            </w:pPr>
            <w:r w:rsidRPr="00470482">
              <w:rPr>
                <w:sz w:val="24"/>
              </w:rPr>
              <w:t>7938 - 8204</w:t>
            </w:r>
          </w:p>
        </w:tc>
      </w:tr>
      <w:tr w:rsidR="00577DB5" w:rsidRPr="00031875" w:rsidTr="00F2587C">
        <w:tc>
          <w:tcPr>
            <w:tcW w:w="1170" w:type="dxa"/>
          </w:tcPr>
          <w:p w:rsidR="00E858DC" w:rsidRPr="00031875" w:rsidRDefault="00E858DC" w:rsidP="00C017E6">
            <w:pPr>
              <w:jc w:val="center"/>
              <w:rPr>
                <w:sz w:val="24"/>
                <w:szCs w:val="24"/>
                <w:lang w:val="fr-FR"/>
              </w:rPr>
            </w:pPr>
            <w:proofErr w:type="spellStart"/>
            <w:r w:rsidRPr="00031875">
              <w:rPr>
                <w:sz w:val="24"/>
                <w:szCs w:val="24"/>
                <w:lang w:val="fr-FR"/>
              </w:rPr>
              <w:t>Mean</w:t>
            </w:r>
            <w:proofErr w:type="spellEnd"/>
          </w:p>
        </w:tc>
        <w:tc>
          <w:tcPr>
            <w:tcW w:w="1170" w:type="dxa"/>
          </w:tcPr>
          <w:p w:rsidR="00E858DC" w:rsidRPr="00031875" w:rsidRDefault="00A21467" w:rsidP="00C017E6">
            <w:pPr>
              <w:jc w:val="center"/>
              <w:rPr>
                <w:sz w:val="24"/>
                <w:szCs w:val="24"/>
                <w:lang w:val="fr-FR"/>
              </w:rPr>
            </w:pPr>
            <w:r w:rsidRPr="00A21467">
              <w:rPr>
                <w:sz w:val="24"/>
                <w:szCs w:val="24"/>
                <w:lang w:val="fr-FR"/>
              </w:rPr>
              <w:t>2,37670833333E+005</w:t>
            </w:r>
          </w:p>
        </w:tc>
        <w:tc>
          <w:tcPr>
            <w:tcW w:w="1260" w:type="dxa"/>
          </w:tcPr>
          <w:p w:rsidR="00E858DC" w:rsidRPr="00031875" w:rsidRDefault="00A21467" w:rsidP="00C017E6">
            <w:pPr>
              <w:jc w:val="center"/>
              <w:rPr>
                <w:sz w:val="24"/>
                <w:szCs w:val="24"/>
                <w:lang w:val="fr-FR"/>
              </w:rPr>
            </w:pPr>
            <w:r w:rsidRPr="00A21467">
              <w:rPr>
                <w:sz w:val="24"/>
                <w:szCs w:val="24"/>
                <w:lang w:val="fr-FR"/>
              </w:rPr>
              <w:t>2,65585706349E+005</w:t>
            </w:r>
          </w:p>
        </w:tc>
        <w:tc>
          <w:tcPr>
            <w:tcW w:w="1350" w:type="dxa"/>
          </w:tcPr>
          <w:p w:rsidR="00E858DC" w:rsidRPr="00031875" w:rsidRDefault="00A21467" w:rsidP="00C017E6">
            <w:pPr>
              <w:jc w:val="center"/>
              <w:rPr>
                <w:sz w:val="24"/>
                <w:szCs w:val="24"/>
                <w:lang w:val="fr-FR"/>
              </w:rPr>
            </w:pPr>
            <w:r w:rsidRPr="00A21467">
              <w:rPr>
                <w:sz w:val="24"/>
                <w:szCs w:val="24"/>
                <w:lang w:val="fr-FR"/>
              </w:rPr>
              <w:t>3,42275008029E+005</w:t>
            </w:r>
          </w:p>
        </w:tc>
        <w:tc>
          <w:tcPr>
            <w:tcW w:w="1342" w:type="dxa"/>
          </w:tcPr>
          <w:p w:rsidR="00E858DC" w:rsidRPr="00031875" w:rsidRDefault="00F2587C" w:rsidP="00C017E6">
            <w:pPr>
              <w:jc w:val="center"/>
              <w:rPr>
                <w:sz w:val="24"/>
                <w:szCs w:val="24"/>
                <w:lang w:val="fr-FR"/>
              </w:rPr>
            </w:pPr>
            <w:r w:rsidRPr="00F2587C">
              <w:rPr>
                <w:sz w:val="24"/>
                <w:szCs w:val="24"/>
                <w:lang w:val="fr-FR"/>
              </w:rPr>
              <w:t>5,18199588903E+005</w:t>
            </w:r>
          </w:p>
        </w:tc>
        <w:tc>
          <w:tcPr>
            <w:tcW w:w="1358" w:type="dxa"/>
          </w:tcPr>
          <w:p w:rsidR="00E858DC" w:rsidRPr="00031875" w:rsidRDefault="00F2587C" w:rsidP="00577DB5">
            <w:pPr>
              <w:jc w:val="center"/>
              <w:rPr>
                <w:sz w:val="24"/>
                <w:szCs w:val="24"/>
                <w:lang w:val="fr-FR"/>
              </w:rPr>
            </w:pPr>
            <w:r w:rsidRPr="00F2587C">
              <w:rPr>
                <w:sz w:val="24"/>
                <w:szCs w:val="24"/>
                <w:lang w:val="fr-FR"/>
              </w:rPr>
              <w:t>1,02834012690E+006</w:t>
            </w:r>
          </w:p>
        </w:tc>
        <w:tc>
          <w:tcPr>
            <w:tcW w:w="1440" w:type="dxa"/>
          </w:tcPr>
          <w:p w:rsidR="00E858DC" w:rsidRPr="00031875" w:rsidRDefault="00F2587C" w:rsidP="00C017E6">
            <w:pPr>
              <w:jc w:val="center"/>
              <w:rPr>
                <w:sz w:val="24"/>
                <w:szCs w:val="24"/>
                <w:lang w:val="fr-FR"/>
              </w:rPr>
            </w:pPr>
            <w:r w:rsidRPr="00F2587C">
              <w:rPr>
                <w:sz w:val="24"/>
                <w:szCs w:val="24"/>
                <w:lang w:val="fr-FR"/>
              </w:rPr>
              <w:t>1,84942361702E+006</w:t>
            </w:r>
          </w:p>
        </w:tc>
        <w:tc>
          <w:tcPr>
            <w:tcW w:w="1710" w:type="dxa"/>
          </w:tcPr>
          <w:p w:rsidR="00E858DC" w:rsidRPr="00031875" w:rsidRDefault="00470482" w:rsidP="00C017E6">
            <w:pPr>
              <w:jc w:val="center"/>
              <w:rPr>
                <w:sz w:val="24"/>
                <w:szCs w:val="24"/>
                <w:lang w:val="fr-FR"/>
              </w:rPr>
            </w:pPr>
            <w:r w:rsidRPr="00470482">
              <w:rPr>
                <w:sz w:val="24"/>
                <w:szCs w:val="24"/>
                <w:lang w:val="fr-FR"/>
              </w:rPr>
              <w:t>4,58693333333E+006</w:t>
            </w:r>
          </w:p>
        </w:tc>
      </w:tr>
      <w:tr w:rsidR="00470482" w:rsidRPr="00031875" w:rsidTr="00F2587C">
        <w:tc>
          <w:tcPr>
            <w:tcW w:w="1170" w:type="dxa"/>
          </w:tcPr>
          <w:p w:rsidR="00470482" w:rsidRPr="00031875" w:rsidRDefault="00470482" w:rsidP="00470482">
            <w:pPr>
              <w:jc w:val="center"/>
              <w:rPr>
                <w:sz w:val="24"/>
                <w:szCs w:val="24"/>
                <w:lang w:val="fr-FR"/>
              </w:rPr>
            </w:pPr>
            <w:proofErr w:type="spellStart"/>
            <w:r w:rsidRPr="00031875">
              <w:rPr>
                <w:sz w:val="24"/>
                <w:szCs w:val="24"/>
                <w:lang w:val="fr-FR"/>
              </w:rPr>
              <w:t>Median</w:t>
            </w:r>
            <w:proofErr w:type="spellEnd"/>
          </w:p>
        </w:tc>
        <w:tc>
          <w:tcPr>
            <w:tcW w:w="1170" w:type="dxa"/>
          </w:tcPr>
          <w:p w:rsidR="00470482" w:rsidRPr="00031875" w:rsidRDefault="00470482" w:rsidP="00470482">
            <w:pPr>
              <w:jc w:val="center"/>
              <w:rPr>
                <w:sz w:val="24"/>
                <w:szCs w:val="24"/>
                <w:lang w:val="fr-FR"/>
              </w:rPr>
            </w:pPr>
            <w:r w:rsidRPr="00A21467">
              <w:rPr>
                <w:sz w:val="24"/>
                <w:szCs w:val="24"/>
                <w:lang w:val="fr-FR"/>
              </w:rPr>
              <w:t>2,46000000000E+005</w:t>
            </w:r>
          </w:p>
        </w:tc>
        <w:tc>
          <w:tcPr>
            <w:tcW w:w="1260" w:type="dxa"/>
          </w:tcPr>
          <w:p w:rsidR="00470482" w:rsidRPr="00442BB6" w:rsidRDefault="00470482" w:rsidP="00470482">
            <w:r w:rsidRPr="00442BB6">
              <w:t>2,58750000000E+005</w:t>
            </w:r>
          </w:p>
        </w:tc>
        <w:tc>
          <w:tcPr>
            <w:tcW w:w="1350" w:type="dxa"/>
          </w:tcPr>
          <w:p w:rsidR="00470482" w:rsidRPr="002F0B36" w:rsidRDefault="00470482" w:rsidP="00470482">
            <w:r w:rsidRPr="002F0B36">
              <w:t>3,25000000000E+005</w:t>
            </w:r>
          </w:p>
        </w:tc>
        <w:tc>
          <w:tcPr>
            <w:tcW w:w="1342" w:type="dxa"/>
          </w:tcPr>
          <w:p w:rsidR="00470482" w:rsidRPr="00951989" w:rsidRDefault="00470482" w:rsidP="00470482">
            <w:r w:rsidRPr="00951989">
              <w:t>4,85000000000E+005</w:t>
            </w:r>
          </w:p>
        </w:tc>
        <w:tc>
          <w:tcPr>
            <w:tcW w:w="1358" w:type="dxa"/>
          </w:tcPr>
          <w:p w:rsidR="00470482" w:rsidRPr="004A408A" w:rsidRDefault="00470482" w:rsidP="00470482">
            <w:r w:rsidRPr="004A408A">
              <w:t>9,18602000000E+005</w:t>
            </w:r>
          </w:p>
        </w:tc>
        <w:tc>
          <w:tcPr>
            <w:tcW w:w="1440" w:type="dxa"/>
          </w:tcPr>
          <w:p w:rsidR="00470482" w:rsidRPr="007A794B" w:rsidRDefault="00470482" w:rsidP="00470482">
            <w:r w:rsidRPr="007A794B">
              <w:t>1,68000000000E+006</w:t>
            </w:r>
          </w:p>
        </w:tc>
        <w:tc>
          <w:tcPr>
            <w:tcW w:w="1710" w:type="dxa"/>
          </w:tcPr>
          <w:p w:rsidR="00470482" w:rsidRPr="00013D44" w:rsidRDefault="00470482" w:rsidP="00470482">
            <w:r w:rsidRPr="00013D44">
              <w:t>5,11080000000E+006</w:t>
            </w:r>
          </w:p>
        </w:tc>
      </w:tr>
      <w:tr w:rsidR="00470482" w:rsidRPr="00031875" w:rsidTr="00F2587C">
        <w:tc>
          <w:tcPr>
            <w:tcW w:w="1170" w:type="dxa"/>
          </w:tcPr>
          <w:p w:rsidR="00470482" w:rsidRPr="00031875" w:rsidRDefault="00470482" w:rsidP="00470482">
            <w:pPr>
              <w:jc w:val="center"/>
              <w:rPr>
                <w:sz w:val="24"/>
                <w:szCs w:val="24"/>
                <w:lang w:val="fr-FR"/>
              </w:rPr>
            </w:pPr>
            <w:r w:rsidRPr="00031875">
              <w:rPr>
                <w:sz w:val="24"/>
                <w:szCs w:val="24"/>
                <w:lang w:val="fr-FR"/>
              </w:rPr>
              <w:t>Variance</w:t>
            </w:r>
          </w:p>
        </w:tc>
        <w:tc>
          <w:tcPr>
            <w:tcW w:w="1170" w:type="dxa"/>
          </w:tcPr>
          <w:p w:rsidR="00470482" w:rsidRPr="00031875" w:rsidRDefault="00470482" w:rsidP="00470482">
            <w:pPr>
              <w:jc w:val="center"/>
              <w:rPr>
                <w:sz w:val="24"/>
                <w:szCs w:val="24"/>
                <w:lang w:val="fr-FR"/>
              </w:rPr>
            </w:pPr>
            <w:r w:rsidRPr="00A21467">
              <w:rPr>
                <w:sz w:val="24"/>
                <w:szCs w:val="24"/>
                <w:lang w:val="fr-FR"/>
              </w:rPr>
              <w:t>4431618390,152</w:t>
            </w:r>
          </w:p>
        </w:tc>
        <w:tc>
          <w:tcPr>
            <w:tcW w:w="1260" w:type="dxa"/>
          </w:tcPr>
          <w:p w:rsidR="00470482" w:rsidRPr="00442BB6" w:rsidRDefault="00470482" w:rsidP="00470482">
            <w:r w:rsidRPr="00442BB6">
              <w:t>10053167039,826</w:t>
            </w:r>
          </w:p>
        </w:tc>
        <w:tc>
          <w:tcPr>
            <w:tcW w:w="1350" w:type="dxa"/>
          </w:tcPr>
          <w:p w:rsidR="00470482" w:rsidRPr="002F0B36" w:rsidRDefault="00470482" w:rsidP="00470482">
            <w:r w:rsidRPr="002F0B36">
              <w:t>17953490582,742</w:t>
            </w:r>
          </w:p>
        </w:tc>
        <w:tc>
          <w:tcPr>
            <w:tcW w:w="1342" w:type="dxa"/>
          </w:tcPr>
          <w:p w:rsidR="00470482" w:rsidRPr="00951989" w:rsidRDefault="00470482" w:rsidP="00470482">
            <w:r w:rsidRPr="00951989">
              <w:t>40229538639,468</w:t>
            </w:r>
          </w:p>
        </w:tc>
        <w:tc>
          <w:tcPr>
            <w:tcW w:w="1358" w:type="dxa"/>
          </w:tcPr>
          <w:p w:rsidR="00470482" w:rsidRPr="004A408A" w:rsidRDefault="00470482" w:rsidP="00470482">
            <w:r w:rsidRPr="004A408A">
              <w:t>213244941190,101</w:t>
            </w:r>
          </w:p>
        </w:tc>
        <w:tc>
          <w:tcPr>
            <w:tcW w:w="1440" w:type="dxa"/>
          </w:tcPr>
          <w:p w:rsidR="00470482" w:rsidRPr="007A794B" w:rsidRDefault="00470482" w:rsidP="00470482">
            <w:r w:rsidRPr="007A794B">
              <w:t>618665439780,111</w:t>
            </w:r>
          </w:p>
        </w:tc>
        <w:tc>
          <w:tcPr>
            <w:tcW w:w="1710" w:type="dxa"/>
          </w:tcPr>
          <w:p w:rsidR="00470482" w:rsidRPr="00013D44" w:rsidRDefault="00470482" w:rsidP="00470482">
            <w:r w:rsidRPr="00013D44">
              <w:t>1256452213333,333</w:t>
            </w:r>
          </w:p>
        </w:tc>
      </w:tr>
      <w:tr w:rsidR="00470482" w:rsidRPr="00031875" w:rsidTr="00F2587C">
        <w:tc>
          <w:tcPr>
            <w:tcW w:w="1170" w:type="dxa"/>
          </w:tcPr>
          <w:p w:rsidR="00470482" w:rsidRPr="00031875" w:rsidRDefault="00470482" w:rsidP="00470482">
            <w:pPr>
              <w:jc w:val="center"/>
              <w:rPr>
                <w:sz w:val="24"/>
                <w:szCs w:val="24"/>
                <w:lang w:val="fr-FR"/>
              </w:rPr>
            </w:pPr>
            <w:proofErr w:type="spellStart"/>
            <w:r w:rsidRPr="00031875">
              <w:rPr>
                <w:sz w:val="24"/>
                <w:szCs w:val="24"/>
                <w:lang w:val="fr-FR"/>
              </w:rPr>
              <w:t>Std</w:t>
            </w:r>
            <w:proofErr w:type="spellEnd"/>
            <w:r w:rsidRPr="00031875">
              <w:rPr>
                <w:sz w:val="24"/>
                <w:szCs w:val="24"/>
                <w:lang w:val="fr-FR"/>
              </w:rPr>
              <w:t xml:space="preserve"> </w:t>
            </w:r>
            <w:proofErr w:type="spellStart"/>
            <w:r w:rsidRPr="00031875">
              <w:rPr>
                <w:sz w:val="24"/>
                <w:szCs w:val="24"/>
                <w:lang w:val="fr-FR"/>
              </w:rPr>
              <w:t>Deviation</w:t>
            </w:r>
            <w:proofErr w:type="spellEnd"/>
          </w:p>
        </w:tc>
        <w:tc>
          <w:tcPr>
            <w:tcW w:w="1170" w:type="dxa"/>
          </w:tcPr>
          <w:p w:rsidR="00470482" w:rsidRPr="00A155AB" w:rsidRDefault="00470482" w:rsidP="00470482">
            <w:pPr>
              <w:jc w:val="center"/>
            </w:pPr>
            <w:r w:rsidRPr="00A155AB">
              <w:t>6,657040175747E+004</w:t>
            </w:r>
          </w:p>
        </w:tc>
        <w:tc>
          <w:tcPr>
            <w:tcW w:w="1260" w:type="dxa"/>
          </w:tcPr>
          <w:p w:rsidR="00470482" w:rsidRPr="00442BB6" w:rsidRDefault="00470482" w:rsidP="00470482">
            <w:r w:rsidRPr="00442BB6">
              <w:t>1,002654827936E+005</w:t>
            </w:r>
          </w:p>
        </w:tc>
        <w:tc>
          <w:tcPr>
            <w:tcW w:w="1350" w:type="dxa"/>
          </w:tcPr>
          <w:p w:rsidR="00470482" w:rsidRPr="002F0B36" w:rsidRDefault="00470482" w:rsidP="00470482">
            <w:r w:rsidRPr="002F0B36">
              <w:t>1,339906361756E+005</w:t>
            </w:r>
          </w:p>
        </w:tc>
        <w:tc>
          <w:tcPr>
            <w:tcW w:w="1342" w:type="dxa"/>
          </w:tcPr>
          <w:p w:rsidR="00470482" w:rsidRPr="00951989" w:rsidRDefault="00470482" w:rsidP="00470482">
            <w:r w:rsidRPr="00951989">
              <w:t>2,005730257025E+005</w:t>
            </w:r>
          </w:p>
        </w:tc>
        <w:tc>
          <w:tcPr>
            <w:tcW w:w="1358" w:type="dxa"/>
          </w:tcPr>
          <w:p w:rsidR="00470482" w:rsidRPr="004A408A" w:rsidRDefault="00470482" w:rsidP="00470482">
            <w:r w:rsidRPr="004A408A">
              <w:t>4,617845181360E+005</w:t>
            </w:r>
          </w:p>
        </w:tc>
        <w:tc>
          <w:tcPr>
            <w:tcW w:w="1440" w:type="dxa"/>
          </w:tcPr>
          <w:p w:rsidR="00470482" w:rsidRPr="007A794B" w:rsidRDefault="00470482" w:rsidP="00470482">
            <w:r w:rsidRPr="007A794B">
              <w:t>7,865528842869E+005</w:t>
            </w:r>
          </w:p>
        </w:tc>
        <w:tc>
          <w:tcPr>
            <w:tcW w:w="1710" w:type="dxa"/>
          </w:tcPr>
          <w:p w:rsidR="00470482" w:rsidRPr="00013D44" w:rsidRDefault="00470482" w:rsidP="00470482">
            <w:r w:rsidRPr="00013D44">
              <w:t>1,120915792258E+006</w:t>
            </w:r>
          </w:p>
        </w:tc>
      </w:tr>
      <w:tr w:rsidR="00470482" w:rsidRPr="00031875" w:rsidTr="00F2587C">
        <w:tc>
          <w:tcPr>
            <w:tcW w:w="1170" w:type="dxa"/>
          </w:tcPr>
          <w:p w:rsidR="00470482" w:rsidRPr="00031875" w:rsidRDefault="00470482" w:rsidP="00470482">
            <w:pPr>
              <w:jc w:val="center"/>
              <w:rPr>
                <w:sz w:val="24"/>
                <w:szCs w:val="24"/>
                <w:lang w:val="fr-FR"/>
              </w:rPr>
            </w:pPr>
            <w:r w:rsidRPr="00031875">
              <w:rPr>
                <w:sz w:val="24"/>
                <w:szCs w:val="24"/>
                <w:lang w:val="fr-FR"/>
              </w:rPr>
              <w:t>Minimum</w:t>
            </w:r>
          </w:p>
        </w:tc>
        <w:tc>
          <w:tcPr>
            <w:tcW w:w="1170" w:type="dxa"/>
          </w:tcPr>
          <w:p w:rsidR="00470482" w:rsidRPr="00A155AB" w:rsidRDefault="00470482" w:rsidP="00470482">
            <w:pPr>
              <w:jc w:val="center"/>
            </w:pPr>
            <w:r w:rsidRPr="00A155AB">
              <w:t>8,000000000E+004</w:t>
            </w:r>
          </w:p>
        </w:tc>
        <w:tc>
          <w:tcPr>
            <w:tcW w:w="1260" w:type="dxa"/>
          </w:tcPr>
          <w:p w:rsidR="00470482" w:rsidRPr="00442BB6" w:rsidRDefault="00470482" w:rsidP="00470482">
            <w:r w:rsidRPr="00442BB6">
              <w:t>7,500000000E+004</w:t>
            </w:r>
          </w:p>
        </w:tc>
        <w:tc>
          <w:tcPr>
            <w:tcW w:w="1350" w:type="dxa"/>
          </w:tcPr>
          <w:p w:rsidR="00470482" w:rsidRPr="002F0B36" w:rsidRDefault="00470482" w:rsidP="00470482">
            <w:r w:rsidRPr="002F0B36">
              <w:t>9,500000000E+004</w:t>
            </w:r>
          </w:p>
        </w:tc>
        <w:tc>
          <w:tcPr>
            <w:tcW w:w="1342" w:type="dxa"/>
          </w:tcPr>
          <w:p w:rsidR="00470482" w:rsidRPr="00951989" w:rsidRDefault="00470482" w:rsidP="00470482">
            <w:r w:rsidRPr="00951989">
              <w:t>1,942500000E+005</w:t>
            </w:r>
          </w:p>
        </w:tc>
        <w:tc>
          <w:tcPr>
            <w:tcW w:w="1358" w:type="dxa"/>
          </w:tcPr>
          <w:p w:rsidR="00470482" w:rsidRPr="004A408A" w:rsidRDefault="00470482" w:rsidP="00470482">
            <w:r w:rsidRPr="004A408A">
              <w:t>3,600000000E+005</w:t>
            </w:r>
          </w:p>
        </w:tc>
        <w:tc>
          <w:tcPr>
            <w:tcW w:w="1440" w:type="dxa"/>
          </w:tcPr>
          <w:p w:rsidR="00470482" w:rsidRPr="007A794B" w:rsidRDefault="00470482" w:rsidP="00470482">
            <w:r w:rsidRPr="007A794B">
              <w:t>4,520000000E+005</w:t>
            </w:r>
          </w:p>
        </w:tc>
        <w:tc>
          <w:tcPr>
            <w:tcW w:w="1710" w:type="dxa"/>
          </w:tcPr>
          <w:p w:rsidR="00470482" w:rsidRPr="00013D44" w:rsidRDefault="00470482" w:rsidP="00470482">
            <w:r w:rsidRPr="00013D44">
              <w:t>3,300000000E+006</w:t>
            </w:r>
          </w:p>
        </w:tc>
      </w:tr>
      <w:tr w:rsidR="00470482" w:rsidRPr="00031875" w:rsidTr="00F2587C">
        <w:tc>
          <w:tcPr>
            <w:tcW w:w="1170" w:type="dxa"/>
          </w:tcPr>
          <w:p w:rsidR="00470482" w:rsidRPr="00031875" w:rsidRDefault="00470482" w:rsidP="00470482">
            <w:pPr>
              <w:jc w:val="center"/>
              <w:rPr>
                <w:sz w:val="24"/>
                <w:szCs w:val="24"/>
                <w:lang w:val="fr-FR"/>
              </w:rPr>
            </w:pPr>
            <w:r w:rsidRPr="00031875">
              <w:rPr>
                <w:sz w:val="24"/>
                <w:szCs w:val="24"/>
                <w:lang w:val="fr-FR"/>
              </w:rPr>
              <w:t>Maximum</w:t>
            </w:r>
          </w:p>
        </w:tc>
        <w:tc>
          <w:tcPr>
            <w:tcW w:w="1170" w:type="dxa"/>
          </w:tcPr>
          <w:p w:rsidR="00470482" w:rsidRPr="00A155AB" w:rsidRDefault="00470482" w:rsidP="00470482">
            <w:pPr>
              <w:jc w:val="center"/>
            </w:pPr>
            <w:r w:rsidRPr="00A155AB">
              <w:t>3,250000000E+005</w:t>
            </w:r>
          </w:p>
        </w:tc>
        <w:tc>
          <w:tcPr>
            <w:tcW w:w="1260" w:type="dxa"/>
          </w:tcPr>
          <w:p w:rsidR="00470482" w:rsidRPr="00442BB6" w:rsidRDefault="00470482" w:rsidP="00470482">
            <w:r w:rsidRPr="00442BB6">
              <w:t>5,700000000E+005</w:t>
            </w:r>
          </w:p>
        </w:tc>
        <w:tc>
          <w:tcPr>
            <w:tcW w:w="1350" w:type="dxa"/>
          </w:tcPr>
          <w:p w:rsidR="00470482" w:rsidRPr="002F0B36" w:rsidRDefault="00470482" w:rsidP="00470482">
            <w:r w:rsidRPr="002F0B36">
              <w:t>9,400000000E+005</w:t>
            </w:r>
          </w:p>
        </w:tc>
        <w:tc>
          <w:tcPr>
            <w:tcW w:w="1342" w:type="dxa"/>
          </w:tcPr>
          <w:p w:rsidR="00470482" w:rsidRPr="00951989" w:rsidRDefault="00470482" w:rsidP="00470482">
            <w:r w:rsidRPr="00951989">
              <w:t>1,565000000E+006</w:t>
            </w:r>
          </w:p>
        </w:tc>
        <w:tc>
          <w:tcPr>
            <w:tcW w:w="1358" w:type="dxa"/>
          </w:tcPr>
          <w:p w:rsidR="00470482" w:rsidRPr="004A408A" w:rsidRDefault="00470482" w:rsidP="00470482">
            <w:r w:rsidRPr="004A408A">
              <w:t>3,100000000E+006</w:t>
            </w:r>
          </w:p>
        </w:tc>
        <w:tc>
          <w:tcPr>
            <w:tcW w:w="1440" w:type="dxa"/>
          </w:tcPr>
          <w:p w:rsidR="00470482" w:rsidRPr="007A794B" w:rsidRDefault="00470482" w:rsidP="00470482">
            <w:r w:rsidRPr="007A794B">
              <w:t>3,650000000E+006</w:t>
            </w:r>
          </w:p>
        </w:tc>
        <w:tc>
          <w:tcPr>
            <w:tcW w:w="1710" w:type="dxa"/>
          </w:tcPr>
          <w:p w:rsidR="00470482" w:rsidRPr="00013D44" w:rsidRDefault="00470482" w:rsidP="00470482">
            <w:r w:rsidRPr="00013D44">
              <w:t>5,350000000E+006</w:t>
            </w:r>
          </w:p>
        </w:tc>
      </w:tr>
      <w:tr w:rsidR="00470482" w:rsidRPr="00031875" w:rsidTr="00F2587C">
        <w:tc>
          <w:tcPr>
            <w:tcW w:w="1170" w:type="dxa"/>
          </w:tcPr>
          <w:p w:rsidR="00470482" w:rsidRPr="00031875" w:rsidRDefault="00470482" w:rsidP="00470482">
            <w:pPr>
              <w:jc w:val="center"/>
              <w:rPr>
                <w:sz w:val="24"/>
                <w:szCs w:val="24"/>
                <w:lang w:val="fr-FR"/>
              </w:rPr>
            </w:pPr>
            <w:r w:rsidRPr="00031875">
              <w:rPr>
                <w:sz w:val="24"/>
                <w:szCs w:val="24"/>
                <w:lang w:val="fr-FR"/>
              </w:rPr>
              <w:t>Range</w:t>
            </w:r>
          </w:p>
        </w:tc>
        <w:tc>
          <w:tcPr>
            <w:tcW w:w="1170" w:type="dxa"/>
          </w:tcPr>
          <w:p w:rsidR="00470482" w:rsidRDefault="00470482" w:rsidP="00470482">
            <w:pPr>
              <w:jc w:val="center"/>
            </w:pPr>
            <w:r w:rsidRPr="00A155AB">
              <w:t>2,450000000E+005</w:t>
            </w:r>
          </w:p>
        </w:tc>
        <w:tc>
          <w:tcPr>
            <w:tcW w:w="1260" w:type="dxa"/>
          </w:tcPr>
          <w:p w:rsidR="00470482" w:rsidRDefault="00470482" w:rsidP="00470482">
            <w:r w:rsidRPr="00442BB6">
              <w:t>4,950000000E+005</w:t>
            </w:r>
          </w:p>
        </w:tc>
        <w:tc>
          <w:tcPr>
            <w:tcW w:w="1350" w:type="dxa"/>
          </w:tcPr>
          <w:p w:rsidR="00470482" w:rsidRDefault="00470482" w:rsidP="00470482">
            <w:r w:rsidRPr="002F0B36">
              <w:t>8,450000000E+005</w:t>
            </w:r>
          </w:p>
        </w:tc>
        <w:tc>
          <w:tcPr>
            <w:tcW w:w="1342" w:type="dxa"/>
          </w:tcPr>
          <w:p w:rsidR="00470482" w:rsidRDefault="00470482" w:rsidP="00470482">
            <w:r w:rsidRPr="00951989">
              <w:t>1,370750000E+006</w:t>
            </w:r>
          </w:p>
        </w:tc>
        <w:tc>
          <w:tcPr>
            <w:tcW w:w="1358" w:type="dxa"/>
          </w:tcPr>
          <w:p w:rsidR="00470482" w:rsidRDefault="00470482" w:rsidP="00470482">
            <w:r w:rsidRPr="004A408A">
              <w:t>2,740000000E+006</w:t>
            </w:r>
          </w:p>
        </w:tc>
        <w:tc>
          <w:tcPr>
            <w:tcW w:w="1440" w:type="dxa"/>
          </w:tcPr>
          <w:p w:rsidR="00470482" w:rsidRDefault="00470482" w:rsidP="00470482">
            <w:r w:rsidRPr="007A794B">
              <w:t>3,198000000E+006</w:t>
            </w:r>
          </w:p>
        </w:tc>
        <w:tc>
          <w:tcPr>
            <w:tcW w:w="1710" w:type="dxa"/>
          </w:tcPr>
          <w:p w:rsidR="00470482" w:rsidRDefault="00470482" w:rsidP="00470482">
            <w:r w:rsidRPr="00013D44">
              <w:t>2,050000000E+006</w:t>
            </w:r>
          </w:p>
        </w:tc>
      </w:tr>
    </w:tbl>
    <w:p w:rsidR="0049027C" w:rsidRDefault="00470482">
      <w:pPr>
        <w:rPr>
          <w:rFonts w:ascii="Times New Roman" w:hAnsi="Times New Roman" w:cs="Times New Roman"/>
          <w:b/>
          <w:sz w:val="28"/>
        </w:rPr>
      </w:pPr>
      <w:r w:rsidRPr="006C79CC">
        <w:rPr>
          <w:rFonts w:ascii="Times New Roman" w:hAnsi="Times New Roman" w:cs="Times New Roman"/>
          <w:b/>
          <w:sz w:val="28"/>
        </w:rPr>
        <w:lastRenderedPageBreak/>
        <w:t>Graphical analysis</w:t>
      </w:r>
      <w:r w:rsidR="006C79CC">
        <w:rPr>
          <w:rFonts w:ascii="Times New Roman" w:hAnsi="Times New Roman" w:cs="Times New Roman"/>
          <w:b/>
          <w:sz w:val="28"/>
        </w:rPr>
        <w:t>:</w:t>
      </w:r>
    </w:p>
    <w:p w:rsidR="006C79CC" w:rsidRPr="00104D9B" w:rsidRDefault="006C79CC">
      <w:pPr>
        <w:rPr>
          <w:rFonts w:ascii="Times New Roman" w:hAnsi="Times New Roman" w:cs="Times New Roman"/>
          <w:sz w:val="24"/>
        </w:rPr>
      </w:pPr>
      <w:r>
        <w:rPr>
          <w:rFonts w:ascii="Times New Roman" w:hAnsi="Times New Roman" w:cs="Times New Roman"/>
          <w:b/>
          <w:sz w:val="28"/>
        </w:rPr>
        <w:t xml:space="preserve">   </w:t>
      </w:r>
      <w:r w:rsidR="00104D9B">
        <w:rPr>
          <w:rFonts w:ascii="Times New Roman" w:hAnsi="Times New Roman" w:cs="Times New Roman"/>
          <w:sz w:val="24"/>
        </w:rPr>
        <w:t>Below is the graphical distribution of Sqft_living with the intervals as mentioned and it is distributed according to the prices following Sqft_living. So on vertical we have the frequency distribution and prices on x-axis.</w:t>
      </w:r>
    </w:p>
    <w:p w:rsidR="00470482" w:rsidRDefault="00470482" w:rsidP="00197B7D">
      <w:pPr>
        <w:jc w:val="center"/>
      </w:pPr>
      <w:r>
        <w:rPr>
          <w:rFonts w:ascii="Times New Roman" w:hAnsi="Times New Roman" w:cs="Times New Roman"/>
          <w:noProof/>
          <w:sz w:val="24"/>
          <w:szCs w:val="24"/>
        </w:rPr>
        <w:drawing>
          <wp:inline distT="0" distB="0" distL="0" distR="0">
            <wp:extent cx="3943350" cy="3315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827" t="3112" r="8472" b="2697"/>
                    <a:stretch/>
                  </pic:blipFill>
                  <pic:spPr bwMode="auto">
                    <a:xfrm>
                      <a:off x="0" y="0"/>
                      <a:ext cx="3967218" cy="3335402"/>
                    </a:xfrm>
                    <a:prstGeom prst="rect">
                      <a:avLst/>
                    </a:prstGeom>
                    <a:noFill/>
                    <a:ln>
                      <a:noFill/>
                    </a:ln>
                    <a:extLst>
                      <a:ext uri="{53640926-AAD7-44D8-BBD7-CCE9431645EC}">
                        <a14:shadowObscured xmlns:a14="http://schemas.microsoft.com/office/drawing/2010/main"/>
                      </a:ext>
                    </a:extLst>
                  </pic:spPr>
                </pic:pic>
              </a:graphicData>
            </a:graphic>
          </wp:inline>
        </w:drawing>
      </w:r>
    </w:p>
    <w:p w:rsidR="00104D9B" w:rsidRPr="00197B7D" w:rsidRDefault="00197B7D">
      <w:pPr>
        <w:rPr>
          <w:rFonts w:ascii="Times New Roman" w:hAnsi="Times New Roman" w:cs="Times New Roman"/>
          <w:sz w:val="24"/>
        </w:rPr>
      </w:pPr>
      <w:r>
        <w:rPr>
          <w:rFonts w:ascii="Times New Roman" w:hAnsi="Times New Roman" w:cs="Times New Roman"/>
          <w:sz w:val="24"/>
        </w:rPr>
        <w:t xml:space="preserve">       </w:t>
      </w:r>
      <w:r w:rsidRPr="00197B7D">
        <w:rPr>
          <w:rFonts w:ascii="Times New Roman" w:hAnsi="Times New Roman" w:cs="Times New Roman"/>
          <w:sz w:val="24"/>
        </w:rPr>
        <w:t>Below Histogram infers that as Sqft_living is increasing so as the prices distribution is also increasing the houses with intervals of 468-734 so the houses are with high prices in between with large Sqft_living area approx. 252 houses are in this range</w:t>
      </w:r>
    </w:p>
    <w:p w:rsidR="00470482" w:rsidRDefault="00470482" w:rsidP="00197B7D">
      <w:pPr>
        <w:jc w:val="center"/>
      </w:pPr>
      <w:r>
        <w:rPr>
          <w:rFonts w:ascii="Times New Roman" w:hAnsi="Times New Roman" w:cs="Times New Roman"/>
          <w:noProof/>
          <w:sz w:val="24"/>
          <w:szCs w:val="24"/>
        </w:rPr>
        <w:drawing>
          <wp:inline distT="0" distB="0" distL="0" distR="0">
            <wp:extent cx="4068542" cy="3476478"/>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2160" t="2490" r="8804" b="2490"/>
                    <a:stretch/>
                  </pic:blipFill>
                  <pic:spPr bwMode="auto">
                    <a:xfrm>
                      <a:off x="0" y="0"/>
                      <a:ext cx="4078785" cy="3485230"/>
                    </a:xfrm>
                    <a:prstGeom prst="rect">
                      <a:avLst/>
                    </a:prstGeom>
                    <a:noFill/>
                    <a:ln>
                      <a:noFill/>
                    </a:ln>
                    <a:extLst>
                      <a:ext uri="{53640926-AAD7-44D8-BBD7-CCE9431645EC}">
                        <a14:shadowObscured xmlns:a14="http://schemas.microsoft.com/office/drawing/2010/main"/>
                      </a:ext>
                    </a:extLst>
                  </pic:spPr>
                </pic:pic>
              </a:graphicData>
            </a:graphic>
          </wp:inline>
        </w:drawing>
      </w:r>
    </w:p>
    <w:p w:rsidR="00197B7D" w:rsidRPr="00197B7D" w:rsidRDefault="00197B7D" w:rsidP="00197B7D">
      <w:pPr>
        <w:rPr>
          <w:rFonts w:ascii="Times New Roman" w:hAnsi="Times New Roman" w:cs="Times New Roman"/>
          <w:sz w:val="24"/>
          <w:szCs w:val="24"/>
        </w:rPr>
      </w:pPr>
      <w:r>
        <w:rPr>
          <w:rFonts w:ascii="Times New Roman" w:hAnsi="Times New Roman" w:cs="Times New Roman"/>
          <w:sz w:val="24"/>
          <w:szCs w:val="24"/>
        </w:rPr>
        <w:lastRenderedPageBreak/>
        <w:t>If we pay attention so as the Sqft_living area is increasing so as prices from below histogram we can infer that frequency and number of houses are dependent on prices as distribution with Sqft_living.</w:t>
      </w:r>
      <w:r w:rsidR="00237F08">
        <w:rPr>
          <w:rFonts w:ascii="Times New Roman" w:hAnsi="Times New Roman" w:cs="Times New Roman"/>
          <w:sz w:val="24"/>
          <w:szCs w:val="24"/>
        </w:rPr>
        <w:t xml:space="preserve"> And expensive houses are in range starting from </w:t>
      </w:r>
      <w:r w:rsidR="00237F08">
        <w:rPr>
          <w:sz w:val="24"/>
          <w:szCs w:val="24"/>
          <w:lang w:val="fr-FR"/>
        </w:rPr>
        <w:t>22</w:t>
      </w:r>
      <w:r w:rsidR="00237F08">
        <w:rPr>
          <w:sz w:val="24"/>
          <w:szCs w:val="24"/>
          <w:lang w:val="fr-FR"/>
        </w:rPr>
        <w:t>00 000$</w:t>
      </w:r>
      <w:r w:rsidR="00237F08">
        <w:rPr>
          <w:sz w:val="24"/>
          <w:szCs w:val="24"/>
          <w:lang w:val="fr-FR"/>
        </w:rPr>
        <w:t xml:space="preserve"> to 7</w:t>
      </w:r>
      <w:r w:rsidR="00237F08">
        <w:rPr>
          <w:sz w:val="24"/>
          <w:szCs w:val="24"/>
          <w:lang w:val="fr-FR"/>
        </w:rPr>
        <w:t> 000 000$</w:t>
      </w:r>
      <w:r w:rsidR="00237F08">
        <w:rPr>
          <w:sz w:val="24"/>
          <w:szCs w:val="24"/>
          <w:lang w:val="fr-FR"/>
        </w:rPr>
        <w:t>.</w:t>
      </w:r>
    </w:p>
    <w:p w:rsidR="00470482" w:rsidRDefault="00470482" w:rsidP="00197B7D">
      <w:pPr>
        <w:jc w:val="center"/>
      </w:pPr>
      <w:r>
        <w:rPr>
          <w:rFonts w:ascii="Times New Roman" w:hAnsi="Times New Roman" w:cs="Times New Roman"/>
          <w:noProof/>
          <w:sz w:val="24"/>
          <w:szCs w:val="24"/>
        </w:rPr>
        <w:drawing>
          <wp:inline distT="0" distB="0" distL="0" distR="0">
            <wp:extent cx="3950916" cy="3362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l="2160" t="2697" r="8638" b="2490"/>
                    <a:stretch/>
                  </pic:blipFill>
                  <pic:spPr bwMode="auto">
                    <a:xfrm>
                      <a:off x="0" y="0"/>
                      <a:ext cx="3962295" cy="3372009"/>
                    </a:xfrm>
                    <a:prstGeom prst="rect">
                      <a:avLst/>
                    </a:prstGeom>
                    <a:noFill/>
                    <a:ln>
                      <a:noFill/>
                    </a:ln>
                    <a:extLst>
                      <a:ext uri="{53640926-AAD7-44D8-BBD7-CCE9431645EC}">
                        <a14:shadowObscured xmlns:a14="http://schemas.microsoft.com/office/drawing/2010/main"/>
                      </a:ext>
                    </a:extLst>
                  </pic:spPr>
                </pic:pic>
              </a:graphicData>
            </a:graphic>
          </wp:inline>
        </w:drawing>
      </w:r>
    </w:p>
    <w:p w:rsidR="00237F08" w:rsidRPr="00237F08" w:rsidRDefault="00237F08" w:rsidP="00237F08">
      <w:pPr>
        <w:rPr>
          <w:rFonts w:ascii="Times New Roman" w:hAnsi="Times New Roman" w:cs="Times New Roman"/>
          <w:sz w:val="24"/>
          <w:szCs w:val="24"/>
        </w:rPr>
      </w:pPr>
      <w:r>
        <w:rPr>
          <w:rFonts w:ascii="Times New Roman" w:hAnsi="Times New Roman" w:cs="Times New Roman"/>
          <w:sz w:val="24"/>
          <w:szCs w:val="24"/>
        </w:rPr>
        <w:t>Below histogram illustrate that prices distribution from the intervals from 3669-3935, we can analyze that price distribution is increased at 2</w:t>
      </w:r>
      <w:r w:rsidRPr="00237F08">
        <w:rPr>
          <w:rFonts w:ascii="Times New Roman" w:hAnsi="Times New Roman" w:cs="Times New Roman"/>
          <w:sz w:val="24"/>
          <w:szCs w:val="24"/>
          <w:vertAlign w:val="superscript"/>
        </w:rPr>
        <w:t>nd</w:t>
      </w:r>
      <w:r>
        <w:rPr>
          <w:rFonts w:ascii="Times New Roman" w:hAnsi="Times New Roman" w:cs="Times New Roman"/>
          <w:sz w:val="24"/>
          <w:szCs w:val="24"/>
        </w:rPr>
        <w:t xml:space="preserve"> past where it is approx. </w:t>
      </w:r>
      <w:r>
        <w:rPr>
          <w:sz w:val="24"/>
          <w:szCs w:val="24"/>
          <w:lang w:val="fr-FR"/>
        </w:rPr>
        <w:t>1</w:t>
      </w:r>
      <w:r>
        <w:rPr>
          <w:sz w:val="24"/>
          <w:szCs w:val="24"/>
          <w:lang w:val="fr-FR"/>
        </w:rPr>
        <w:t> </w:t>
      </w:r>
      <w:r>
        <w:rPr>
          <w:sz w:val="24"/>
          <w:szCs w:val="24"/>
          <w:lang w:val="fr-FR"/>
        </w:rPr>
        <w:t>0</w:t>
      </w:r>
      <w:r>
        <w:rPr>
          <w:sz w:val="24"/>
          <w:szCs w:val="24"/>
          <w:lang w:val="fr-FR"/>
        </w:rPr>
        <w:t>000 000$</w:t>
      </w:r>
      <w:r>
        <w:rPr>
          <w:sz w:val="24"/>
          <w:szCs w:val="24"/>
          <w:lang w:val="fr-FR"/>
        </w:rPr>
        <w:t xml:space="preserve"> </w:t>
      </w:r>
      <w:proofErr w:type="spellStart"/>
      <w:r>
        <w:rPr>
          <w:sz w:val="24"/>
          <w:szCs w:val="24"/>
          <w:lang w:val="fr-FR"/>
        </w:rPr>
        <w:t>so</w:t>
      </w:r>
      <w:proofErr w:type="spellEnd"/>
      <w:r>
        <w:rPr>
          <w:sz w:val="24"/>
          <w:szCs w:val="24"/>
          <w:lang w:val="fr-FR"/>
        </w:rPr>
        <w:t xml:space="preserve"> </w:t>
      </w:r>
      <w:proofErr w:type="spellStart"/>
      <w:proofErr w:type="gramStart"/>
      <w:r>
        <w:rPr>
          <w:sz w:val="24"/>
          <w:szCs w:val="24"/>
          <w:lang w:val="fr-FR"/>
        </w:rPr>
        <w:t>frequency</w:t>
      </w:r>
      <w:proofErr w:type="spellEnd"/>
      <w:r>
        <w:rPr>
          <w:sz w:val="24"/>
          <w:szCs w:val="24"/>
          <w:lang w:val="fr-FR"/>
        </w:rPr>
        <w:t xml:space="preserve">  of</w:t>
      </w:r>
      <w:proofErr w:type="gramEnd"/>
      <w:r>
        <w:rPr>
          <w:sz w:val="24"/>
          <w:szCs w:val="24"/>
          <w:lang w:val="fr-FR"/>
        </w:rPr>
        <w:t xml:space="preserve"> expansive  </w:t>
      </w:r>
      <w:proofErr w:type="spellStart"/>
      <w:r>
        <w:rPr>
          <w:sz w:val="24"/>
          <w:szCs w:val="24"/>
          <w:lang w:val="fr-FR"/>
        </w:rPr>
        <w:t>houses</w:t>
      </w:r>
      <w:proofErr w:type="spellEnd"/>
      <w:r>
        <w:rPr>
          <w:sz w:val="24"/>
          <w:szCs w:val="24"/>
          <w:lang w:val="fr-FR"/>
        </w:rPr>
        <w:t xml:space="preserve"> are at ~48-59%.</w:t>
      </w:r>
    </w:p>
    <w:p w:rsidR="00470482" w:rsidRDefault="00CF7FE9" w:rsidP="00197B7D">
      <w:pPr>
        <w:jc w:val="center"/>
      </w:pPr>
      <w:r>
        <w:rPr>
          <w:rFonts w:ascii="Times New Roman" w:hAnsi="Times New Roman" w:cs="Times New Roman"/>
          <w:noProof/>
          <w:sz w:val="24"/>
          <w:szCs w:val="24"/>
        </w:rPr>
        <w:drawing>
          <wp:inline distT="0" distB="0" distL="0" distR="0">
            <wp:extent cx="4133850" cy="342369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
                      <a:extLst>
                        <a:ext uri="{28A0092B-C50C-407E-A947-70E740481C1C}">
                          <a14:useLocalDpi xmlns:a14="http://schemas.microsoft.com/office/drawing/2010/main" val="0"/>
                        </a:ext>
                      </a:extLst>
                    </a:blip>
                    <a:srcRect t="2905" r="8139" b="2075"/>
                    <a:stretch/>
                  </pic:blipFill>
                  <pic:spPr bwMode="auto">
                    <a:xfrm>
                      <a:off x="0" y="0"/>
                      <a:ext cx="4141996" cy="3430442"/>
                    </a:xfrm>
                    <a:prstGeom prst="rect">
                      <a:avLst/>
                    </a:prstGeom>
                    <a:noFill/>
                    <a:ln>
                      <a:noFill/>
                    </a:ln>
                    <a:extLst>
                      <a:ext uri="{53640926-AAD7-44D8-BBD7-CCE9431645EC}">
                        <a14:shadowObscured xmlns:a14="http://schemas.microsoft.com/office/drawing/2010/main"/>
                      </a:ext>
                    </a:extLst>
                  </pic:spPr>
                </pic:pic>
              </a:graphicData>
            </a:graphic>
          </wp:inline>
        </w:drawing>
      </w:r>
    </w:p>
    <w:p w:rsidR="00F8222B" w:rsidRDefault="00F8222B" w:rsidP="00197B7D">
      <w:pPr>
        <w:jc w:val="center"/>
      </w:pPr>
    </w:p>
    <w:p w:rsidR="00F8222B" w:rsidRPr="00F8222B" w:rsidRDefault="00F8222B" w:rsidP="00F8222B">
      <w:pPr>
        <w:rPr>
          <w:rFonts w:ascii="Times New Roman" w:hAnsi="Times New Roman" w:cs="Times New Roman"/>
          <w:sz w:val="24"/>
        </w:rPr>
      </w:pPr>
      <w:r w:rsidRPr="00F8222B">
        <w:rPr>
          <w:rFonts w:ascii="Times New Roman" w:hAnsi="Times New Roman" w:cs="Times New Roman"/>
          <w:sz w:val="24"/>
        </w:rPr>
        <w:lastRenderedPageBreak/>
        <w:t xml:space="preserve">Below histogram illustrates that as intervals between Sqft_living increasing the prices is also increasing but the number of houses are decreasing so it’s mean that large houses are in less number with high prices </w:t>
      </w:r>
      <w:r w:rsidRPr="00F8222B">
        <w:rPr>
          <w:rFonts w:ascii="Times New Roman" w:hAnsi="Times New Roman" w:cs="Times New Roman"/>
          <w:sz w:val="24"/>
          <w:szCs w:val="24"/>
          <w:lang w:val="fr-FR"/>
        </w:rPr>
        <w:t xml:space="preserve">as </w:t>
      </w:r>
      <w:proofErr w:type="spellStart"/>
      <w:r w:rsidRPr="00F8222B">
        <w:rPr>
          <w:rFonts w:ascii="Times New Roman" w:hAnsi="Times New Roman" w:cs="Times New Roman"/>
          <w:sz w:val="24"/>
          <w:szCs w:val="24"/>
          <w:lang w:val="fr-FR"/>
        </w:rPr>
        <w:t>median</w:t>
      </w:r>
      <w:proofErr w:type="spellEnd"/>
      <w:r w:rsidRPr="00F8222B">
        <w:rPr>
          <w:rFonts w:ascii="Times New Roman" w:hAnsi="Times New Roman" w:cs="Times New Roman"/>
          <w:sz w:val="24"/>
          <w:szCs w:val="24"/>
          <w:lang w:val="fr-FR"/>
        </w:rPr>
        <w:t xml:space="preserve"> of </w:t>
      </w:r>
      <w:r>
        <w:rPr>
          <w:sz w:val="24"/>
          <w:szCs w:val="24"/>
          <w:lang w:val="fr-FR"/>
        </w:rPr>
        <w:t>18</w:t>
      </w:r>
      <w:r>
        <w:rPr>
          <w:sz w:val="24"/>
          <w:szCs w:val="24"/>
          <w:lang w:val="fr-FR"/>
        </w:rPr>
        <w:t> 000 000$</w:t>
      </w:r>
      <w:r>
        <w:rPr>
          <w:sz w:val="24"/>
          <w:szCs w:val="24"/>
          <w:lang w:val="fr-FR"/>
        </w:rPr>
        <w:t xml:space="preserve"> as by </w:t>
      </w:r>
      <w:proofErr w:type="spellStart"/>
      <w:r>
        <w:rPr>
          <w:sz w:val="24"/>
          <w:szCs w:val="24"/>
          <w:lang w:val="fr-FR"/>
        </w:rPr>
        <w:t>frequency</w:t>
      </w:r>
      <w:proofErr w:type="spellEnd"/>
      <w:r>
        <w:rPr>
          <w:sz w:val="24"/>
          <w:szCs w:val="24"/>
          <w:lang w:val="fr-FR"/>
        </w:rPr>
        <w:t xml:space="preserve"> in </w:t>
      </w:r>
      <w:proofErr w:type="spellStart"/>
      <w:r>
        <w:rPr>
          <w:sz w:val="24"/>
          <w:szCs w:val="24"/>
          <w:lang w:val="fr-FR"/>
        </w:rPr>
        <w:t>between</w:t>
      </w:r>
      <w:proofErr w:type="spellEnd"/>
      <w:r>
        <w:rPr>
          <w:sz w:val="24"/>
          <w:szCs w:val="24"/>
          <w:lang w:val="fr-FR"/>
        </w:rPr>
        <w:t xml:space="preserve"> 6-7.</w:t>
      </w:r>
    </w:p>
    <w:p w:rsidR="00CF7FE9" w:rsidRDefault="00CF7FE9" w:rsidP="00237F08">
      <w:pPr>
        <w:jc w:val="center"/>
      </w:pPr>
      <w:r>
        <w:rPr>
          <w:rFonts w:ascii="Times New Roman" w:hAnsi="Times New Roman" w:cs="Times New Roman"/>
          <w:noProof/>
          <w:sz w:val="24"/>
          <w:szCs w:val="24"/>
        </w:rPr>
        <w:drawing>
          <wp:inline distT="0" distB="0" distL="0" distR="0">
            <wp:extent cx="4140662" cy="3533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a:extLst>
                        <a:ext uri="{28A0092B-C50C-407E-A947-70E740481C1C}">
                          <a14:useLocalDpi xmlns:a14="http://schemas.microsoft.com/office/drawing/2010/main" val="0"/>
                        </a:ext>
                      </a:extLst>
                    </a:blip>
                    <a:srcRect l="2326" t="2282" r="8139" b="2282"/>
                    <a:stretch/>
                  </pic:blipFill>
                  <pic:spPr bwMode="auto">
                    <a:xfrm>
                      <a:off x="0" y="0"/>
                      <a:ext cx="4151738" cy="3543228"/>
                    </a:xfrm>
                    <a:prstGeom prst="rect">
                      <a:avLst/>
                    </a:prstGeom>
                    <a:noFill/>
                    <a:ln>
                      <a:noFill/>
                    </a:ln>
                    <a:extLst>
                      <a:ext uri="{53640926-AAD7-44D8-BBD7-CCE9431645EC}">
                        <a14:shadowObscured xmlns:a14="http://schemas.microsoft.com/office/drawing/2010/main"/>
                      </a:ext>
                    </a:extLst>
                  </pic:spPr>
                </pic:pic>
              </a:graphicData>
            </a:graphic>
          </wp:inline>
        </w:drawing>
      </w:r>
    </w:p>
    <w:p w:rsidR="00F8222B" w:rsidRPr="00F8222B" w:rsidRDefault="005E2FBD" w:rsidP="00F8222B">
      <w:pPr>
        <w:rPr>
          <w:rFonts w:ascii="Times New Roman" w:hAnsi="Times New Roman" w:cs="Times New Roman"/>
          <w:sz w:val="24"/>
          <w:szCs w:val="24"/>
        </w:rPr>
      </w:pPr>
      <w:r>
        <w:rPr>
          <w:rFonts w:ascii="Times New Roman" w:hAnsi="Times New Roman" w:cs="Times New Roman"/>
          <w:sz w:val="24"/>
          <w:szCs w:val="24"/>
        </w:rPr>
        <w:t>To narrow down our analysis in below histogram the prices of Sqft_living area of 7938-8204 more than 55,000 000$ and frequency of houses are ~3.</w:t>
      </w:r>
    </w:p>
    <w:p w:rsidR="00CF7FE9" w:rsidRDefault="00CF7FE9" w:rsidP="00237F08">
      <w:pPr>
        <w:jc w:val="center"/>
      </w:pPr>
      <w:r>
        <w:rPr>
          <w:rFonts w:ascii="Times New Roman" w:hAnsi="Times New Roman" w:cs="Times New Roman"/>
          <w:noProof/>
          <w:sz w:val="24"/>
          <w:szCs w:val="24"/>
        </w:rPr>
        <w:drawing>
          <wp:inline distT="0" distB="0" distL="0" distR="0">
            <wp:extent cx="4340177" cy="370522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9">
                      <a:extLst>
                        <a:ext uri="{28A0092B-C50C-407E-A947-70E740481C1C}">
                          <a14:useLocalDpi xmlns:a14="http://schemas.microsoft.com/office/drawing/2010/main" val="0"/>
                        </a:ext>
                      </a:extLst>
                    </a:blip>
                    <a:srcRect l="1827" t="2283" r="8472" b="2074"/>
                    <a:stretch/>
                  </pic:blipFill>
                  <pic:spPr bwMode="auto">
                    <a:xfrm>
                      <a:off x="0" y="0"/>
                      <a:ext cx="4368077" cy="3729043"/>
                    </a:xfrm>
                    <a:prstGeom prst="rect">
                      <a:avLst/>
                    </a:prstGeom>
                    <a:noFill/>
                    <a:ln>
                      <a:noFill/>
                    </a:ln>
                    <a:extLst>
                      <a:ext uri="{53640926-AAD7-44D8-BBD7-CCE9431645EC}">
                        <a14:shadowObscured xmlns:a14="http://schemas.microsoft.com/office/drawing/2010/main"/>
                      </a:ext>
                    </a:extLst>
                  </pic:spPr>
                </pic:pic>
              </a:graphicData>
            </a:graphic>
          </wp:inline>
        </w:drawing>
      </w:r>
    </w:p>
    <w:p w:rsidR="00104D9B" w:rsidRDefault="00104D9B"/>
    <w:p w:rsidR="00104D9B" w:rsidRDefault="00104D9B"/>
    <w:p w:rsidR="00104D9B" w:rsidRDefault="00104D9B"/>
    <w:p w:rsidR="00CF7FE9" w:rsidRDefault="00CF7FE9">
      <w:pPr>
        <w:rPr>
          <w:rFonts w:ascii="Times New Roman" w:hAnsi="Times New Roman" w:cs="Times New Roman"/>
          <w:b/>
          <w:sz w:val="32"/>
        </w:rPr>
      </w:pPr>
      <w:r w:rsidRPr="005E2FBD">
        <w:rPr>
          <w:rFonts w:ascii="Times New Roman" w:hAnsi="Times New Roman" w:cs="Times New Roman"/>
          <w:b/>
          <w:sz w:val="32"/>
        </w:rPr>
        <w:t>Outliers:</w:t>
      </w:r>
    </w:p>
    <w:p w:rsidR="005E2FBD" w:rsidRPr="005E2FBD" w:rsidRDefault="005E2FBD">
      <w:pPr>
        <w:rPr>
          <w:rFonts w:ascii="Times New Roman" w:hAnsi="Times New Roman" w:cs="Times New Roman"/>
          <w:sz w:val="24"/>
        </w:rPr>
      </w:pPr>
      <w:r>
        <w:rPr>
          <w:rFonts w:ascii="Times New Roman" w:hAnsi="Times New Roman" w:cs="Times New Roman"/>
          <w:sz w:val="24"/>
        </w:rPr>
        <w:t>With the help of outliers here we can easily analyze our standard errors in our experiment done on this factor analysis.</w:t>
      </w:r>
    </w:p>
    <w:p w:rsidR="00CF7FE9" w:rsidRDefault="00CF7FE9">
      <w:r>
        <w:rPr>
          <w:rFonts w:ascii="Times New Roman" w:hAnsi="Times New Roman" w:cs="Times New Roman"/>
          <w:noProof/>
          <w:sz w:val="24"/>
          <w:szCs w:val="24"/>
        </w:rPr>
        <w:drawing>
          <wp:inline distT="0" distB="0" distL="0" distR="0">
            <wp:extent cx="5734050" cy="4591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591050"/>
                    </a:xfrm>
                    <a:prstGeom prst="rect">
                      <a:avLst/>
                    </a:prstGeom>
                    <a:noFill/>
                    <a:ln>
                      <a:noFill/>
                    </a:ln>
                  </pic:spPr>
                </pic:pic>
              </a:graphicData>
            </a:graphic>
          </wp:inline>
        </w:drawing>
      </w:r>
    </w:p>
    <w:p w:rsidR="0049027C" w:rsidRPr="005E2FBD" w:rsidRDefault="005E2FBD">
      <w:pPr>
        <w:rPr>
          <w:rFonts w:ascii="Times New Roman" w:hAnsi="Times New Roman" w:cs="Times New Roman"/>
          <w:sz w:val="24"/>
        </w:rPr>
      </w:pPr>
      <w:r>
        <w:rPr>
          <w:rFonts w:ascii="Times New Roman" w:hAnsi="Times New Roman" w:cs="Times New Roman"/>
          <w:sz w:val="24"/>
        </w:rPr>
        <w:t xml:space="preserve">Above diagrams of (plotting) can illustrates that as Sqft_living is increasing so as the prices but there are some outliers below which can show the error in the data or data anomaly. But they are not below zero. As Sqft_living area is increasing the prices are increasing to </w:t>
      </w:r>
      <w:r w:rsidR="00E15F2E">
        <w:rPr>
          <w:rFonts w:ascii="Times New Roman" w:hAnsi="Times New Roman" w:cs="Times New Roman"/>
          <w:sz w:val="24"/>
        </w:rPr>
        <w:t xml:space="preserve">as almost ~80000 000. So the conclusion is that houses with large Sqft_living area are much more expensive and their frequency (number of houses) decreased. </w:t>
      </w:r>
      <w:bookmarkStart w:id="0" w:name="_GoBack"/>
      <w:bookmarkEnd w:id="0"/>
    </w:p>
    <w:sectPr w:rsidR="0049027C" w:rsidRPr="005E2FBD" w:rsidSect="006C79CC">
      <w:pgSz w:w="12240" w:h="15840"/>
      <w:pgMar w:top="540" w:right="144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DC"/>
    <w:rsid w:val="00104D9B"/>
    <w:rsid w:val="00155AA2"/>
    <w:rsid w:val="00197B7D"/>
    <w:rsid w:val="001B0356"/>
    <w:rsid w:val="00237F08"/>
    <w:rsid w:val="00246E60"/>
    <w:rsid w:val="00470482"/>
    <w:rsid w:val="0049027C"/>
    <w:rsid w:val="0053336E"/>
    <w:rsid w:val="00577DB5"/>
    <w:rsid w:val="005E2FBD"/>
    <w:rsid w:val="006C79CC"/>
    <w:rsid w:val="009264A9"/>
    <w:rsid w:val="00A21467"/>
    <w:rsid w:val="00B56BFE"/>
    <w:rsid w:val="00B763F7"/>
    <w:rsid w:val="00C2675C"/>
    <w:rsid w:val="00CF7FE9"/>
    <w:rsid w:val="00E15F2E"/>
    <w:rsid w:val="00E858DC"/>
    <w:rsid w:val="00F2587C"/>
    <w:rsid w:val="00F82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CBE4A-A368-4558-A56E-F3EA57B22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6197">
      <w:bodyDiv w:val="1"/>
      <w:marLeft w:val="0"/>
      <w:marRight w:val="0"/>
      <w:marTop w:val="0"/>
      <w:marBottom w:val="0"/>
      <w:divBdr>
        <w:top w:val="none" w:sz="0" w:space="0" w:color="auto"/>
        <w:left w:val="none" w:sz="0" w:space="0" w:color="auto"/>
        <w:bottom w:val="none" w:sz="0" w:space="0" w:color="auto"/>
        <w:right w:val="none" w:sz="0" w:space="0" w:color="auto"/>
      </w:divBdr>
    </w:div>
    <w:div w:id="217086183">
      <w:bodyDiv w:val="1"/>
      <w:marLeft w:val="0"/>
      <w:marRight w:val="0"/>
      <w:marTop w:val="0"/>
      <w:marBottom w:val="0"/>
      <w:divBdr>
        <w:top w:val="none" w:sz="0" w:space="0" w:color="auto"/>
        <w:left w:val="none" w:sz="0" w:space="0" w:color="auto"/>
        <w:bottom w:val="none" w:sz="0" w:space="0" w:color="auto"/>
        <w:right w:val="none" w:sz="0" w:space="0" w:color="auto"/>
      </w:divBdr>
    </w:div>
    <w:div w:id="582953934">
      <w:bodyDiv w:val="1"/>
      <w:marLeft w:val="0"/>
      <w:marRight w:val="0"/>
      <w:marTop w:val="0"/>
      <w:marBottom w:val="0"/>
      <w:divBdr>
        <w:top w:val="none" w:sz="0" w:space="0" w:color="auto"/>
        <w:left w:val="none" w:sz="0" w:space="0" w:color="auto"/>
        <w:bottom w:val="none" w:sz="0" w:space="0" w:color="auto"/>
        <w:right w:val="none" w:sz="0" w:space="0" w:color="auto"/>
      </w:divBdr>
    </w:div>
    <w:div w:id="767382679">
      <w:bodyDiv w:val="1"/>
      <w:marLeft w:val="0"/>
      <w:marRight w:val="0"/>
      <w:marTop w:val="0"/>
      <w:marBottom w:val="0"/>
      <w:divBdr>
        <w:top w:val="none" w:sz="0" w:space="0" w:color="auto"/>
        <w:left w:val="none" w:sz="0" w:space="0" w:color="auto"/>
        <w:bottom w:val="none" w:sz="0" w:space="0" w:color="auto"/>
        <w:right w:val="none" w:sz="0" w:space="0" w:color="auto"/>
      </w:divBdr>
    </w:div>
    <w:div w:id="1117721837">
      <w:bodyDiv w:val="1"/>
      <w:marLeft w:val="0"/>
      <w:marRight w:val="0"/>
      <w:marTop w:val="0"/>
      <w:marBottom w:val="0"/>
      <w:divBdr>
        <w:top w:val="none" w:sz="0" w:space="0" w:color="auto"/>
        <w:left w:val="none" w:sz="0" w:space="0" w:color="auto"/>
        <w:bottom w:val="none" w:sz="0" w:space="0" w:color="auto"/>
        <w:right w:val="none" w:sz="0" w:space="0" w:color="auto"/>
      </w:divBdr>
    </w:div>
    <w:div w:id="1131166350">
      <w:bodyDiv w:val="1"/>
      <w:marLeft w:val="0"/>
      <w:marRight w:val="0"/>
      <w:marTop w:val="0"/>
      <w:marBottom w:val="0"/>
      <w:divBdr>
        <w:top w:val="none" w:sz="0" w:space="0" w:color="auto"/>
        <w:left w:val="none" w:sz="0" w:space="0" w:color="auto"/>
        <w:bottom w:val="none" w:sz="0" w:space="0" w:color="auto"/>
        <w:right w:val="none" w:sz="0" w:space="0" w:color="auto"/>
      </w:divBdr>
    </w:div>
    <w:div w:id="1505583980">
      <w:bodyDiv w:val="1"/>
      <w:marLeft w:val="0"/>
      <w:marRight w:val="0"/>
      <w:marTop w:val="0"/>
      <w:marBottom w:val="0"/>
      <w:divBdr>
        <w:top w:val="none" w:sz="0" w:space="0" w:color="auto"/>
        <w:left w:val="none" w:sz="0" w:space="0" w:color="auto"/>
        <w:bottom w:val="none" w:sz="0" w:space="0" w:color="auto"/>
        <w:right w:val="none" w:sz="0" w:space="0" w:color="auto"/>
      </w:divBdr>
    </w:div>
    <w:div w:id="1823693007">
      <w:bodyDiv w:val="1"/>
      <w:marLeft w:val="0"/>
      <w:marRight w:val="0"/>
      <w:marTop w:val="0"/>
      <w:marBottom w:val="0"/>
      <w:divBdr>
        <w:top w:val="none" w:sz="0" w:space="0" w:color="auto"/>
        <w:left w:val="none" w:sz="0" w:space="0" w:color="auto"/>
        <w:bottom w:val="none" w:sz="0" w:space="0" w:color="auto"/>
        <w:right w:val="none" w:sz="0" w:space="0" w:color="auto"/>
      </w:divBdr>
    </w:div>
    <w:div w:id="188922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2017-10-20T15:31:00Z</dcterms:created>
  <dcterms:modified xsi:type="dcterms:W3CDTF">2017-10-22T14:40:00Z</dcterms:modified>
</cp:coreProperties>
</file>