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EARLIER EPISODE — B/E No. 7173539 dated 29.01.2026</w:t>
      </w:r>
    </w:p>
    <w:p>
      <w:pPr>
        <w:pStyle w:val="Heading2"/>
      </w:pPr>
      <w:r>
        <w:t>Verified chronology of events with times</w:t>
      </w:r>
    </w:p>
    <w:p>
      <w:r>
        <w:t>Source: Aaapurti Gmail (aaapurti17052018@gmail.com), original messages and attachments, read individually</w:t>
      </w:r>
    </w:p>
    <w:p>
      <w:r>
        <w:t>Times are as recorded by Gmail (IST). Nothing below is taken from narrative; each entry cites its source.</w:t>
      </w:r>
    </w:p>
    <w:p>
      <w:pPr>
        <w:pStyle w:val="Heading2"/>
      </w:pPr>
      <w:r>
        <w:t>PART I —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Date</w:t>
            </w:r>
          </w:p>
        </w:tc>
        <w:tc>
          <w:tcPr>
            <w:tcW w:type="dxa" w:w="1728"/>
          </w:tcPr>
          <w:p>
            <w:r>
              <w:t>Time</w:t>
            </w:r>
          </w:p>
        </w:tc>
        <w:tc>
          <w:tcPr>
            <w:tcW w:type="dxa" w:w="1728"/>
          </w:tcPr>
          <w:p>
            <w:r>
              <w:t>Event</w:t>
            </w:r>
          </w:p>
        </w:tc>
        <w:tc>
          <w:tcPr>
            <w:tcW w:type="dxa" w:w="1728"/>
          </w:tcPr>
          <w:p>
            <w:r>
              <w:t>Source (verified)</w:t>
            </w:r>
          </w:p>
        </w:tc>
      </w:tr>
      <w:tr>
        <w:tc>
          <w:tcPr>
            <w:tcW w:type="dxa" w:w="1728"/>
          </w:tcPr>
          <w:p>
            <w:r>
              <w:t>1</w:t>
            </w:r>
          </w:p>
        </w:tc>
        <w:tc>
          <w:tcPr>
            <w:tcW w:type="dxa" w:w="1728"/>
          </w:tcPr>
          <w:p>
            <w:r>
              <w:t>29.01.2026</w:t>
            </w:r>
          </w:p>
        </w:tc>
        <w:tc>
          <w:tcPr>
            <w:tcW w:type="dxa" w:w="1728"/>
          </w:tcPr>
          <w:p>
            <w:r>
              <w:t>—</w:t>
            </w:r>
          </w:p>
        </w:tc>
        <w:tc>
          <w:tcPr>
            <w:tcW w:type="dxa" w:w="1728"/>
          </w:tcPr>
          <w:p>
            <w:r>
              <w:t>Z-type Bill of Entry No. 7173539 filed at INNPK6 for M/s Gemtec Jewellery FZE; Blister Copper, CTH 74020010</w:t>
            </w:r>
          </w:p>
        </w:tc>
        <w:tc>
          <w:tcPr>
            <w:tcW w:type="dxa" w:w="1728"/>
          </w:tcPr>
          <w:p>
            <w:r>
              <w:t>ICEGATE B/E; CRCL Test Memo (BE No./Date "7173539 / 29.01.2026")</w:t>
            </w:r>
          </w:p>
        </w:tc>
      </w:tr>
      <w:tr>
        <w:tc>
          <w:tcPr>
            <w:tcW w:type="dxa" w:w="1728"/>
          </w:tcPr>
          <w:p>
            <w:r>
              <w:t>2</w:t>
            </w:r>
          </w:p>
        </w:tc>
        <w:tc>
          <w:tcPr>
            <w:tcW w:type="dxa" w:w="1728"/>
          </w:tcPr>
          <w:p>
            <w:r>
              <w:t>30.01.2026</w:t>
            </w:r>
          </w:p>
        </w:tc>
        <w:tc>
          <w:tcPr>
            <w:tcW w:type="dxa" w:w="1728"/>
          </w:tcPr>
          <w:p>
            <w:r>
              <w:t>16:14</w:t>
            </w:r>
          </w:p>
        </w:tc>
        <w:tc>
          <w:tcPr>
            <w:tcW w:type="dxa" w:w="1728"/>
          </w:tcPr>
          <w:p>
            <w:r>
              <w:t>RMS/officer examination order registered: "Open and examine 60% after selection covering all items and verify declared description, quantity, grade, model and brand"</w:t>
            </w:r>
          </w:p>
        </w:tc>
        <w:tc>
          <w:tcPr>
            <w:tcW w:type="dxa" w:w="1728"/>
          </w:tcPr>
          <w:p>
            <w:r>
              <w:t>ICEGATE "Bill of Entry Examination Instructions" email</w:t>
            </w:r>
          </w:p>
        </w:tc>
      </w:tr>
      <w:tr>
        <w:tc>
          <w:tcPr>
            <w:tcW w:type="dxa" w:w="1728"/>
          </w:tcPr>
          <w:p>
            <w:r>
              <w:t>3</w:t>
            </w:r>
          </w:p>
        </w:tc>
        <w:tc>
          <w:tcPr>
            <w:tcW w:type="dxa" w:w="1728"/>
          </w:tcPr>
          <w:p>
            <w:r>
              <w:t>30.01.2026</w:t>
            </w:r>
          </w:p>
        </w:tc>
        <w:tc>
          <w:tcPr>
            <w:tcW w:type="dxa" w:w="1728"/>
          </w:tcPr>
          <w:p>
            <w:r>
              <w:t>11:40</w:t>
            </w:r>
          </w:p>
        </w:tc>
        <w:tc>
          <w:tcPr>
            <w:tcW w:type="dxa" w:w="1728"/>
          </w:tcPr>
          <w:p>
            <w:r>
              <w:t>ICEGATE Electronic First Copy of B/E 7173539 emailed (att. 717353929012026INNPK6BE0300120261707.pdf)</w:t>
            </w:r>
          </w:p>
        </w:tc>
        <w:tc>
          <w:tcPr>
            <w:tcW w:type="dxa" w:w="1728"/>
          </w:tcPr>
          <w:p>
            <w:r>
              <w:t>noreply@icegate.gov.in</w:t>
            </w:r>
          </w:p>
        </w:tc>
      </w:tr>
      <w:tr>
        <w:tc>
          <w:tcPr>
            <w:tcW w:type="dxa" w:w="1728"/>
          </w:tcPr>
          <w:p>
            <w:r>
              <w:t>4</w:t>
            </w:r>
          </w:p>
        </w:tc>
        <w:tc>
          <w:tcPr>
            <w:tcW w:type="dxa" w:w="1728"/>
          </w:tcPr>
          <w:p>
            <w:r>
              <w:t>30.01.2026</w:t>
            </w:r>
          </w:p>
        </w:tc>
        <w:tc>
          <w:tcPr>
            <w:tcW w:type="dxa" w:w="1728"/>
          </w:tcPr>
          <w:p>
            <w:r>
              <w:t>—</w:t>
            </w:r>
          </w:p>
        </w:tc>
        <w:tc>
          <w:tcPr>
            <w:tcW w:type="dxa" w:w="1728"/>
          </w:tcPr>
          <w:p>
            <w:r>
              <w:t>B/E assessed</w:t>
            </w:r>
          </w:p>
        </w:tc>
        <w:tc>
          <w:tcPr>
            <w:tcW w:type="dxa" w:w="1728"/>
          </w:tcPr>
          <w:p>
            <w:r>
              <w:t>Aaapurti letters of 05.03.2026 and 11.03.2026 ("assessed on 30.01.2026")</w:t>
            </w:r>
          </w:p>
        </w:tc>
      </w:tr>
      <w:tr>
        <w:tc>
          <w:tcPr>
            <w:tcW w:type="dxa" w:w="1728"/>
          </w:tcPr>
          <w:p>
            <w:r>
              <w:t>5</w:t>
            </w:r>
          </w:p>
        </w:tc>
        <w:tc>
          <w:tcPr>
            <w:tcW w:type="dxa" w:w="1728"/>
          </w:tcPr>
          <w:p>
            <w:r>
              <w:t>05.02.2026</w:t>
            </w:r>
          </w:p>
        </w:tc>
        <w:tc>
          <w:tcPr>
            <w:tcW w:type="dxa" w:w="1728"/>
          </w:tcPr>
          <w:p>
            <w:r>
              <w:t>—</w:t>
            </w:r>
          </w:p>
        </w:tc>
        <w:tc>
          <w:tcPr>
            <w:tcW w:type="dxa" w:w="1728"/>
          </w:tcPr>
          <w:p>
            <w:r>
              <w:t>Samples drawn — 6 samples of Blister Copper under F.No. 1162/NDR FTWZ 25-26 dated 05.02.2026, on Test Memos Nos. 02, 03, 04, 05, 06, 07 of 2026 (NDR-FTWZ) issued by the Office of the Development Commissioner, MEPZ SEZ / NDR Infrastructure Pvt. Ltd., Minjur, forwarded to Custom House Laboratory (CRCL), Chennai</w:t>
            </w:r>
          </w:p>
        </w:tc>
        <w:tc>
          <w:tcPr>
            <w:tcW w:type="dxa" w:w="1728"/>
          </w:tcPr>
          <w:p>
            <w:r>
              <w:t>CRCL Test Memos (Annexed, "copper reports.pdf", pp. 3, 5, 7, 13)</w:t>
            </w:r>
          </w:p>
        </w:tc>
      </w:tr>
      <w:tr>
        <w:tc>
          <w:tcPr>
            <w:tcW w:type="dxa" w:w="1728"/>
          </w:tcPr>
          <w:p>
            <w:r>
              <w:t>6</w:t>
            </w:r>
          </w:p>
        </w:tc>
        <w:tc>
          <w:tcPr>
            <w:tcW w:type="dxa" w:w="1728"/>
          </w:tcPr>
          <w:p>
            <w:r>
              <w:t>05.02.2026</w:t>
            </w:r>
          </w:p>
        </w:tc>
        <w:tc>
          <w:tcPr>
            <w:tcW w:type="dxa" w:w="1728"/>
          </w:tcPr>
          <w:p>
            <w:r>
              <w:t>—</w:t>
            </w:r>
          </w:p>
        </w:tc>
        <w:tc>
          <w:tcPr>
            <w:tcW w:type="dxa" w:w="1728"/>
          </w:tcPr>
          <w:p>
            <w:r>
              <w:t>Testing parameters directed: nature of goods; % Cu; impurities (S, Pb, Fe, Au, Ag, Ni, Zn); whether goods conform to declared description as Blister Copper; whether precious metal(s) present; opinion on classification</w:t>
            </w:r>
          </w:p>
        </w:tc>
        <w:tc>
          <w:tcPr>
            <w:tcW w:type="dxa" w:w="1728"/>
          </w:tcPr>
          <w:p>
            <w:r>
              <w:t>CRCL Test Memos</w:t>
            </w:r>
          </w:p>
        </w:tc>
      </w:tr>
      <w:tr>
        <w:tc>
          <w:tcPr>
            <w:tcW w:type="dxa" w:w="1728"/>
          </w:tcPr>
          <w:p>
            <w:r>
              <w:t>7</w:t>
            </w:r>
          </w:p>
        </w:tc>
        <w:tc>
          <w:tcPr>
            <w:tcW w:type="dxa" w:w="1728"/>
          </w:tcPr>
          <w:p>
            <w:r>
              <w:t>06.02.2026</w:t>
            </w:r>
          </w:p>
        </w:tc>
        <w:tc>
          <w:tcPr>
            <w:tcW w:type="dxa" w:w="1728"/>
          </w:tcPr>
          <w:p>
            <w:r>
              <w:t>—</w:t>
            </w:r>
          </w:p>
        </w:tc>
        <w:tc>
          <w:tcPr>
            <w:tcW w:type="dxa" w:w="1728"/>
          </w:tcPr>
          <w:p>
            <w:r>
              <w:t>CRCL test reports issued — Lab Nos. 9319 to 9324-MEPZ dated 06.02.2026 (6 reports)</w:t>
            </w:r>
          </w:p>
        </w:tc>
        <w:tc>
          <w:tcPr>
            <w:tcW w:type="dxa" w:w="1728"/>
          </w:tcPr>
          <w:p>
            <w:r>
              <w:t>CRCL reports</w:t>
            </w:r>
          </w:p>
        </w:tc>
      </w:tr>
      <w:tr>
        <w:tc>
          <w:tcPr>
            <w:tcW w:type="dxa" w:w="1728"/>
          </w:tcPr>
          <w:p>
            <w:r>
              <w:t>8</w:t>
            </w:r>
          </w:p>
        </w:tc>
        <w:tc>
          <w:tcPr>
            <w:tcW w:type="dxa" w:w="1728"/>
          </w:tcPr>
          <w:p>
            <w:r>
              <w:t>06.02.2026</w:t>
            </w:r>
          </w:p>
        </w:tc>
        <w:tc>
          <w:tcPr>
            <w:tcW w:type="dxa" w:w="1728"/>
          </w:tcPr>
          <w:p>
            <w:r>
              <w:t>—</w:t>
            </w:r>
          </w:p>
        </w:tc>
        <w:tc>
          <w:tcPr>
            <w:tcW w:type="dxa" w:w="1728"/>
          </w:tcPr>
          <w:p>
            <w:r>
              <w:t>Results (illustrative, from the reports): "It has characteristics of Blister Copper"; copper content 97.43% / 97.4% / 96.43% etc.; gold content recorded in grams per sample; sealed remnant samples returned</w:t>
            </w:r>
          </w:p>
        </w:tc>
        <w:tc>
          <w:tcPr>
            <w:tcW w:type="dxa" w:w="1728"/>
          </w:tcPr>
          <w:p>
            <w:r>
              <w:t>CRCL reports, pp. 2, 4, 6</w:t>
            </w:r>
          </w:p>
        </w:tc>
      </w:tr>
      <w:tr>
        <w:tc>
          <w:tcPr>
            <w:tcW w:type="dxa" w:w="1728"/>
          </w:tcPr>
          <w:p>
            <w:r>
              <w:t>9</w:t>
            </w:r>
          </w:p>
        </w:tc>
        <w:tc>
          <w:tcPr>
            <w:tcW w:type="dxa" w:w="1728"/>
          </w:tcPr>
          <w:p>
            <w:r>
              <w:t>23.02.2026</w:t>
            </w:r>
          </w:p>
        </w:tc>
        <w:tc>
          <w:tcPr>
            <w:tcW w:type="dxa" w:w="1728"/>
          </w:tcPr>
          <w:p>
            <w:r>
              <w:t>05:52</w:t>
            </w:r>
          </w:p>
        </w:tc>
        <w:tc>
          <w:tcPr>
            <w:tcW w:type="dxa" w:w="1728"/>
          </w:tcPr>
          <w:p>
            <w:r>
              <w:t>Aaapurti's first e-mail "Request for Test Report – BOE No. 7173539" to MEPZ (AO/SO)</w:t>
            </w:r>
          </w:p>
        </w:tc>
        <w:tc>
          <w:tcPr>
            <w:tcW w:type="dxa" w:w="1728"/>
          </w:tcPr>
          <w:p>
            <w:r>
              <w:t>Sent mail</w:t>
            </w:r>
          </w:p>
        </w:tc>
      </w:tr>
      <w:tr>
        <w:tc>
          <w:tcPr>
            <w:tcW w:type="dxa" w:w="1728"/>
          </w:tcPr>
          <w:p>
            <w:r>
              <w:t>10</w:t>
            </w:r>
          </w:p>
        </w:tc>
        <w:tc>
          <w:tcPr>
            <w:tcW w:type="dxa" w:w="1728"/>
          </w:tcPr>
          <w:p>
            <w:r>
              <w:t>23.02.2026</w:t>
            </w:r>
          </w:p>
        </w:tc>
        <w:tc>
          <w:tcPr>
            <w:tcW w:type="dxa" w:w="1728"/>
          </w:tcPr>
          <w:p>
            <w:r>
              <w:t>11:34</w:t>
            </w:r>
          </w:p>
        </w:tc>
        <w:tc>
          <w:tcPr>
            <w:tcW w:type="dxa" w:w="1728"/>
          </w:tcPr>
          <w:p>
            <w:r>
              <w:t>Aaapurti: "Request for Conducting Fire Assay Test from BIS Hallmark Laboratory – BOE No. 7173539"</w:t>
            </w:r>
          </w:p>
        </w:tc>
        <w:tc>
          <w:tcPr>
            <w:tcW w:type="dxa" w:w="1728"/>
          </w:tcPr>
          <w:p>
            <w:r>
              <w:t>Sent mail</w:t>
            </w:r>
          </w:p>
        </w:tc>
      </w:tr>
      <w:tr>
        <w:tc>
          <w:tcPr>
            <w:tcW w:type="dxa" w:w="1728"/>
          </w:tcPr>
          <w:p>
            <w:r>
              <w:t>11</w:t>
            </w:r>
          </w:p>
        </w:tc>
        <w:tc>
          <w:tcPr>
            <w:tcW w:type="dxa" w:w="1728"/>
          </w:tcPr>
          <w:p>
            <w:r>
              <w:t>24.02.2026</w:t>
            </w:r>
          </w:p>
        </w:tc>
        <w:tc>
          <w:tcPr>
            <w:tcW w:type="dxa" w:w="1728"/>
          </w:tcPr>
          <w:p>
            <w:r>
              <w:t>02:38, 04:17, 05:00, 06:09</w:t>
            </w:r>
          </w:p>
        </w:tc>
        <w:tc>
          <w:tcPr>
            <w:tcW w:type="dxa" w:w="1728"/>
          </w:tcPr>
          <w:p>
            <w:r>
              <w:t>Reminders on fire-assay request</w:t>
            </w:r>
          </w:p>
        </w:tc>
        <w:tc>
          <w:tcPr>
            <w:tcW w:type="dxa" w:w="1728"/>
          </w:tcPr>
          <w:p>
            <w:r>
              <w:t>Sent mail</w:t>
            </w:r>
          </w:p>
        </w:tc>
      </w:tr>
      <w:tr>
        <w:tc>
          <w:tcPr>
            <w:tcW w:type="dxa" w:w="1728"/>
          </w:tcPr>
          <w:p>
            <w:r>
              <w:t>12</w:t>
            </w:r>
          </w:p>
        </w:tc>
        <w:tc>
          <w:tcPr>
            <w:tcW w:type="dxa" w:w="1728"/>
          </w:tcPr>
          <w:p>
            <w:r>
              <w:t>24.02.2026</w:t>
            </w:r>
          </w:p>
        </w:tc>
        <w:tc>
          <w:tcPr>
            <w:tcW w:type="dxa" w:w="1728"/>
          </w:tcPr>
          <w:p>
            <w:r>
              <w:t>03:24</w:t>
            </w:r>
          </w:p>
        </w:tc>
        <w:tc>
          <w:tcPr>
            <w:tcW w:type="dxa" w:w="1728"/>
          </w:tcPr>
          <w:p>
            <w:r>
              <w:t>"Reminder 1" — "Samples were drawn on 05.02.2026 and forwarded to CRCL, Chennai (File No. 1162) for testing. However, we have not yet received the test report… we are incurring financial loss"</w:t>
            </w:r>
          </w:p>
        </w:tc>
        <w:tc>
          <w:tcPr>
            <w:tcW w:type="dxa" w:w="1728"/>
          </w:tcPr>
          <w:p>
            <w:r>
              <w:t>Sent mail</w:t>
            </w:r>
          </w:p>
        </w:tc>
      </w:tr>
      <w:tr>
        <w:tc>
          <w:tcPr>
            <w:tcW w:type="dxa" w:w="1728"/>
          </w:tcPr>
          <w:p>
            <w:r>
              <w:t>13</w:t>
            </w:r>
          </w:p>
        </w:tc>
        <w:tc>
          <w:tcPr>
            <w:tcW w:type="dxa" w:w="1728"/>
          </w:tcPr>
          <w:p>
            <w:r>
              <w:t>24.02.2026</w:t>
            </w:r>
          </w:p>
        </w:tc>
        <w:tc>
          <w:tcPr>
            <w:tcW w:type="dxa" w:w="1728"/>
          </w:tcPr>
          <w:p>
            <w:r>
              <w:t>06:00</w:t>
            </w:r>
          </w:p>
        </w:tc>
        <w:tc>
          <w:tcPr>
            <w:tcW w:type="dxa" w:w="1728"/>
          </w:tcPr>
          <w:p>
            <w:r>
              <w:t>Aaapurti: "Request for Permission to Draw Sample and Allow Testing in BIS Laboratory"</w:t>
            </w:r>
          </w:p>
        </w:tc>
        <w:tc>
          <w:tcPr>
            <w:tcW w:type="dxa" w:w="1728"/>
          </w:tcPr>
          <w:p>
            <w:r>
              <w:t>Sent mail</w:t>
            </w:r>
          </w:p>
        </w:tc>
      </w:tr>
      <w:tr>
        <w:tc>
          <w:tcPr>
            <w:tcW w:type="dxa" w:w="1728"/>
          </w:tcPr>
          <w:p>
            <w:r>
              <w:t>14</w:t>
            </w:r>
          </w:p>
        </w:tc>
        <w:tc>
          <w:tcPr>
            <w:tcW w:type="dxa" w:w="1728"/>
          </w:tcPr>
          <w:p>
            <w:r>
              <w:t>24.02.2026</w:t>
            </w:r>
          </w:p>
        </w:tc>
        <w:tc>
          <w:tcPr>
            <w:tcW w:type="dxa" w:w="1728"/>
          </w:tcPr>
          <w:p>
            <w:r>
              <w:t>09:01</w:t>
            </w:r>
          </w:p>
        </w:tc>
        <w:tc>
          <w:tcPr>
            <w:tcW w:type="dxa" w:w="1728"/>
          </w:tcPr>
          <w:p>
            <w:r>
              <w:t>Authorised Officer (Varadharajan), ao1.ndr@mepz.gov.in replies: samples "were drawn and forwarded to CRCL, Chennai as per the prescribed procedure for determination of the nature and chemical composition of the goods, including precious metal content, for the purpose of correct classification and assessment"; "The selection of the testing laboratory is within the jurisdiction and discretion of the Customs authorities…"; "The matter has been taken up with CRCL authorities to expedite the issue. In case CRCL, Chennai formally expresses inability to conduct the required test, the matter will be examined for referring the samples to the Laboratory as approved by the Government of India…"; "You are requested to await further communication"</w:t>
            </w:r>
          </w:p>
        </w:tc>
        <w:tc>
          <w:tcPr>
            <w:tcW w:type="dxa" w:w="1728"/>
          </w:tcPr>
          <w:p>
            <w:r>
              <w:t>Inbox</w:t>
            </w:r>
          </w:p>
        </w:tc>
      </w:tr>
      <w:tr>
        <w:tc>
          <w:tcPr>
            <w:tcW w:type="dxa" w:w="1728"/>
          </w:tcPr>
          <w:p>
            <w:r>
              <w:t>15</w:t>
            </w:r>
          </w:p>
        </w:tc>
        <w:tc>
          <w:tcPr>
            <w:tcW w:type="dxa" w:w="1728"/>
          </w:tcPr>
          <w:p>
            <w:r>
              <w:t>25.02.2026</w:t>
            </w:r>
          </w:p>
        </w:tc>
        <w:tc>
          <w:tcPr>
            <w:tcW w:type="dxa" w:w="1728"/>
          </w:tcPr>
          <w:p>
            <w:r>
              <w:t>02:54 → 12:15 (11 reminders: 02:54, 03:01, 04:33, 06:10, 08:03, 09:04, 10:07, 11:18, 12:15)</w:t>
            </w:r>
          </w:p>
        </w:tc>
        <w:tc>
          <w:tcPr>
            <w:tcW w:type="dxa" w:w="1728"/>
          </w:tcPr>
          <w:p>
            <w:r>
              <w:t>Aaapurti's reminders 2–12 for test report</w:t>
            </w:r>
          </w:p>
        </w:tc>
        <w:tc>
          <w:tcPr>
            <w:tcW w:type="dxa" w:w="1728"/>
          </w:tcPr>
          <w:p>
            <w:r>
              <w:t>Sent mail</w:t>
            </w:r>
          </w:p>
        </w:tc>
      </w:tr>
      <w:tr>
        <w:tc>
          <w:tcPr>
            <w:tcW w:type="dxa" w:w="1728"/>
          </w:tcPr>
          <w:p>
            <w:r>
              <w:t>16</w:t>
            </w:r>
          </w:p>
        </w:tc>
        <w:tc>
          <w:tcPr>
            <w:tcW w:type="dxa" w:w="1728"/>
          </w:tcPr>
          <w:p>
            <w:r>
              <w:t>25.02.2026</w:t>
            </w:r>
          </w:p>
        </w:tc>
        <w:tc>
          <w:tcPr>
            <w:tcW w:type="dxa" w:w="1728"/>
          </w:tcPr>
          <w:p>
            <w:r>
              <w:t>03:11 → 12:16 (7 reminders)</w:t>
            </w:r>
          </w:p>
        </w:tc>
        <w:tc>
          <w:tcPr>
            <w:tcW w:type="dxa" w:w="1728"/>
          </w:tcPr>
          <w:p>
            <w:r>
              <w:t>Aaapurti's reminders on permission to draw own samples: "till date, the test report has not been issued to Customs, as CRCL is presently unable to perform the required testing… we respectfully request your kind permission to allow us to draw samples of the said goods under your supervision"</w:t>
            </w:r>
          </w:p>
        </w:tc>
        <w:tc>
          <w:tcPr>
            <w:tcW w:type="dxa" w:w="1728"/>
          </w:tcPr>
          <w:p>
            <w:r>
              <w:t>Sent mail</w:t>
            </w:r>
          </w:p>
        </w:tc>
      </w:tr>
      <w:tr>
        <w:tc>
          <w:tcPr>
            <w:tcW w:type="dxa" w:w="1728"/>
          </w:tcPr>
          <w:p>
            <w:r>
              <w:t>17</w:t>
            </w:r>
          </w:p>
        </w:tc>
        <w:tc>
          <w:tcPr>
            <w:tcW w:type="dxa" w:w="1728"/>
          </w:tcPr>
          <w:p>
            <w:r>
              <w:t>25.02.2026</w:t>
            </w:r>
          </w:p>
        </w:tc>
        <w:tc>
          <w:tcPr>
            <w:tcW w:type="dxa" w:w="1728"/>
          </w:tcPr>
          <w:p>
            <w:r>
              <w:t>—</w:t>
            </w:r>
          </w:p>
        </w:tc>
        <w:tc>
          <w:tcPr>
            <w:tcW w:type="dxa" w:w="1728"/>
          </w:tcPr>
          <w:p>
            <w:r>
              <w:t>CRCL forwarding letter, F.No. S.Misc/36/2013-14 LAB dated 25.02.2026, Chemical Examiner Gr.I (i/c), Custom House Laboratory, Chennai → The Development Commissioner, MEPZ SEZ: "please find the enclosed test reports for the samples drawn under F.No. 1162/NDR FTWZ 25-26 dated 05-02-2026 (06 Samples, Blister Copper) registered here as Lab No. 9319 to 9324-MEPZ dated 06-02-2026 along with sealed remnant samples"</w:t>
            </w:r>
          </w:p>
        </w:tc>
        <w:tc>
          <w:tcPr>
            <w:tcW w:type="dxa" w:w="1728"/>
          </w:tcPr>
          <w:p>
            <w:r>
              <w:t>CRCL covering letter (p.1)</w:t>
            </w:r>
          </w:p>
        </w:tc>
      </w:tr>
      <w:tr>
        <w:tc>
          <w:tcPr>
            <w:tcW w:type="dxa" w:w="1728"/>
          </w:tcPr>
          <w:p>
            <w:r>
              <w:t>18</w:t>
            </w:r>
          </w:p>
        </w:tc>
        <w:tc>
          <w:tcPr>
            <w:tcW w:type="dxa" w:w="1728"/>
          </w:tcPr>
          <w:p>
            <w:r>
              <w:t>26.02.2026</w:t>
            </w:r>
          </w:p>
        </w:tc>
        <w:tc>
          <w:tcPr>
            <w:tcW w:type="dxa" w:w="1728"/>
          </w:tcPr>
          <w:p>
            <w:r>
              <w:t>—</w:t>
            </w:r>
          </w:p>
        </w:tc>
        <w:tc>
          <w:tcPr>
            <w:tcW w:type="dxa" w:w="1728"/>
          </w:tcPr>
          <w:p>
            <w:r>
              <w:t>Officers visited the unit, obtained copies of Bills of Entry, invoices and other records, photographed the goods and questioned staff; no prior intimation; officers did not clearly disclose identity or department</w:t>
            </w:r>
          </w:p>
        </w:tc>
        <w:tc>
          <w:tcPr>
            <w:tcW w:type="dxa" w:w="1728"/>
          </w:tcPr>
          <w:p>
            <w:r>
              <w:t>Aaapurti letter dated 05.03.2026 (contemporaneous account)</w:t>
            </w:r>
          </w:p>
        </w:tc>
      </w:tr>
      <w:tr>
        <w:tc>
          <w:tcPr>
            <w:tcW w:type="dxa" w:w="1728"/>
          </w:tcPr>
          <w:p>
            <w:r>
              <w:t>19</w:t>
            </w:r>
          </w:p>
        </w:tc>
        <w:tc>
          <w:tcPr>
            <w:tcW w:type="dxa" w:w="1728"/>
          </w:tcPr>
          <w:p>
            <w:r>
              <w:t>26.02.2026</w:t>
            </w:r>
          </w:p>
        </w:tc>
        <w:tc>
          <w:tcPr>
            <w:tcW w:type="dxa" w:w="1728"/>
          </w:tcPr>
          <w:p>
            <w:r>
              <w:t>08:48</w:t>
            </w:r>
          </w:p>
        </w:tc>
        <w:tc>
          <w:tcPr>
            <w:tcW w:type="dxa" w:w="1728"/>
          </w:tcPr>
          <w:p>
            <w:r>
              <w:t>Aaapurti e-mails "Documents Related to Blister Copper" with 4 attachments — IS 3288.1.1986 (p.5, cl. 3.1.3), Chapter 71 of the Tariff (p.2, point 5(b)), Notification No. 45/2025 (p.23, I-221), assessed copy of B/E dated 29.01.2026</w:t>
            </w:r>
          </w:p>
        </w:tc>
        <w:tc>
          <w:tcPr>
            <w:tcW w:type="dxa" w:w="1728"/>
          </w:tcPr>
          <w:p>
            <w:r>
              <w:t>Sent mail</w:t>
            </w:r>
          </w:p>
        </w:tc>
      </w:tr>
      <w:tr>
        <w:tc>
          <w:tcPr>
            <w:tcW w:type="dxa" w:w="1728"/>
          </w:tcPr>
          <w:p>
            <w:r>
              <w:t>20</w:t>
            </w:r>
          </w:p>
        </w:tc>
        <w:tc>
          <w:tcPr>
            <w:tcW w:type="dxa" w:w="1728"/>
          </w:tcPr>
          <w:p>
            <w:r>
              <w:t>(after 26.02.2026)</w:t>
            </w:r>
          </w:p>
        </w:tc>
        <w:tc>
          <w:tcPr>
            <w:tcW w:type="dxa" w:w="1728"/>
          </w:tcPr>
          <w:p>
            <w:r>
              <w:t>—</w:t>
            </w:r>
          </w:p>
        </w:tc>
        <w:tc>
          <w:tcPr>
            <w:tcW w:type="dxa" w:w="1728"/>
          </w:tcPr>
          <w:p>
            <w:r>
              <w:t>Aaapurti approached the Authorised Officer at NDR FTWZ and was informed the cargo is on hold on directions for further investigation by officers of the Directorate of Revenue Intelligence (DRI), New Delhi</w:t>
            </w:r>
          </w:p>
        </w:tc>
        <w:tc>
          <w:tcPr>
            <w:tcW w:type="dxa" w:w="1728"/>
          </w:tcPr>
          <w:p>
            <w:r>
              <w:t>Aaapurti letters of 04.03.2026 and 05.03.2026 (recording the Department's e-mail)</w:t>
            </w:r>
          </w:p>
        </w:tc>
      </w:tr>
      <w:tr>
        <w:tc>
          <w:tcPr>
            <w:tcW w:type="dxa" w:w="1728"/>
          </w:tcPr>
          <w:p>
            <w:r>
              <w:t>21</w:t>
            </w:r>
          </w:p>
        </w:tc>
        <w:tc>
          <w:tcPr>
            <w:tcW w:type="dxa" w:w="1728"/>
          </w:tcPr>
          <w:p>
            <w:r>
              <w:t>03.03.2026</w:t>
            </w:r>
          </w:p>
        </w:tc>
        <w:tc>
          <w:tcPr>
            <w:tcW w:type="dxa" w:w="1728"/>
          </w:tcPr>
          <w:p>
            <w:r>
              <w:t>03:17, 04:55, 06:09, 07:27</w:t>
            </w:r>
          </w:p>
        </w:tc>
        <w:tc>
          <w:tcPr>
            <w:tcW w:type="dxa" w:w="1728"/>
          </w:tcPr>
          <w:p>
            <w:r>
              <w:t>"Request for Release of Goods – BOE No. 7173539 dated 29.01.2026" and reminders</w:t>
            </w:r>
          </w:p>
        </w:tc>
        <w:tc>
          <w:tcPr>
            <w:tcW w:type="dxa" w:w="1728"/>
          </w:tcPr>
          <w:p>
            <w:r>
              <w:t>Sent mail</w:t>
            </w:r>
          </w:p>
        </w:tc>
      </w:tr>
      <w:tr>
        <w:tc>
          <w:tcPr>
            <w:tcW w:type="dxa" w:w="1728"/>
          </w:tcPr>
          <w:p>
            <w:r>
              <w:t>22</w:t>
            </w:r>
          </w:p>
        </w:tc>
        <w:tc>
          <w:tcPr>
            <w:tcW w:type="dxa" w:w="1728"/>
          </w:tcPr>
          <w:p>
            <w:r>
              <w:t>03.03.2026</w:t>
            </w:r>
          </w:p>
        </w:tc>
        <w:tc>
          <w:tcPr>
            <w:tcW w:type="dxa" w:w="1728"/>
          </w:tcPr>
          <w:p>
            <w:r>
              <w:t>05:34</w:t>
            </w:r>
          </w:p>
        </w:tc>
        <w:tc>
          <w:tcPr>
            <w:tcW w:type="dxa" w:w="1728"/>
          </w:tcPr>
          <w:p>
            <w:r>
              <w:t>Reply from so-che@mepz.gov.in (Specified Officer's office)</w:t>
            </w:r>
          </w:p>
        </w:tc>
        <w:tc>
          <w:tcPr>
            <w:tcW w:type="dxa" w:w="1728"/>
          </w:tcPr>
          <w:p>
            <w:r>
              <w:t>Inbox</w:t>
            </w:r>
          </w:p>
        </w:tc>
      </w:tr>
      <w:tr>
        <w:tc>
          <w:tcPr>
            <w:tcW w:type="dxa" w:w="1728"/>
          </w:tcPr>
          <w:p>
            <w:r>
              <w:t>23</w:t>
            </w:r>
          </w:p>
        </w:tc>
        <w:tc>
          <w:tcPr>
            <w:tcW w:type="dxa" w:w="1728"/>
          </w:tcPr>
          <w:p>
            <w:r>
              <w:t>03.03.2026</w:t>
            </w:r>
          </w:p>
        </w:tc>
        <w:tc>
          <w:tcPr>
            <w:tcW w:type="dxa" w:w="1728"/>
          </w:tcPr>
          <w:p>
            <w:r>
              <w:t>09:36 and 09:59</w:t>
            </w:r>
          </w:p>
        </w:tc>
        <w:tc>
          <w:tcPr>
            <w:tcW w:type="dxa" w:w="1728"/>
          </w:tcPr>
          <w:p>
            <w:r>
              <w:t>Authorised Officer, ao1.ndr@mepz.gov.in: "In continuation to this office mail, any further correspondence may be made to the Investigation Agency"</w:t>
            </w:r>
          </w:p>
        </w:tc>
        <w:tc>
          <w:tcPr>
            <w:tcW w:type="dxa" w:w="1728"/>
          </w:tcPr>
          <w:p>
            <w:r>
              <w:t>Inbox</w:t>
            </w:r>
          </w:p>
        </w:tc>
      </w:tr>
      <w:tr>
        <w:tc>
          <w:tcPr>
            <w:tcW w:type="dxa" w:w="1728"/>
          </w:tcPr>
          <w:p>
            <w:r>
              <w:t>24</w:t>
            </w:r>
          </w:p>
        </w:tc>
        <w:tc>
          <w:tcPr>
            <w:tcW w:type="dxa" w:w="1728"/>
          </w:tcPr>
          <w:p>
            <w:r>
              <w:t>04.03.2026</w:t>
            </w:r>
          </w:p>
        </w:tc>
        <w:tc>
          <w:tcPr>
            <w:tcW w:type="dxa" w:w="1728"/>
          </w:tcPr>
          <w:p>
            <w:r>
              <w:t>03:19</w:t>
            </w:r>
          </w:p>
        </w:tc>
        <w:tc>
          <w:tcPr>
            <w:tcW w:type="dxa" w:w="1728"/>
          </w:tcPr>
          <w:p>
            <w:r>
              <w:t>Aaapurti to the Department: "Request for Panchanama and Provisional Release under Section 110 of the Customs Act" — "since the goods have been held and we are not permitted to use or deal with them as per our discretion, the same amounts to seizure under Section 110… We therefore request you to kindly provide us with a copy of the seizure memo/panchanama at the earliest"; prayer (1) provisional release under Section 110A, the goods not being prohibited; prayer (2) DRI's official e-mail/contact to enable submissions</w:t>
            </w:r>
          </w:p>
        </w:tc>
        <w:tc>
          <w:tcPr>
            <w:tcW w:type="dxa" w:w="1728"/>
          </w:tcPr>
          <w:p>
            <w:r>
              <w:t>Sent mail</w:t>
            </w:r>
          </w:p>
        </w:tc>
      </w:tr>
      <w:tr>
        <w:tc>
          <w:tcPr>
            <w:tcW w:type="dxa" w:w="1728"/>
          </w:tcPr>
          <w:p>
            <w:r>
              <w:t>25</w:t>
            </w:r>
          </w:p>
        </w:tc>
        <w:tc>
          <w:tcPr>
            <w:tcW w:type="dxa" w:w="1728"/>
          </w:tcPr>
          <w:p>
            <w:r>
              <w:t>04.03.2026</w:t>
            </w:r>
          </w:p>
        </w:tc>
        <w:tc>
          <w:tcPr>
            <w:tcW w:type="dxa" w:w="1728"/>
          </w:tcPr>
          <w:p>
            <w:r>
              <w:t>06:33</w:t>
            </w:r>
          </w:p>
        </w:tc>
        <w:tc>
          <w:tcPr>
            <w:tcW w:type="dxa" w:w="1728"/>
          </w:tcPr>
          <w:p>
            <w:r>
              <w:t>Authorised Officer (Varadharajan) replies: "You are hereby requested to contact/communicate with the Officers of SIIB, Custom House, Chennai III Commissionerate, Chennai 1 on the matter. You may also communicate through mail id seasiib.chn@gov.in"</w:t>
            </w:r>
          </w:p>
        </w:tc>
        <w:tc>
          <w:tcPr>
            <w:tcW w:type="dxa" w:w="1728"/>
          </w:tcPr>
          <w:p>
            <w:r>
              <w:t>Inbox</w:t>
            </w:r>
          </w:p>
        </w:tc>
      </w:tr>
      <w:tr>
        <w:tc>
          <w:tcPr>
            <w:tcW w:type="dxa" w:w="1728"/>
          </w:tcPr>
          <w:p>
            <w:r>
              <w:t>26</w:t>
            </w:r>
          </w:p>
        </w:tc>
        <w:tc>
          <w:tcPr>
            <w:tcW w:type="dxa" w:w="1728"/>
          </w:tcPr>
          <w:p>
            <w:r>
              <w:t>05.03.2026</w:t>
            </w:r>
          </w:p>
        </w:tc>
        <w:tc>
          <w:tcPr>
            <w:tcW w:type="dxa" w:w="1728"/>
          </w:tcPr>
          <w:p>
            <w:r>
              <w:t>—</w:t>
            </w:r>
          </w:p>
        </w:tc>
        <w:tc>
          <w:tcPr>
            <w:tcW w:type="dxa" w:w="1728"/>
          </w:tcPr>
          <w:p>
            <w:r>
              <w:t>Aaapurti's representative visited the SIIB office; "he was simply advised to approach the Authorised Officer (AO)… thereafter our representative was repeatedly sent from one officer to another and no officer provided [clarity]"</w:t>
            </w:r>
          </w:p>
        </w:tc>
        <w:tc>
          <w:tcPr>
            <w:tcW w:type="dxa" w:w="1728"/>
          </w:tcPr>
          <w:p>
            <w:r>
              <w:t>Aaapurti letter of 05.03.2026</w:t>
            </w:r>
          </w:p>
        </w:tc>
      </w:tr>
      <w:tr>
        <w:tc>
          <w:tcPr>
            <w:tcW w:type="dxa" w:w="1728"/>
          </w:tcPr>
          <w:p>
            <w:r>
              <w:t>27</w:t>
            </w:r>
          </w:p>
        </w:tc>
        <w:tc>
          <w:tcPr>
            <w:tcW w:type="dxa" w:w="1728"/>
          </w:tcPr>
          <w:p>
            <w:r>
              <w:t>05.03.2026</w:t>
            </w:r>
          </w:p>
        </w:tc>
        <w:tc>
          <w:tcPr>
            <w:tcW w:type="dxa" w:w="1728"/>
          </w:tcPr>
          <w:p>
            <w:r>
              <w:t>13:46</w:t>
            </w:r>
          </w:p>
        </w:tc>
        <w:tc>
          <w:tcPr>
            <w:tcW w:type="dxa" w:w="1728"/>
          </w:tcPr>
          <w:p>
            <w:r>
              <w:t>Aaapurti to Dy./Asst. Commissioner, SIIB Customs Chennai and the Authorised Officer, SEZ: "Immediate Clarification and Release of Shipment" — recording assessment on 30.01.2026, sampling on 05.02.2026, that "CRCL has already completed the testing and issued the test report confirming the composition of the goods", the unannounced visit of 26.02.2026, the DRI-instructed hold, and the referral to SIIB Chennai-III</w:t>
            </w:r>
          </w:p>
        </w:tc>
        <w:tc>
          <w:tcPr>
            <w:tcW w:type="dxa" w:w="1728"/>
          </w:tcPr>
          <w:p>
            <w:r>
              <w:t>Sent mail</w:t>
            </w:r>
          </w:p>
        </w:tc>
      </w:tr>
      <w:tr>
        <w:tc>
          <w:tcPr>
            <w:tcW w:type="dxa" w:w="1728"/>
          </w:tcPr>
          <w:p>
            <w:r>
              <w:t>28</w:t>
            </w:r>
          </w:p>
        </w:tc>
        <w:tc>
          <w:tcPr>
            <w:tcW w:type="dxa" w:w="1728"/>
          </w:tcPr>
          <w:p>
            <w:r>
              <w:t>11.03.2026</w:t>
            </w:r>
          </w:p>
        </w:tc>
        <w:tc>
          <w:tcPr>
            <w:tcW w:type="dxa" w:w="1728"/>
          </w:tcPr>
          <w:p>
            <w:r>
              <w:t>09:51 and 09:56</w:t>
            </w:r>
          </w:p>
        </w:tc>
        <w:tc>
          <w:tcPr>
            <w:tcW w:type="dxa" w:w="1728"/>
          </w:tcPr>
          <w:p>
            <w:r>
              <w:t>Two letters to the Principal Commissioner, SIIB, Chennai: "Provide NOC for Release of Goods" / "Issuance of NOC for Release of Goods" — "the test report has not yet been received, and the Bill of Entry is still pending for Out of Charge (OOC)… It's already delayed by more than 1.5 months"</w:t>
            </w:r>
          </w:p>
        </w:tc>
        <w:tc>
          <w:tcPr>
            <w:tcW w:type="dxa" w:w="1728"/>
          </w:tcPr>
          <w:p>
            <w:r>
              <w:t>Sent mail</w:t>
            </w:r>
          </w:p>
        </w:tc>
      </w:tr>
      <w:tr>
        <w:tc>
          <w:tcPr>
            <w:tcW w:type="dxa" w:w="1728"/>
          </w:tcPr>
          <w:p>
            <w:r>
              <w:t>29</w:t>
            </w:r>
          </w:p>
        </w:tc>
        <w:tc>
          <w:tcPr>
            <w:tcW w:type="dxa" w:w="1728"/>
          </w:tcPr>
          <w:p>
            <w:r>
              <w:t>19.03.2026</w:t>
            </w:r>
          </w:p>
        </w:tc>
        <w:tc>
          <w:tcPr>
            <w:tcW w:type="dxa" w:w="1728"/>
          </w:tcPr>
          <w:p>
            <w:r>
              <w:t>06:25, 08:53</w:t>
            </w:r>
          </w:p>
        </w:tc>
        <w:tc>
          <w:tcPr>
            <w:tcW w:type="dxa" w:w="1728"/>
          </w:tcPr>
          <w:p>
            <w:r>
              <w:t>"Request for Confirmation and Release of Goods" + Reminder 1</w:t>
            </w:r>
          </w:p>
        </w:tc>
        <w:tc>
          <w:tcPr>
            <w:tcW w:type="dxa" w:w="1728"/>
          </w:tcPr>
          <w:p>
            <w:r>
              <w:t>Sent mail</w:t>
            </w:r>
          </w:p>
        </w:tc>
      </w:tr>
      <w:tr>
        <w:tc>
          <w:tcPr>
            <w:tcW w:type="dxa" w:w="1728"/>
          </w:tcPr>
          <w:p>
            <w:r>
              <w:t>30</w:t>
            </w:r>
          </w:p>
        </w:tc>
        <w:tc>
          <w:tcPr>
            <w:tcW w:type="dxa" w:w="1728"/>
          </w:tcPr>
          <w:p>
            <w:r>
              <w:t>19.03.2026</w:t>
            </w:r>
          </w:p>
        </w:tc>
        <w:tc>
          <w:tcPr>
            <w:tcW w:type="dxa" w:w="1728"/>
          </w:tcPr>
          <w:p>
            <w:r>
              <w:t>11:14</w:t>
            </w:r>
          </w:p>
        </w:tc>
        <w:tc>
          <w:tcPr>
            <w:tcW w:type="dxa" w:w="1728"/>
          </w:tcPr>
          <w:p>
            <w:r>
              <w:t>"Urgent: Confirmation of NOC Receipt from SIIB and Release of Goods"</w:t>
            </w:r>
          </w:p>
        </w:tc>
        <w:tc>
          <w:tcPr>
            <w:tcW w:type="dxa" w:w="1728"/>
          </w:tcPr>
          <w:p>
            <w:r>
              <w:t>Sent mail</w:t>
            </w:r>
          </w:p>
        </w:tc>
      </w:tr>
      <w:tr>
        <w:tc>
          <w:tcPr>
            <w:tcW w:type="dxa" w:w="1728"/>
          </w:tcPr>
          <w:p>
            <w:r>
              <w:t>31</w:t>
            </w:r>
          </w:p>
        </w:tc>
        <w:tc>
          <w:tcPr>
            <w:tcW w:type="dxa" w:w="1728"/>
          </w:tcPr>
          <w:p>
            <w:r>
              <w:t>19.03.2026</w:t>
            </w:r>
          </w:p>
        </w:tc>
        <w:tc>
          <w:tcPr>
            <w:tcW w:type="dxa" w:w="1728"/>
          </w:tcPr>
          <w:p>
            <w:r>
              <w:t>13:37</w:t>
            </w:r>
          </w:p>
        </w:tc>
        <w:tc>
          <w:tcPr>
            <w:tcW w:type="dxa" w:w="1728"/>
          </w:tcPr>
          <w:p>
            <w:r>
              <w:t>Authorised Officer replies: "You may obtain OOC for Z Type BOE filed. Then file your M Type BOE through ICEGATE Online. Kindly see DOC Advisory No. 13/2026 dated 3.3.2026" (attached)</w:t>
            </w:r>
          </w:p>
        </w:tc>
        <w:tc>
          <w:tcPr>
            <w:tcW w:type="dxa" w:w="1728"/>
          </w:tcPr>
          <w:p>
            <w:r>
              <w:t>Inbox</w:t>
            </w:r>
          </w:p>
        </w:tc>
      </w:tr>
      <w:tr>
        <w:tc>
          <w:tcPr>
            <w:tcW w:type="dxa" w:w="1728"/>
          </w:tcPr>
          <w:p>
            <w:r>
              <w:t>32</w:t>
            </w:r>
          </w:p>
        </w:tc>
        <w:tc>
          <w:tcPr>
            <w:tcW w:type="dxa" w:w="1728"/>
          </w:tcPr>
          <w:p>
            <w:r>
              <w:t>20.03.2026</w:t>
            </w:r>
          </w:p>
        </w:tc>
        <w:tc>
          <w:tcPr>
            <w:tcW w:type="dxa" w:w="1728"/>
          </w:tcPr>
          <w:p>
            <w:r>
              <w:t>07:09</w:t>
            </w:r>
          </w:p>
        </w:tc>
        <w:tc>
          <w:tcPr>
            <w:tcW w:type="dxa" w:w="1728"/>
          </w:tcPr>
          <w:p>
            <w:r>
              <w:t>ICEGATE: B/E 7173539 registered with examination instructions</w:t>
            </w:r>
          </w:p>
        </w:tc>
        <w:tc>
          <w:tcPr>
            <w:tcW w:type="dxa" w:w="1728"/>
          </w:tcPr>
          <w:p>
            <w:r>
              <w:t>Inbox</w:t>
            </w:r>
          </w:p>
        </w:tc>
      </w:tr>
      <w:tr>
        <w:tc>
          <w:tcPr>
            <w:tcW w:type="dxa" w:w="1728"/>
          </w:tcPr>
          <w:p>
            <w:r>
              <w:t>33</w:t>
            </w:r>
          </w:p>
        </w:tc>
        <w:tc>
          <w:tcPr>
            <w:tcW w:type="dxa" w:w="1728"/>
          </w:tcPr>
          <w:p>
            <w:r>
              <w:t>20.03.2026</w:t>
            </w:r>
          </w:p>
        </w:tc>
        <w:tc>
          <w:tcPr>
            <w:tcW w:type="dxa" w:w="1728"/>
          </w:tcPr>
          <w:p>
            <w:r>
              <w:t>07:30</w:t>
            </w:r>
          </w:p>
        </w:tc>
        <w:tc>
          <w:tcPr>
            <w:tcW w:type="dxa" w:w="1728"/>
          </w:tcPr>
          <w:p>
            <w:r>
              <w:t>ICEGATE Electronic Final Out of Charge copy of B/E 7173539 (att. 717353929012026INNPK6BE1200320261258.pdf) and Electronic eGatepass copy (att. …BE30200320261258.pdf)</w:t>
            </w:r>
          </w:p>
        </w:tc>
        <w:tc>
          <w:tcPr>
            <w:tcW w:type="dxa" w:w="1728"/>
          </w:tcPr>
          <w:p>
            <w:r>
              <w:t>Inbox</w:t>
            </w:r>
          </w:p>
        </w:tc>
      </w:tr>
      <w:tr>
        <w:tc>
          <w:tcPr>
            <w:tcW w:type="dxa" w:w="1728"/>
          </w:tcPr>
          <w:p>
            <w:r>
              <w:t>34</w:t>
            </w:r>
          </w:p>
        </w:tc>
        <w:tc>
          <w:tcPr>
            <w:tcW w:type="dxa" w:w="1728"/>
          </w:tcPr>
          <w:p>
            <w:r>
              <w:t>24.03.2026</w:t>
            </w:r>
          </w:p>
        </w:tc>
        <w:tc>
          <w:tcPr>
            <w:tcW w:type="dxa" w:w="1728"/>
          </w:tcPr>
          <w:p>
            <w:r>
              <w:t>—</w:t>
            </w:r>
          </w:p>
        </w:tc>
        <w:tc>
          <w:tcPr>
            <w:tcW w:type="dxa" w:w="1728"/>
          </w:tcPr>
          <w:p>
            <w:r>
              <w:t>Aaapurti's own subsequent letters state "The said goods have now been granted Out of Charge (OOC) on 24.03.2026"</w:t>
            </w:r>
          </w:p>
        </w:tc>
        <w:tc>
          <w:tcPr>
            <w:tcW w:type="dxa" w:w="1728"/>
          </w:tcPr>
          <w:p>
            <w:r>
              <w:t>Sent mail 31.03.2026, 01.04.2026, 06.04.2026, 07.04.2026</w:t>
            </w:r>
          </w:p>
        </w:tc>
      </w:tr>
      <w:tr>
        <w:tc>
          <w:tcPr>
            <w:tcW w:type="dxa" w:w="1728"/>
          </w:tcPr>
          <w:p>
            <w:r>
              <w:t>35</w:t>
            </w:r>
          </w:p>
        </w:tc>
        <w:tc>
          <w:tcPr>
            <w:tcW w:type="dxa" w:w="1728"/>
          </w:tcPr>
          <w:p>
            <w:r>
              <w:t>31.03.2026</w:t>
            </w:r>
          </w:p>
        </w:tc>
        <w:tc>
          <w:tcPr>
            <w:tcW w:type="dxa" w:w="1728"/>
          </w:tcPr>
          <w:p>
            <w:r>
              <w:t>04:21, 07:46</w:t>
            </w:r>
          </w:p>
        </w:tc>
        <w:tc>
          <w:tcPr>
            <w:tcW w:type="dxa" w:w="1728"/>
          </w:tcPr>
          <w:p>
            <w:r>
              <w:t>"Request for Test Report and Return of Samples"</w:t>
            </w:r>
          </w:p>
        </w:tc>
        <w:tc>
          <w:tcPr>
            <w:tcW w:type="dxa" w:w="1728"/>
          </w:tcPr>
          <w:p>
            <w:r>
              <w:t>Sent mail</w:t>
            </w:r>
          </w:p>
        </w:tc>
      </w:tr>
      <w:tr>
        <w:tc>
          <w:tcPr>
            <w:tcW w:type="dxa" w:w="1728"/>
          </w:tcPr>
          <w:p>
            <w:r>
              <w:t>36</w:t>
            </w:r>
          </w:p>
        </w:tc>
        <w:tc>
          <w:tcPr>
            <w:tcW w:type="dxa" w:w="1728"/>
          </w:tcPr>
          <w:p>
            <w:r>
              <w:t>01.04.2026</w:t>
            </w:r>
          </w:p>
        </w:tc>
        <w:tc>
          <w:tcPr>
            <w:tcW w:type="dxa" w:w="1728"/>
          </w:tcPr>
          <w:p>
            <w:r>
              <w:t>03:49, 04:24</w:t>
            </w:r>
          </w:p>
        </w:tc>
        <w:tc>
          <w:tcPr>
            <w:tcW w:type="dxa" w:w="1728"/>
          </w:tcPr>
          <w:p>
            <w:r>
              <w:t>Same request repeated: "1. Provide us with a copy of the test report… 2. Return the remaining samples drawn"</w:t>
            </w:r>
          </w:p>
        </w:tc>
        <w:tc>
          <w:tcPr>
            <w:tcW w:type="dxa" w:w="1728"/>
          </w:tcPr>
          <w:p>
            <w:r>
              <w:t>Sent mail</w:t>
            </w:r>
          </w:p>
        </w:tc>
      </w:tr>
      <w:tr>
        <w:tc>
          <w:tcPr>
            <w:tcW w:type="dxa" w:w="1728"/>
          </w:tcPr>
          <w:p>
            <w:r>
              <w:t>37</w:t>
            </w:r>
          </w:p>
        </w:tc>
        <w:tc>
          <w:tcPr>
            <w:tcW w:type="dxa" w:w="1728"/>
          </w:tcPr>
          <w:p>
            <w:r>
              <w:t>02.04.2026</w:t>
            </w:r>
          </w:p>
        </w:tc>
        <w:tc>
          <w:tcPr>
            <w:tcW w:type="dxa" w:w="1728"/>
          </w:tcPr>
          <w:p>
            <w:r>
              <w:t>—</w:t>
            </w:r>
          </w:p>
        </w:tc>
        <w:tc>
          <w:tcPr>
            <w:tcW w:type="dxa" w:w="1728"/>
          </w:tcPr>
          <w:p>
            <w:r>
              <w:t>(Next consignment) samples drawn by the Customs Officer on B/E No. 8371333 dated 30.03.2026</w:t>
            </w:r>
          </w:p>
        </w:tc>
        <w:tc>
          <w:tcPr>
            <w:tcW w:type="dxa" w:w="1728"/>
          </w:tcPr>
          <w:p>
            <w:r>
              <w:t>Aaapurti letter 06.04.2026</w:t>
            </w:r>
          </w:p>
        </w:tc>
      </w:tr>
      <w:tr>
        <w:tc>
          <w:tcPr>
            <w:tcW w:type="dxa" w:w="1728"/>
          </w:tcPr>
          <w:p>
            <w:r>
              <w:t>38</w:t>
            </w:r>
          </w:p>
        </w:tc>
        <w:tc>
          <w:tcPr>
            <w:tcW w:type="dxa" w:w="1728"/>
          </w:tcPr>
          <w:p>
            <w:r>
              <w:t>06.04.2026</w:t>
            </w:r>
          </w:p>
        </w:tc>
        <w:tc>
          <w:tcPr>
            <w:tcW w:type="dxa" w:w="1728"/>
          </w:tcPr>
          <w:p>
            <w:r>
              <w:t>03:45, 10:01, 11:01, 11:02</w:t>
            </w:r>
          </w:p>
        </w:tc>
        <w:tc>
          <w:tcPr>
            <w:tcW w:type="dxa" w:w="1728"/>
          </w:tcPr>
          <w:p>
            <w:r>
              <w:t>Reminders for test report and for copies of memos on both consignments</w:t>
            </w:r>
          </w:p>
        </w:tc>
        <w:tc>
          <w:tcPr>
            <w:tcW w:type="dxa" w:w="1728"/>
          </w:tcPr>
          <w:p>
            <w:r>
              <w:t>Sent mail</w:t>
            </w:r>
          </w:p>
        </w:tc>
      </w:tr>
      <w:tr>
        <w:tc>
          <w:tcPr>
            <w:tcW w:type="dxa" w:w="1728"/>
          </w:tcPr>
          <w:p>
            <w:r>
              <w:t>39</w:t>
            </w:r>
          </w:p>
        </w:tc>
        <w:tc>
          <w:tcPr>
            <w:tcW w:type="dxa" w:w="1728"/>
          </w:tcPr>
          <w:p>
            <w:r>
              <w:t>06.04.2026</w:t>
            </w:r>
          </w:p>
        </w:tc>
        <w:tc>
          <w:tcPr>
            <w:tcW w:type="dxa" w:w="1728"/>
          </w:tcPr>
          <w:p>
            <w:r>
              <w:t>05:36 / 11:06</w:t>
            </w:r>
          </w:p>
        </w:tc>
        <w:tc>
          <w:tcPr>
            <w:tcW w:type="dxa" w:w="1728"/>
          </w:tcPr>
          <w:p>
            <w:r>
              <w:t>Specified Officer (Ramesh K, so-che@mepz.gov.in): "AO may do the needful"</w:t>
            </w:r>
          </w:p>
        </w:tc>
        <w:tc>
          <w:tcPr>
            <w:tcW w:type="dxa" w:w="1728"/>
          </w:tcPr>
          <w:p>
            <w:r>
              <w:t>Inbox</w:t>
            </w:r>
          </w:p>
        </w:tc>
      </w:tr>
      <w:tr>
        <w:tc>
          <w:tcPr>
            <w:tcW w:type="dxa" w:w="1728"/>
          </w:tcPr>
          <w:p>
            <w:r>
              <w:t>40</w:t>
            </w:r>
          </w:p>
        </w:tc>
        <w:tc>
          <w:tcPr>
            <w:tcW w:type="dxa" w:w="1728"/>
          </w:tcPr>
          <w:p>
            <w:r>
              <w:t>07.04.2026</w:t>
            </w:r>
          </w:p>
        </w:tc>
        <w:tc>
          <w:tcPr>
            <w:tcW w:type="dxa" w:w="1728"/>
          </w:tcPr>
          <w:p>
            <w:r>
              <w:t>16:17:06</w:t>
            </w:r>
          </w:p>
        </w:tc>
        <w:tc>
          <w:tcPr>
            <w:tcW w:type="dxa" w:w="1728"/>
          </w:tcPr>
          <w:p>
            <w:r>
              <w:t>Authorisation letter digitally signed by Annu, Director, authorising Shri Krishnesh Raja A to collect the test report from Customs for B/E 7173539</w:t>
            </w:r>
          </w:p>
        </w:tc>
        <w:tc>
          <w:tcPr>
            <w:tcW w:type="dxa" w:w="1728"/>
          </w:tcPr>
          <w:p>
            <w:r>
              <w:t>Attachment "Aaapurti.pdf"</w:t>
            </w:r>
          </w:p>
        </w:tc>
      </w:tr>
      <w:tr>
        <w:tc>
          <w:tcPr>
            <w:tcW w:type="dxa" w:w="1728"/>
          </w:tcPr>
          <w:p>
            <w:r>
              <w:t>41</w:t>
            </w:r>
          </w:p>
        </w:tc>
        <w:tc>
          <w:tcPr>
            <w:tcW w:type="dxa" w:w="1728"/>
          </w:tcPr>
          <w:p>
            <w:r>
              <w:t>07.04.2026</w:t>
            </w:r>
          </w:p>
        </w:tc>
        <w:tc>
          <w:tcPr>
            <w:tcW w:type="dxa" w:w="1728"/>
          </w:tcPr>
          <w:p>
            <w:r>
              <w:t>13:21</w:t>
            </w:r>
          </w:p>
        </w:tc>
        <w:tc>
          <w:tcPr>
            <w:tcW w:type="dxa" w:w="1728"/>
          </w:tcPr>
          <w:p>
            <w:r>
              <w:t>Authorised Officer forwards the CRCL test reports ("copper reports.pdf", 13 pp.) with the authorisation and ID: "The copy of report has been received by the authorised person earlier today. Please note that the sample drawn for testing which had been returned by the Testing Agency has also been handed over back to you through the authorised person earlier."</w:t>
            </w:r>
          </w:p>
        </w:tc>
        <w:tc>
          <w:tcPr>
            <w:tcW w:type="dxa" w:w="1728"/>
          </w:tcPr>
          <w:p>
            <w:r>
              <w:t>Inbox</w:t>
            </w:r>
          </w:p>
        </w:tc>
      </w:tr>
    </w:tbl>
    <w:p/>
    <w:p>
      <w:pPr>
        <w:pStyle w:val="Heading2"/>
      </w:pPr>
      <w:r>
        <w:t>PART II — WHAT THE RECORD ESTABLISHES</w:t>
      </w:r>
    </w:p>
    <w:p>
      <w:r>
        <w:t>1. Sampling was by the SEZ formation, not SIIB. The six Test Memos of 05.02.2026 (Nos. 02–07 of 2026 (NDR-FTWZ)) issue from the Office of the Development Commissioner, MEPZ SEZ, and the CRCL reports were sent back to the Development Commissioner, MEPZ SEZ on 25.02.2026. This is the SOP route. It is the opposite of what happened on 07.08.2026 (ACC) and 10.08.2026 (FTWZ), where SIIB officers drew samples themselves.</w:t>
      </w:r>
    </w:p>
    <w:p>
      <w:r>
        <w:t>2. The goods were tested and answered the declaration. CRCL reported on 06.02.2026 — within one day of drawal — "It has characteristics of Blister Copper", with copper content in the 96–97% range, and expressly reported the gold content of each sample. The very question SIIB is now investigating (precious metal in blister copper) was put to CRCL in the Test Memos of 05.02.2026 and was answered.</w:t>
      </w:r>
    </w:p>
    <w:p>
      <w:r>
        <w:t>3. The reports reached the Department on 25.02.2026 but the goods were not released for another month. The hold after 26.02.2026 was not on account of testing; the AO's own e-mails record it was on directions of DRI, New Delhi, and the importer was passed to SIIB, Custom House, Chennai-III Commissionerate (seasiib.chn@gov.in) on 04.03.2026.</w:t>
      </w:r>
    </w:p>
    <w:p>
      <w:r>
        <w:t>4. The importer asked for the seizure memo/panchanama on 04.03.2026 and never got one. Neither a seizure memo, mahazar, sampling memo nor a Section 144 receipt appears anywhere in the record. The Department did not deny seizure and did not produce a document; it simply redirected the importer to another formation.</w:t>
      </w:r>
    </w:p>
    <w:p>
      <w:r>
        <w:t>5. The Section 110A request was made on 04.03.2026 and was never decided. It was neither granted nor rejected; the goods were released only when OOC issued on the ICEGATE system.</w:t>
      </w:r>
    </w:p>
    <w:p>
      <w:r>
        <w:t>6. The episode ended in release, not in any adverse finding. Final OOC copy and eGatepass issued on 20.03.2026 07:30 (the company's own letters say OOC 24.03.2026 — the two dates need reconciling from the OOC copy itself). No show-cause notice, no seizure, no confiscation.</w:t>
      </w:r>
    </w:p>
    <w:p>
      <w:r>
        <w:t>7. The chain-of-custody and disclosure failures were already complained of. The reports were handed over only on 07.04.2026, more than two months after they were issued and after the goods had been cleared; the remnant samples were returned only then.</w:t>
      </w:r>
    </w:p>
    <w:p>
      <w:r>
        <w:t>8. The 26.02.2026 visit mirrors 10.08.2026. Officers came without prior intimation, took copies of the B/E, invoices and records, photographed the goods and questioned staff, without disclosing their identity or department — exactly the pattern complained of on 10.08.2026, except that this time a summons was left.</w:t>
      </w:r>
    </w:p>
    <w:p>
      <w:pPr>
        <w:pStyle w:val="Heading2"/>
      </w:pPr>
      <w:r>
        <w:t>PART III — HOW THIS IS USED IN THE WRITS</w:t>
      </w:r>
    </w:p>
    <w:p>
      <w:r>
        <w:t>- Repeated/parallel investigation (Instruction No. 27/2024-Customs, 01.11.2024). The same unit, the same commodity (blister copper under CTH 74020010), the same supplier line (Gemtec Jewellery FZE), and the same issue (precious metal content) were investigated in Feb–Mar 2026 on DRI (New Delhi) directions and routed through SIIB, Chennai-III, and were closed by OOC. Six months later two more formations — ACC SIIB (07.08.2026) and SIIB Chennai-III Preventive (10.08.2026) — reopened the identical question. Para 2.3 of the Instruction required a DIGIT/DIN check "in terms of the existing investigations related to the same entity and also if an investigation on the same issue exists" before initiating; para 2.1 required the Commissioner's prior approval.</w:t>
      </w:r>
    </w:p>
    <w:p>
      <w:r>
        <w:t>- The Department speaks with one voice — *Birla Corporation*, (2005) 6 SCC 95; *Damodar J. Malpani*; *ITC*.</w:t>
      </w:r>
    </w:p>
    <w:p>
      <w:r>
        <w:t>- The prescribed sampling route is the SEZ/Authorised Officer route, and the Department itself said so. The AO's e-mail of 24.02.2026 09:01 states the samples "were drawn and forwarded to CRCL, Chennai as per the prescribed procedure". That is the benchmark against which the twin SIIB drawals of 07.08.2026 and 10.08.2026 — with no memo, no receipt and no chain of custody — must be judged.</w:t>
      </w:r>
    </w:p>
    <w:p>
      <w:r>
        <w:t>- CRCL can turn a blister-copper sample around in one day (drawn 05.02.2026, reported 06.02.2026). The present hold pending test therefore cannot be justified on laboratory delay — Circular 01/2011-Cus., para 4 and 4(d) (continued detention beyond 3 days to be brought to the Commissioner's notice) and *B.V. Leathers*.</w:t>
      </w:r>
    </w:p>
    <w:p>
      <w:r>
        <w:t>- An unanswered s.110A request plus an unproduced seizure memo is precisely the *Exim Incorporation* fact-pattern — "First illegality is they have detained the goods without affecting seizure." The February episode shows this is the formation's settled practice, not an isolated lapse.</w:t>
      </w:r>
    </w:p>
    <w:p>
      <w:pPr>
        <w:pStyle w:val="Heading2"/>
      </w:pPr>
      <w:r>
        <w:t>PART IV — STILL NOT ESTABLISHED (do not plead as fact)</w:t>
      </w:r>
    </w:p>
    <w:tbl>
      <w:tblPr>
        <w:tblStyle w:val="TableGrid"/>
        <w:tblW w:type="auto" w:w="0"/>
        <w:tblLook w:firstColumn="1" w:firstRow="1" w:lastColumn="0" w:lastRow="0" w:noHBand="0" w:noVBand="1" w:val="04A0"/>
      </w:tblPr>
      <w:tblGrid>
        <w:gridCol w:w="4320"/>
        <w:gridCol w:w="4320"/>
      </w:tblGrid>
      <w:tr>
        <w:tc>
          <w:tcPr>
            <w:tcW w:type="dxa" w:w="4320"/>
          </w:tcPr>
          <w:p>
            <w:r>
              <w:t>Point</w:t>
            </w:r>
          </w:p>
        </w:tc>
        <w:tc>
          <w:tcPr>
            <w:tcW w:type="dxa" w:w="4320"/>
          </w:tcPr>
          <w:p>
            <w:r>
              <w:t>Status</w:t>
            </w:r>
          </w:p>
        </w:tc>
      </w:tr>
      <w:tr>
        <w:tc>
          <w:tcPr>
            <w:tcW w:type="dxa" w:w="4320"/>
          </w:tcPr>
          <w:p>
            <w:r>
              <w:t>Any seizure memo/panchanama for the Feb 2026 hold</w:t>
            </w:r>
          </w:p>
        </w:tc>
        <w:tc>
          <w:tcPr>
            <w:tcW w:type="dxa" w:w="4320"/>
          </w:tcPr>
          <w:p>
            <w:r>
              <w:t>None in the record — asked for on 04.03.2026, never furnished</w:t>
            </w:r>
          </w:p>
        </w:tc>
      </w:tr>
      <w:tr>
        <w:tc>
          <w:tcPr>
            <w:tcW w:type="dxa" w:w="4320"/>
          </w:tcPr>
          <w:p>
            <w:r>
              <w:t>Any mahazar or sampling memo for the 05.02.2026 drawal signed by/served on Aaapurti</w:t>
            </w:r>
          </w:p>
        </w:tc>
        <w:tc>
          <w:tcPr>
            <w:tcW w:type="dxa" w:w="4320"/>
          </w:tcPr>
          <w:p>
            <w:r>
              <w:t>Not in the record — copies of the Test Memos came only on 07.04.2026</w:t>
            </w:r>
          </w:p>
        </w:tc>
      </w:tr>
      <w:tr>
        <w:tc>
          <w:tcPr>
            <w:tcW w:type="dxa" w:w="4320"/>
          </w:tcPr>
          <w:p>
            <w:r>
              <w:t>Any Section 144 receipt for the samples</w:t>
            </w:r>
          </w:p>
        </w:tc>
        <w:tc>
          <w:tcPr>
            <w:tcW w:type="dxa" w:w="4320"/>
          </w:tcPr>
          <w:p>
            <w:r>
              <w:t>Not in the record</w:t>
            </w:r>
          </w:p>
        </w:tc>
      </w:tr>
      <w:tr>
        <w:tc>
          <w:tcPr>
            <w:tcW w:type="dxa" w:w="4320"/>
          </w:tcPr>
          <w:p>
            <w:r>
              <w:t>Which officers visited on 26.02.2026, and from which formation</w:t>
            </w:r>
          </w:p>
        </w:tc>
        <w:tc>
          <w:tcPr>
            <w:tcW w:type="dxa" w:w="4320"/>
          </w:tcPr>
          <w:p>
            <w:r>
              <w:t>Not disclosed — the letter of 05.03.2026 records they did not identify themselves</w:t>
            </w:r>
          </w:p>
        </w:tc>
      </w:tr>
      <w:tr>
        <w:tc>
          <w:tcPr>
            <w:tcW w:type="dxa" w:w="4320"/>
          </w:tcPr>
          <w:p>
            <w:r>
              <w:t>Any written DRI communication or its file number</w:t>
            </w:r>
          </w:p>
        </w:tc>
        <w:tc>
          <w:tcPr>
            <w:tcW w:type="dxa" w:w="4320"/>
          </w:tcPr>
          <w:p>
            <w:r>
              <w:t>Not in the mailbox — the DRI direction is known only from the AO's oral/e-mail statement</w:t>
            </w:r>
          </w:p>
        </w:tc>
      </w:tr>
      <w:tr>
        <w:tc>
          <w:tcPr>
            <w:tcW w:type="dxa" w:w="4320"/>
          </w:tcPr>
          <w:p>
            <w:r>
              <w:t>Any written closure/NOC from SIIB</w:t>
            </w:r>
          </w:p>
        </w:tc>
        <w:tc>
          <w:tcPr>
            <w:tcW w:type="dxa" w:w="4320"/>
          </w:tcPr>
          <w:p>
            <w:r>
              <w:t>None — the matter ended with OOC on the system, not with a closure letter</w:t>
            </w:r>
          </w:p>
        </w:tc>
      </w:tr>
      <w:tr>
        <w:tc>
          <w:tcPr>
            <w:tcW w:type="dxa" w:w="4320"/>
          </w:tcPr>
          <w:p>
            <w:r>
              <w:t>Whether the Feb 2026 investigation was formally closed at all</w:t>
            </w:r>
          </w:p>
        </w:tc>
        <w:tc>
          <w:tcPr>
            <w:tcW w:type="dxa" w:w="4320"/>
          </w:tcPr>
          <w:p>
            <w:r>
              <w:t>Unresolved — no closure document exists, so the earlier investigation may still be technically open, which itself engages Instruction 27/2024</w:t>
            </w:r>
          </w:p>
        </w:tc>
      </w:tr>
      <w:tr>
        <w:tc>
          <w:tcPr>
            <w:tcW w:type="dxa" w:w="4320"/>
          </w:tcPr>
          <w:p>
            <w:r>
              <w:t>OOC date: 20.03.2026 (ICEGATE Final OOC e-mail) vs 24.03.2026 (Aaapurti's letters)</w:t>
            </w:r>
          </w:p>
        </w:tc>
        <w:tc>
          <w:tcPr>
            <w:tcW w:type="dxa" w:w="4320"/>
          </w:tcPr>
          <w:p>
            <w:r>
              <w:t>To reconcile from the Final OOC copy</w:t>
            </w:r>
          </w:p>
        </w:tc>
      </w:tr>
    </w:tbl>
    <w:p/>
    <w:p>
      <w:pPr>
        <w:pStyle w:val="Heading2"/>
      </w:pPr>
      <w:r>
        <w:t>ANNEXURES (verified, on file)</w:t>
      </w:r>
    </w:p>
    <w:p>
      <w:r>
        <w:t>1. CRCL covering letter F.No. S.Misc/36/2013-14 LAB dated 25.02.2026 (Custom House Laboratory, Chennai → Development Commissioner, MEPZ SEZ).</w:t>
      </w:r>
    </w:p>
    <w:p>
      <w:r>
        <w:t>2. CRCL Test Reports, Lab Nos. 9319–9324-MEPZ dated 06.02.2026 (6 reports).</w:t>
      </w:r>
    </w:p>
    <w:p>
      <w:r>
        <w:t>3. Test Memos Nos. 02–07 of 2026 (NDR-FTWZ), F.No. 1162/NDR FTWZ 25-26 dated 05.02.2026.</w:t>
      </w:r>
    </w:p>
    <w:p>
      <w:r>
        <w:t>4. Authorisation letter dated 07.04.2026 in favour of Shri Krishnesh Raja A.</w:t>
      </w:r>
    </w:p>
    <w:p>
      <w:r>
        <w:t>5. E-mail of the Authorised Officer dated 24.02.2026 09:01 ("as per the prescribed procedure… including precious metal content").</w:t>
      </w:r>
    </w:p>
    <w:p>
      <w:r>
        <w:t>6. E-mails of the Authorised Officer dated 03.03.2026 09:59 and 04.03.2026 06:33 (referral to the Investigation Agency / SIIB Chennai-III).</w:t>
      </w:r>
    </w:p>
    <w:p>
      <w:r>
        <w:t>7. Aaapurti's letter dated 04.03.2026 03:19 seeking panchanama and provisional release under s.110A.</w:t>
      </w:r>
    </w:p>
    <w:p>
      <w:r>
        <w:t>8. Aaapurti's letter dated 05.03.2026 13:46 recording the visit of 26.02.2026 and the DRI-instructed hold.</w:t>
      </w:r>
    </w:p>
    <w:p>
      <w:r>
        <w:t>9. Aaapurti's letters dated 11.03.2026 to the Principal Commissioner, SIIB, Chennai.</w:t>
      </w:r>
    </w:p>
    <w:p>
      <w:r>
        <w:t>10. E-mail of the Authorised Officer dated 19.03.2026 13:37 permitting OOC.</w:t>
      </w:r>
    </w:p>
    <w:p>
      <w:r>
        <w:t>11. ICEGATE Final OOC copy and eGatepass copy of B/E 7173539 dated 20.03.2026.</w:t>
      </w:r>
    </w:p>
    <w:p>
      <w:r>
        <w:t>12. E-mail of the Authorised Officer dated 07.04.2026 13:21 forwarding the test reports and returning the remnant samples.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