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AAAPURTI RENEWABLE ENERGY INDIA PRIVATE LIMITED</w:t>
      </w:r>
    </w:p>
    <w:p>
      <w:pPr>
        <w:spacing w:after="120"/>
        <w:jc w:val="center"/>
      </w:pPr>
      <w:r>
        <w:rPr>
          <w:sz w:val="20"/>
        </w:rPr>
        <w:t>CIN: U52100DL2018PTC334120</w:t>
      </w:r>
    </w:p>
    <w:p>
      <w:pPr>
        <w:spacing w:after="120"/>
        <w:jc w:val="center"/>
      </w:pPr>
      <w:r>
        <w:rPr>
          <w:sz w:val="20"/>
        </w:rPr>
        <w:t>Unit at: Warehouse No. 12, Part-G, Survey Nos. 161 and 162, Free Trade Warehousing Zone of M/s NDR Infrastructure Private Limited, Nandiambakkam Port Road, Chennai, Tiruvallur District, Tamil Nadu - 600 120</w:t>
      </w:r>
    </w:p>
    <w:p/>
    <w:p>
      <w:pPr>
        <w:spacing w:after="120"/>
        <w:jc w:val="both"/>
      </w:pPr>
      <w:r>
        <w:t>Ref. No.: ARE/MEPZ/2026-27/____</w:t>
      </w:r>
    </w:p>
    <w:p>
      <w:pPr>
        <w:spacing w:after="120"/>
        <w:jc w:val="both"/>
      </w:pPr>
      <w:r>
        <w:t>Date: 11.08.2026</w:t>
      </w:r>
    </w:p>
    <w:p/>
    <w:p>
      <w:pPr>
        <w:spacing w:after="120"/>
        <w:jc w:val="both"/>
      </w:pPr>
      <w:r>
        <w:t>BY E-MAIL AND BY SPEED POST</w:t>
      </w:r>
    </w:p>
    <w:p/>
    <w:p>
      <w:pPr>
        <w:spacing w:after="120"/>
        <w:jc w:val="both"/>
      </w:pPr>
      <w:r>
        <w:t>To</w:t>
      </w:r>
    </w:p>
    <w:p>
      <w:pPr>
        <w:spacing w:after="120"/>
        <w:jc w:val="both"/>
      </w:pPr>
      <w:r>
        <w:t>The Development Commissioner,</w:t>
      </w:r>
    </w:p>
    <w:p>
      <w:pPr>
        <w:spacing w:after="120"/>
        <w:jc w:val="both"/>
      </w:pPr>
      <w:r>
        <w:t>Office of the Development Commissioner,</w:t>
      </w:r>
    </w:p>
    <w:p>
      <w:pPr>
        <w:spacing w:after="120"/>
        <w:jc w:val="both"/>
      </w:pPr>
      <w:r>
        <w:t>MEPZ Special Economic Zone,</w:t>
      </w:r>
    </w:p>
    <w:p>
      <w:pPr>
        <w:spacing w:after="120"/>
        <w:jc w:val="both"/>
      </w:pPr>
      <w:r>
        <w:t>Ministry of Commerce and Industry, Department of Commerce,</w:t>
      </w:r>
    </w:p>
    <w:p>
      <w:pPr>
        <w:spacing w:after="120"/>
        <w:jc w:val="both"/>
      </w:pPr>
      <w:r>
        <w:t>Administrative Office Building, National Highway 45,</w:t>
      </w:r>
    </w:p>
    <w:p>
      <w:pPr>
        <w:spacing w:after="120"/>
        <w:jc w:val="both"/>
      </w:pPr>
      <w:r>
        <w:t>Tambaram, Chennai - 600 045.</w:t>
      </w:r>
    </w:p>
    <w:p/>
    <w:p>
      <w:pPr>
        <w:spacing w:after="120"/>
        <w:jc w:val="both"/>
      </w:pPr>
      <w:r>
        <w:t>Copy to:</w:t>
      </w:r>
    </w:p>
    <w:p>
      <w:pPr>
        <w:spacing w:after="120"/>
        <w:jc w:val="both"/>
      </w:pPr>
      <w:r>
        <w:t>1. The Specified Officer, MEPZ Special Economic Zone, Chennai.</w:t>
      </w:r>
    </w:p>
    <w:p>
      <w:pPr>
        <w:spacing w:after="120"/>
        <w:jc w:val="both"/>
      </w:pPr>
      <w:r>
        <w:t>2. The Authorised Officer, NDR Infrastructure FTWZ, Ponneri, Tiruvallur District.</w:t>
      </w:r>
    </w:p>
    <w:p>
      <w:pPr>
        <w:spacing w:after="120"/>
        <w:jc w:val="both"/>
      </w:pPr>
      <w:r>
        <w:t>3. The Developer, M/s NDR Infrastructure Private Limited, Nandiambakkam Port Road, Chennai.</w:t>
      </w:r>
    </w:p>
    <w:p/>
    <w:p>
      <w:pPr>
        <w:spacing w:after="120"/>
        <w:jc w:val="both"/>
      </w:pPr>
      <w:r>
        <w:rPr>
          <w:b/>
        </w:rPr>
        <w:t>Subject: Entry into the Petitioner's Free Trade Warehousing Zone unit at the FTWZ of M/s NDR Infrastructure Private Limited on 10.08.2026 by officers of the Special Intelligence and Investigation Branch, Chennai-III (Preventive) Customs Commissionerate, the drawal of samples and the taking over of Blister Copper warehoused under assessed Z-type Bill of Entry No. 2875203 dated 01.08.2026, without any order of seizure, mahazar, panchanama, inventory, sampling memo or receipt, and without compliance with Section 22 of the Special Economic Zones Act, 2005 - intimation and request for intervention.</w:t>
      </w:r>
    </w:p>
    <w:p/>
    <w:p>
      <w:pPr>
        <w:spacing w:after="120"/>
        <w:jc w:val="both"/>
      </w:pPr>
      <w:r>
        <w:t>Reference:</w:t>
      </w:r>
    </w:p>
    <w:p>
      <w:pPr>
        <w:spacing w:after="120"/>
        <w:jc w:val="both"/>
      </w:pPr>
      <w:r>
        <w:t>1. Letter of Approval bearing File No. 08/45/2025-NDR FTWZ-SEZ dated 22.10.2025 issued by your good office.</w:t>
      </w:r>
    </w:p>
    <w:p>
      <w:pPr>
        <w:spacing w:after="120"/>
        <w:jc w:val="both"/>
      </w:pPr>
      <w:r>
        <w:t>2. Assessed Z-type Bill of Entry No. 2875203 dated 01.08.2026 (Port Code INNPK6, ICEGATE Document No. BE0010820261217).</w:t>
      </w:r>
    </w:p>
    <w:p>
      <w:pPr>
        <w:spacing w:after="120"/>
        <w:jc w:val="both"/>
      </w:pPr>
      <w:r>
        <w:t>3. Standard Operating Procedure "Clearance of Blister Copper under CTH 7402" bearing F.No. MEPZ-MSM043(C)/226/2025-SEZ Chennai (e-file No. I/131691/2026).</w:t>
      </w:r>
    </w:p>
    <w:p>
      <w:pPr>
        <w:spacing w:after="120"/>
        <w:jc w:val="both"/>
      </w:pPr>
      <w:r>
        <w:t>4. Summons dated 10.08.2026 in F.No. GEN/INV/DR/170//2026-SIIB bearing DIN-20260873MY0000276822.</w:t>
      </w:r>
    </w:p>
    <w:p/>
    <w:p>
      <w:pPr>
        <w:spacing w:after="120"/>
        <w:jc w:val="both"/>
      </w:pPr>
      <w:r>
        <w:t>Sir,</w:t>
      </w:r>
    </w:p>
    <w:p/>
    <w:p>
      <w:pPr>
        <w:spacing w:after="120"/>
        <w:jc w:val="both"/>
      </w:pPr>
      <w:r>
        <w:t>1. We are a unit in the Free Trade Warehousing Zone of M/s NDR Infrastructure Private Limited, holding a Letter of Approval bearing File No. 08/45/2025-NDR FTWZ-SEZ dated 22.10.2025 issued by your good office for "Warehousing and Logistics Service including Permissible Value Added Services under SEZ Act 2005 and SEZ Rules 2006", condition (iv) whereof expressly permits us to "import or procure from the Domestic Tariff Area all the items required for your authorized operations under this approval, except those prohibited under the ITC (HS) Classifications of Export and import items".</w:t>
      </w:r>
    </w:p>
    <w:p/>
    <w:p>
      <w:pPr>
        <w:spacing w:after="120"/>
        <w:jc w:val="both"/>
      </w:pPr>
      <w:r>
        <w:t>2. On 01.08.2026 we filed Z-type Bill of Entry No. 2875203 dated 01.08.2026 (Port Code INNPK6, ICEGATE Document No. BE0010820261217) on behalf of our client M/s Gemtec Jewellery FZE, Hamriyah Free Zone, Sharjah, United Arab Emirates, covering one item of Blister Copper classified under CTH 7402 0010, of a quantity of 395.276 kgs in 5 packages of a gross weight of 421 kgs, of an invoice value of USD 8,00,987.29 (CIF) under Invoice No. Exp/2026/018 dated 30.07.2026 and an assessable value of Rs. 7,78,55,964.59, covered by MAWB No. 51411908805 dated 31.07.2026 and IGM No. 3109623 dated 01.08.2026. The said Bill of Entry was submitted at 12:16 hours and stands assessed at 12:17 hours on the same day on the basis of transaction value under Rule 4. The goods were thereafter duly admitted into, and are lying warehoused in, our unit within the Zone. The goods are not cleared for home consumption, no duty liability has arisen, and they remain, in law, in bond.</w:t>
      </w:r>
    </w:p>
    <w:p/>
    <w:p>
      <w:pPr>
        <w:spacing w:after="120"/>
        <w:jc w:val="both"/>
      </w:pPr>
      <w:r>
        <w:t>3. On 10.08.2026, without any prior intimation to us, without any intimation to the Authorised Officer or to your good office so far as we are aware, and without any authority being shown to us, a group of officers claiming to be from the Special Intelligence and Investigation Branch of the Chennai-III (Preventive) Customs Commissionerate entered our unit inside the Zone. In the course of that visit the said officers -</w:t>
      </w:r>
    </w:p>
    <w:p/>
    <w:p>
      <w:pPr>
        <w:spacing w:after="120"/>
        <w:jc w:val="both"/>
      </w:pPr>
      <w:r>
        <w:t>(a) inspected and photographed the said consignment of Blister Copper lying warehoused under the assessed Z-type Bill of Entry No. 2875203 dated 01.08.2026;</w:t>
      </w:r>
    </w:p>
    <w:p/>
    <w:p>
      <w:pPr>
        <w:spacing w:after="120"/>
        <w:jc w:val="both"/>
      </w:pPr>
      <w:r>
        <w:t>(b) drew samples from the said goods;</w:t>
      </w:r>
    </w:p>
    <w:p/>
    <w:p>
      <w:pPr>
        <w:spacing w:after="120"/>
        <w:jc w:val="both"/>
      </w:pPr>
      <w:r>
        <w:t>(c) took away/retained control of the said goods and told us that the goods are not to be dealt with, moved or processed by us;</w:t>
      </w:r>
    </w:p>
    <w:p/>
    <w:p>
      <w:pPr>
        <w:spacing w:after="120"/>
        <w:jc w:val="both"/>
      </w:pPr>
      <w:r>
        <w:t>(d) took copies of our records, including a copy of the Letter of Approval bearing File No. 08/45/2025-NDR FTWZ-SEZ dated 22.10.2025 issued by your good office; and</w:t>
      </w:r>
    </w:p>
    <w:p/>
    <w:p>
      <w:pPr>
        <w:spacing w:after="120"/>
        <w:jc w:val="both"/>
      </w:pPr>
      <w:r>
        <w:t>(e) recorded the statement of our employee Shri A. Krishnesh Raja, and left a summons dated 10.08.2026 in F.No. GEN/INV/DR/170//2026-SIIB bearing DIN-20260873MY0000276822 requiring his attendance at 5.00 p.m. on the very same day.</w:t>
      </w:r>
    </w:p>
    <w:p/>
    <w:p>
      <w:pPr>
        <w:spacing w:after="120"/>
        <w:jc w:val="both"/>
      </w:pPr>
      <w:r>
        <w:t>4. Not one document was given to us. We were not served with, nor have we since been served with -</w:t>
      </w:r>
    </w:p>
    <w:p/>
    <w:p>
      <w:pPr>
        <w:spacing w:after="120"/>
        <w:jc w:val="both"/>
      </w:pPr>
      <w:r>
        <w:t>(a) any order of seizure or any grounds of belief recorded in writing under Section 110 of the Customs Act, 1962;</w:t>
      </w:r>
    </w:p>
    <w:p>
      <w:pPr>
        <w:spacing w:after="120"/>
        <w:jc w:val="both"/>
      </w:pPr>
      <w:r>
        <w:t>(b) any mahazar or panchanama of the proceedings conducted at our unit;</w:t>
      </w:r>
    </w:p>
    <w:p>
      <w:pPr>
        <w:spacing w:after="120"/>
        <w:jc w:val="both"/>
      </w:pPr>
      <w:r>
        <w:t>(c) any inventory of the goods taken over or held;</w:t>
      </w:r>
    </w:p>
    <w:p>
      <w:pPr>
        <w:spacing w:after="120"/>
        <w:jc w:val="both"/>
      </w:pPr>
      <w:r>
        <w:t>(d) any sampling memo or test memo in respect of the samples drawn, and no seal number, sample identification mark or package reference was disclosed to us;</w:t>
      </w:r>
    </w:p>
    <w:p>
      <w:pPr>
        <w:spacing w:after="120"/>
        <w:jc w:val="both"/>
      </w:pPr>
      <w:r>
        <w:t>(e) any receipt under Section 144 of the Customs Act, 1962 for the samples so drawn;</w:t>
      </w:r>
    </w:p>
    <w:p>
      <w:pPr>
        <w:spacing w:after="120"/>
        <w:jc w:val="both"/>
      </w:pPr>
      <w:r>
        <w:t>(f) any copy of the statement recorded from Shri A. Krishnesh Raja, and no signature or acknowledgment of any kind was taken from him on any document, nor was any copy furnished to him; and</w:t>
      </w:r>
    </w:p>
    <w:p>
      <w:pPr>
        <w:spacing w:after="120"/>
        <w:jc w:val="both"/>
      </w:pPr>
      <w:r>
        <w:t>(g) any letter, requisition or authorisation disclosing the authority under which the officers entered the Zone and dealt with goods lying in bond therein.</w:t>
      </w:r>
    </w:p>
    <w:p/>
    <w:p>
      <w:pPr>
        <w:spacing w:after="120"/>
        <w:jc w:val="both"/>
      </w:pPr>
      <w:r>
        <w:t>We are thus in the position that our client's goods, of a declared value of Rs. 7,78,55,964.59, stand effectively seized, while there is no document in existence in our hands to show that any seizure has been effected, by whom, on what belief, or of what quantity. If the goods have been seized, we are entitled to the seizure memo and to the consequences that Section 110(2) and Section 124 of the Customs Act, 1962 attach to a seizure. If they have not been seized, there is no power to hold them at all.</w:t>
      </w:r>
    </w:p>
    <w:p/>
    <w:p>
      <w:pPr>
        <w:spacing w:after="120"/>
        <w:jc w:val="both"/>
      </w:pPr>
      <w:r>
        <w:t>5. Position under the SEZ Act and the delegated powers. The action was taken inside a Special Economic Zone/Free Trade Warehousing Zone, in respect of goods admitted into the Zone under a Z-type Bill of Entry assessed by the proper officer. Section 22 of the Special Economic Zones Act, 2005 permits an investigation, inspection, search or seizure in a Unit or in the Zone only by an authorised officer or agency, and, where such action is to be taken in a Unit, only after intimation to, and with the concurrence of, the Development Commissioner, the reasons being recorded in writing. We are not aware of any such intimation having been given to your good office, of any concurrence having been obtained, or of any reasons having been recorded, and none was shown to us. Under the notifications S.O. 2665(E), S.O. 2666(E) and S.O. 2667(E), all dated 05.08.2016, the functions of the Customs Act, 1962 in relation to a Zone are to be discharged by the officers so designated, and the Letter of Approval itself is endorsed to the Specified Officer and to the Authorised Officer, NDR Infrastructure FTWZ, and to no other formation. We therefore request your good office to inform us whether any intimation, concurrence or authorisation whatsoever was sought from or granted by your office in respect of the action of 10.08.2026, and, if so, to furnish us a copy thereof.</w:t>
      </w:r>
    </w:p>
    <w:p/>
    <w:p>
      <w:pPr>
        <w:spacing w:after="120"/>
        <w:jc w:val="both"/>
      </w:pPr>
      <w:r>
        <w:t>6. Position under the Standard Operating Procedure of your office. The Standard Operating Procedure "Clearance of Blister Copper under CTH 7402" bearing F.No. MEPZ-MSM043(C)/226/2025-SEZ Chennai (e-file No. I/131691/2026) issued by your good office prescribes that examination of a consignment of Blister Copper is to be carried out at the time of warehousing, by the Authorised Officer, and that samples are to be drawn in three representative sets in tamper-proof bags or containers, with the sample identification marks, seal numbers, Bill of Entry details and package references recorded in the examination report, one set being forwarded to the Central Revenues Control Laboratory, one to a NABL-accredited laboratory and the third being retained by the Authorised Officer for the purposes of dispute resolution, audit or adjudication, with Out of Charge on the Z-type Bill of Entry being given on receipt of one report; and clause 10 thereof requires that any deviation be permitted only with written reasons approved by the competent authority. The drawal of 10.08.2026 was made by officers to whom the said Standard Operating Procedure assigns no role, in a manner and at a stage which the Standard Operating Procedure does not contemplate, with no memo, no seal record and no set retained with the Authorised Officer. We are not aware of any written reasons for deviation approved by the competent authority under clause 10, and we request that we be informed whether any such approval exists.</w:t>
      </w:r>
    </w:p>
    <w:p/>
    <w:p>
      <w:pPr>
        <w:spacing w:after="120"/>
        <w:jc w:val="both"/>
      </w:pPr>
      <w:r>
        <w:t>7. The same commodity of the same unit was examined, sampled and tested only six months ago at the instance of your own office, and was cleared. In respect of Z-type Bill of Entry No. 7173539 dated 29.01.2026, samples were drawn on 05.02.2026 under File No. 1162/NDR FTWZ 25-26 on Test Memos Nos. 02 to 07 of 2026 (NDR-FTWZ) issued by your good office and forwarded to the Custom House Laboratory (CRCL), Chennai, which examined the goods for the nature of the goods, the percentage of copper, the presence and percentage of other elements including gold and silver, whether the goods conform to the declared description as Blister Copper, and whether any precious metal is present. The Custom House Laboratory issued its reports in Lab Nos. 9319 to 9324-MEPZ dated 06.02.2026, reporting that the material "has characteristics of Blister Copper", and the said reports were forwarded to the Development Commissioner, MEPZ SEZ, by the Chemical Examiner Gr.I (i/c), Custom House Laboratory, Chennai, under F.No. S.Misc/36/2013-14 LAB dated 25.02.2026 together with the sealed remnant samples. The consignment was thereafter given Out of Charge and no proceeding of any kind was initiated. The very question now sought to be reopened has therefore already been referred by your office to the Department's own laboratory and answered by it.</w:t>
      </w:r>
    </w:p>
    <w:p/>
    <w:p>
      <w:pPr>
        <w:spacing w:after="120"/>
        <w:jc w:val="both"/>
      </w:pPr>
      <w:r>
        <w:t>8. Consequences to the unit and to the Zone. The goods belong to a foreign client who has placed them in this Zone in reliance on the Free Trade Warehousing Zone scheme. They are held to the account of that client and we are answerable to it. The goods lie immobilised, we are unable to render the warehousing and logistics service which your Letter of Approval authorises us to render, demurrage and holding costs are accruing, and our unit's authorised operations stand suspended by an act of which we hold no record. A further consignment of the same commodity covered by Z-type Bill of Entry No. 2875354 dated 01.08.2026 is simultaneously being held by the Special Intelligence and Investigation Branch at the Air Cargo Complex, Chennai, where samples were drawn on 07.08.2026, again without any memo or receipt being furnished to us.</w:t>
      </w:r>
    </w:p>
    <w:p/>
    <w:p>
      <w:pPr>
        <w:spacing w:after="120"/>
        <w:jc w:val="both"/>
      </w:pPr>
      <w:r>
        <w:t>9. In the above circumstances, we most respectfully request your good office to be pleased to -</w:t>
      </w:r>
    </w:p>
    <w:p/>
    <w:p>
      <w:pPr>
        <w:spacing w:after="120"/>
        <w:jc w:val="both"/>
      </w:pPr>
      <w:r>
        <w:t>(a) take on record this intimation of the entry into our unit on 10.08.2026 and of the drawal of samples and the taking over of the goods covered by the assessed Z-type Bill of Entry No. 2875203 dated 01.08.2026;</w:t>
      </w:r>
    </w:p>
    <w:p/>
    <w:p>
      <w:pPr>
        <w:spacing w:after="120"/>
        <w:jc w:val="both"/>
      </w:pPr>
      <w:r>
        <w:t>(b) inform us whether any intimation was given to, or concurrence or authorisation granted by, your good office under Section 22 of the Special Economic Zones Act, 2005 in respect of the said action, and if so to furnish us a copy of the same together with the reasons recorded in writing;</w:t>
      </w:r>
    </w:p>
    <w:p/>
    <w:p>
      <w:pPr>
        <w:spacing w:after="120"/>
        <w:jc w:val="both"/>
      </w:pPr>
      <w:r>
        <w:t>(c) call for and furnish to us the order of seizure or detention, the grounds of belief recorded in writing, the mahazar or panchanama, the inventory, the sampling memo/test memo and the receipt under Section 144 of the Customs Act, 1962 in respect of the samples drawn on 10.08.2026, and the copy of the statement recorded from Shri A. Krishnesh Raja, or, if no such document exists, to record that fact;</w:t>
      </w:r>
    </w:p>
    <w:p/>
    <w:p>
      <w:pPr>
        <w:spacing w:after="120"/>
        <w:jc w:val="both"/>
      </w:pPr>
      <w:r>
        <w:t>(d) direct the Authorised Officer to examine the consignment and to draw samples in accordance with clauses 3 and 4 of the Standard Operating Procedure "Clearance of Blister Copper under CTH 7402", in three tamper-proof sets with seal numbers and package marks recorded, in our presence, so that the chain of custody of the samples on which any opinion may be founded is placed beyond dispute;</w:t>
      </w:r>
    </w:p>
    <w:p/>
    <w:p>
      <w:pPr>
        <w:spacing w:after="120"/>
        <w:jc w:val="both"/>
      </w:pPr>
      <w:r>
        <w:t>(e) inform the said Branch that the goods lie in bond within the Zone under an assessed Z-type Bill of Entry and that they may be dealt with only in accordance with Sections 110 and 110A of the Customs Act, 1962 and the said Standard Operating Procedure, and that no removal of the goods from the Zone be permitted without an order of seizure and an inventory being furnished to us;</w:t>
      </w:r>
    </w:p>
    <w:p/>
    <w:p>
      <w:pPr>
        <w:spacing w:after="120"/>
        <w:jc w:val="both"/>
      </w:pPr>
      <w:r>
        <w:t>(f) draw the attention of the said Branch to the examination and testing already caused by your good office under File No. 1162/NDR FTWZ 25-26 dated 05.02.2026 and to the reports in Lab Nos. 9319 to 9324-MEPZ dated 06.02.2026 forwarded under F.No. S.Misc/36/2013-14 LAB dated 25.02.2026, and to the Board's Instruction No. 27/2024-Customs dated 01.11.2024 which requires, before an investigation is initiated, a check of the entries in DIGIT and DIN "in terms of the existing investigations related to the same entity and also if an investigation on the same issue exists"; and</w:t>
      </w:r>
    </w:p>
    <w:p/>
    <w:p>
      <w:pPr>
        <w:spacing w:after="120"/>
        <w:jc w:val="both"/>
      </w:pPr>
      <w:r>
        <w:t>(g) permit the goods to be released to our unit and to be dealt with in accordance with the Standard Operating Procedure, or, if any seizure be claimed, to facilitate their provisional release under Section 110A of the Customs Act, 1962 on such terms as may be considered appropriate.</w:t>
      </w:r>
    </w:p>
    <w:p/>
    <w:p>
      <w:pPr>
        <w:spacing w:after="120"/>
        <w:jc w:val="both"/>
      </w:pPr>
      <w:r>
        <w:t>10. This letter is written without prejudice to our rights and contentions, all of which are expressly reserved, including our right to seek appropriate relief before the Hon'ble High Court of Judicature at Madras, and is not to be read as any admission that any seizure has been validly effected or that the goods are liable to any action under the Customs Act, 1962.</w:t>
      </w:r>
    </w:p>
    <w:p/>
    <w:p>
      <w:pPr>
        <w:spacing w:after="120"/>
        <w:jc w:val="both"/>
      </w:pPr>
      <w:r>
        <w:t>We shall be obliged for an early response, having regard to the value of the goods, the accruing holding costs and the fact that our client's consignment has been immobilised without any document being furnished to us.</w:t>
      </w:r>
    </w:p>
    <w:p/>
    <w:p>
      <w:pPr>
        <w:spacing w:after="120"/>
        <w:jc w:val="both"/>
      </w:pPr>
      <w:r>
        <w:t>Thanking you,</w:t>
      </w:r>
    </w:p>
    <w:p/>
    <w:p>
      <w:pPr>
        <w:spacing w:after="120"/>
        <w:jc w:val="both"/>
      </w:pPr>
      <w:r>
        <w:t>Yours faithfully,</w:t>
      </w:r>
    </w:p>
    <w:p>
      <w:pPr>
        <w:spacing w:after="120"/>
        <w:jc w:val="both"/>
      </w:pPr>
      <w:r>
        <w:t>For Aaapurti Renewable Energy India Private Limited</w:t>
      </w:r>
    </w:p>
    <w:p/>
    <w:p>
      <w:pPr>
        <w:spacing w:after="120"/>
        <w:jc w:val="both"/>
      </w:pPr>
      <w:r>
        <w:t>Authorised Signatory / Director</w:t>
      </w:r>
    </w:p>
    <w:p/>
    <w:p>
      <w:pPr>
        <w:spacing w:after="120"/>
        <w:jc w:val="both"/>
      </w:pPr>
      <w:r>
        <w:t>Enclosures:</w:t>
      </w:r>
    </w:p>
    <w:p>
      <w:pPr>
        <w:spacing w:after="120"/>
        <w:jc w:val="both"/>
      </w:pPr>
      <w:r>
        <w:t>1. Copy of the Letter of Approval bearing File No. 08/45/2025-NDR FTWZ-SEZ dated 22.10.2025.</w:t>
      </w:r>
    </w:p>
    <w:p>
      <w:pPr>
        <w:spacing w:after="120"/>
        <w:jc w:val="both"/>
      </w:pPr>
      <w:r>
        <w:t>2. Copy of the assessed Z-type Bill of Entry No. 2875203 dated 01.08.2026.</w:t>
      </w:r>
    </w:p>
    <w:p>
      <w:pPr>
        <w:spacing w:after="120"/>
        <w:jc w:val="both"/>
      </w:pPr>
      <w:r>
        <w:t>3. Copy of the summons dated 10.08.2026 in F.No. GEN/INV/DR/170//2026-SIIB bearing DIN-20260873MY0000276822.</w:t>
      </w:r>
    </w:p>
    <w:p>
      <w:pPr>
        <w:spacing w:after="120"/>
        <w:jc w:val="both"/>
      </w:pPr>
      <w:r>
        <w:t>4. Copy of the CRCL forwarding letter F.No. S.Misc/36/2013-14 LAB dated 25.02.2026 and the test reports in Lab Nos. 9319 to 9324-MEPZ dated 06.02.2026 with the Test Memos Nos. 02 to 07 of 2026 (NDR-FTWZ) dated 05.02.2026.</w:t>
      </w:r>
    </w:p>
    <w:p/>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