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HfikswiBKkfkUygXLp82 Details</w:t>
      </w:r>
    </w:p>
    <w:p>
      <w:r>
        <w:rPr>
          <w:b/>
        </w:rPr>
        <w:t>Demographics</w:t>
      </w:r>
    </w:p>
    <w:p>
      <w:pPr>
        <w:pStyle w:val="ListBullet"/>
      </w:pPr>
      <w:r>
        <w:t>15-year-old Filipino male; student</w:t>
      </w:r>
    </w:p>
    <w:p>
      <w:r>
        <w:rPr>
          <w:b/>
        </w:rPr>
        <w:t>Chief complaint</w:t>
      </w:r>
    </w:p>
    <w:p>
      <w:pPr>
        <w:pStyle w:val="ListBullet"/>
      </w:pPr>
      <w:r>
        <w:t>headaches and double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Character/signs/symptoms:binocular horizontal diplopia and headaches</w:t>
      </w:r>
    </w:p>
    <w:p>
      <w:pPr>
        <w:pStyle w:val="ListBullet"/>
      </w:pPr>
      <w:r>
        <w:t>Location:frontal headaches; diplopia at near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Duration:6 months</w:t>
      </w:r>
    </w:p>
    <w:p>
      <w:pPr>
        <w:pStyle w:val="ListBullet"/>
      </w:pPr>
      <w:r>
        <w:t>Frequency:daily</w:t>
      </w:r>
    </w:p>
    <w:p>
      <w:pPr>
        <w:pStyle w:val="ListBullet"/>
      </w:pPr>
      <w:r>
        <w:t>Exacerbations/remissions:worse after prolonged near work and at the end of the day, resolves with rest</w:t>
      </w:r>
    </w:p>
    <w:p>
      <w:pPr>
        <w:pStyle w:val="ListBullet"/>
      </w:pPr>
      <w:r>
        <w:t>Relationship to activity or function:reading, computer</w:t>
      </w:r>
    </w:p>
    <w:p>
      <w:pPr>
        <w:pStyle w:val="ListBullet"/>
      </w:pPr>
      <w:r>
        <w:t>Accompanying signs/symptoms:eyes feel like they are "pulling" when he reads; gets very sleepy when reading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mother: congenital cataracts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OTC multivitamins</w:t>
      </w:r>
    </w:p>
    <w:p>
      <w:r>
        <w:rPr>
          <w:b/>
        </w:rPr>
        <w:t>Patient allergy history</w:t>
      </w:r>
    </w:p>
    <w:p>
      <w:pPr>
        <w:pStyle w:val="ListBullet"/>
      </w:pPr>
      <w:r>
        <w:t>cat dander, NKDA</w:t>
      </w:r>
    </w:p>
    <w:p>
      <w:r>
        <w:rPr>
          <w:b/>
        </w:rPr>
        <w:t>Family medical history</w:t>
      </w:r>
    </w:p>
    <w:p>
      <w:pPr>
        <w:pStyle w:val="ListBullet"/>
      </w:pPr>
      <w:r>
        <w:t>unremarkable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20/20, near: 20/20 @ 40 cm</w:t>
      </w:r>
    </w:p>
    <w:p>
      <w:pPr>
        <w:pStyle w:val="ListBullet"/>
      </w:pPr>
      <w:r>
        <w:t>OS:distance: 20/20, near: 20/20 @ 40 cm</w:t>
      </w:r>
    </w:p>
    <w:p>
      <w:r>
        <w:rPr>
          <w:b/>
        </w:rPr>
        <w:t>Habitual spectacle Rx</w:t>
      </w:r>
    </w:p>
    <w:p>
      <w:pPr>
        <w:pStyle w:val="ListBullet"/>
      </w:pPr>
      <w:r>
        <w:t>single vision near</w:t>
      </w:r>
    </w:p>
    <w:p>
      <w:pPr>
        <w:pStyle w:val="ListBullet"/>
      </w:pPr>
      <w:r>
        <w:t>OD:+0.50 DS, VA near: 20/20 @ 40 cm</w:t>
      </w:r>
    </w:p>
    <w:p>
      <w:pPr>
        <w:pStyle w:val="ListBullet"/>
      </w:pPr>
      <w:r>
        <w:t>OS:+0.50 DS, VA near: 20/20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2 exophoria, near: 12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Oculomotor system</w:t>
      </w:r>
    </w:p>
    <w:p>
      <w:pPr>
        <w:pStyle w:val="ListBullet"/>
      </w:pPr>
      <w:r>
        <w:t>Pursuits:normal</w:t>
      </w:r>
    </w:p>
    <w:p>
      <w:pPr>
        <w:pStyle w:val="ListBullet"/>
      </w:pPr>
      <w:r>
        <w:t>Saccades:normal</w:t>
      </w:r>
    </w:p>
    <w:p>
      <w:pPr>
        <w:pStyle w:val="ListBullet"/>
      </w:pPr>
      <w:r>
        <w:t>Fixations:none</w:t>
      </w:r>
    </w:p>
    <w:p>
      <w:r>
        <w:rPr>
          <w:b/>
        </w:rPr>
        <w:t>Subjective refraction</w:t>
      </w:r>
    </w:p>
    <w:p>
      <w:pPr>
        <w:pStyle w:val="ListBullet"/>
      </w:pPr>
      <w:r>
        <w:t>OD:-0.25 DS, VA distance: 20/20</w:t>
      </w:r>
    </w:p>
    <w:p>
      <w:pPr>
        <w:pStyle w:val="ListBullet"/>
      </w:pPr>
      <w:r>
        <w:t>OS:-0.25 DS, VA distance: 20/20</w:t>
      </w:r>
    </w:p>
    <w:p>
      <w:r>
        <w:rPr>
          <w:b/>
        </w:rPr>
        <w:t>Accommodative system</w:t>
      </w:r>
    </w:p>
    <w:p>
      <w:pPr>
        <w:pStyle w:val="ListBullet"/>
      </w:pPr>
      <w:r>
        <w:t>Amplitudes:OD: 14 D, OS: 14 D, OU: 14 D</w:t>
      </w:r>
    </w:p>
    <w:p>
      <w:pPr>
        <w:pStyle w:val="ListBullet"/>
      </w:pPr>
      <w:r>
        <w:t>Facility (+/- 2.00):OD: 11 cycles/minute, OS: 11 cycles/minute, OU: 3 cycles per minute (difficulty clearing plus lenses binocularly)</w:t>
      </w:r>
    </w:p>
    <w:p>
      <w:pPr>
        <w:pStyle w:val="ListBullet"/>
      </w:pPr>
      <w:r>
        <w:t>NRA/PRA:+1.25 / -2.25</w:t>
      </w:r>
    </w:p>
    <w:p>
      <w:pPr>
        <w:pStyle w:val="ListBullet"/>
      </w:pPr>
      <w:r>
        <w:t>Monocular estimation method (MEM):OD: +0.50, OS: +0.50</w:t>
      </w:r>
    </w:p>
    <w:p>
      <w:r>
        <w:rPr>
          <w:b/>
        </w:rPr>
        <w:t>Vergence system</w:t>
      </w:r>
    </w:p>
    <w:p>
      <w:pPr>
        <w:pStyle w:val="ListBullet"/>
      </w:pPr>
      <w:r>
        <w:t>NPC:10 cm</w:t>
      </w:r>
    </w:p>
    <w:p>
      <w:pPr>
        <w:pStyle w:val="ListBullet"/>
      </w:pPr>
      <w:r>
        <w:t>Vergences:NFV @ distance: x / 6 / 3, NFV @ near: 12 / 22 / 15; PFV @ distance: 11 / 19 / 11, PFV @ near: x / 9 / 3</w:t>
      </w:r>
    </w:p>
    <w:p>
      <w:pPr>
        <w:pStyle w:val="ListBullet"/>
      </w:pPr>
      <w:r>
        <w:t>Facility:8 base-out/8 base-in: 3 cycles/minute @ 40 cm (difficulty with base-out)</w:t>
      </w:r>
    </w:p>
    <w:p>
      <w:r>
        <w:rPr>
          <w:b/>
        </w:rPr>
        <w:t>Sensory system</w:t>
      </w:r>
    </w:p>
    <w:p>
      <w:pPr>
        <w:pStyle w:val="ListBullet"/>
      </w:pPr>
      <w:r>
        <w:t>Worth 4 dot:far: no suppression, near: no suppression</w:t>
      </w:r>
    </w:p>
    <w:p>
      <w:pPr>
        <w:pStyle w:val="ListBullet"/>
      </w:pPr>
      <w:r>
        <w:t>Stereopsis:50" @ near</w:t>
      </w:r>
    </w:p>
    <w:p>
      <w:r>
        <w:rPr>
          <w:b/>
        </w:rPr>
        <w:t>DEM test (percentile rank):</w:t>
      </w:r>
    </w:p>
    <w:p>
      <w:pPr>
        <w:pStyle w:val="ListBullet"/>
      </w:pPr>
      <w:r>
        <w:t>horizontal: 60%, vertical: 60%, ratio: 55%, errors: 98%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conjunctiva:tr injection OD, OS</w:t>
      </w:r>
    </w:p>
    <w:p>
      <w:pPr>
        <w:pStyle w:val="ListBullet"/>
      </w:pPr>
      <w:r>
        <w:t>cornea:see image 1 OD, see image 2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22 mmHg, OS: 21 mmHg @ 2:32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C/D:0.20 H/0.20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C/D:0.20 H/0.20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101/71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70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YFBLHGZXXYOOJAXG74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REAUMHZJQLKPJHLJ745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Based on the examination findings, what is the MOST likely cause of this patient's symptoms associated with prolonged near work?</w:t>
      </w:r>
    </w:p>
    <w:p>
      <w:r>
        <w:t>a) Basic exophoria</w:t>
      </w:r>
    </w:p>
    <w:p>
      <w:r>
        <w:t>b) Accommodative infacility</w:t>
      </w:r>
    </w:p>
    <w:p>
      <w:r>
        <w:t>c) Accommodative insufficiency</w:t>
      </w:r>
    </w:p>
    <w:p>
      <w:r>
        <w:t>d) Divergence excess</w:t>
      </w:r>
    </w:p>
    <w:p>
      <w:r>
        <w:t>e) Convergence insufficiency</w:t>
      </w:r>
    </w:p>
    <w:p>
      <w:pPr>
        <w:pStyle w:val="Heading2"/>
      </w:pPr>
      <w:r>
        <w:t>Question 2 / 6</w:t>
      </w:r>
    </w:p>
    <w:p>
      <w:r>
        <w:t>According to Sheard's criterion, which of the following fusional vergence ranges would allow the above patient to be asymptomatic?</w:t>
      </w:r>
    </w:p>
    <w:p>
      <w:r>
        <w:t>a) PFV @ near: 18 / 24 / 16</w:t>
      </w:r>
    </w:p>
    <w:p>
      <w:r>
        <w:t>b) PFV @ near: 12 / 18 / 12</w:t>
      </w:r>
    </w:p>
    <w:p>
      <w:r>
        <w:t>c) NFV @ near: 26 / 32 / 18</w:t>
      </w:r>
    </w:p>
    <w:p>
      <w:r>
        <w:t>d) PFV @ near:  24 / 28 / 18</w:t>
      </w:r>
    </w:p>
    <w:p>
      <w:r>
        <w:t>e) NFV @ near: 20 / 24 / 16</w:t>
      </w:r>
    </w:p>
    <w:p>
      <w:r>
        <w:t>f) NFV @ near: 12 / 30 / 16</w:t>
      </w:r>
    </w:p>
    <w:p>
      <w:pPr>
        <w:pStyle w:val="Heading2"/>
      </w:pPr>
      <w:r>
        <w:t>Question 3 / 6</w:t>
      </w:r>
    </w:p>
    <w:p>
      <w:r>
        <w:t>If vision therapy was prescribed for 8 weeks and the patient was compliant with his home training, how would you expect his near phoria to change after this 8 week period?</w:t>
      </w:r>
    </w:p>
    <w:p>
      <w:r>
        <w:t>a) The near phoria should be eliminated</w:t>
      </w:r>
    </w:p>
    <w:p>
      <w:r>
        <w:t>b) The near phoria should remain the same</w:t>
      </w:r>
    </w:p>
    <w:p>
      <w:r>
        <w:t>c) The near phoria should decrease by roughly 6-8 prism diopters</w:t>
      </w:r>
    </w:p>
    <w:p>
      <w:r>
        <w:t>d) The near phoria should decrease by roughly 2-4 prism diopters</w:t>
      </w:r>
    </w:p>
    <w:p>
      <w:r>
        <w:t>e) The near phoria should decrease by roughly 4-6 prism diopters</w:t>
      </w:r>
    </w:p>
    <w:p>
      <w:pPr>
        <w:pStyle w:val="Heading2"/>
      </w:pPr>
      <w:r>
        <w:t>Question 4 / 6</w:t>
      </w:r>
    </w:p>
    <w:p>
      <w:r>
        <w:t>Which 3 of the following vision therapy exercises would be MOST beneficial for your patient? (Select 3)</w:t>
      </w:r>
    </w:p>
    <w:p>
      <w:r>
        <w:t>a) Hart chart saccades</w:t>
      </w:r>
    </w:p>
    <w:p>
      <w:r>
        <w:t>b) Monocular lens clearing and sorting</w:t>
      </w:r>
    </w:p>
    <w:p>
      <w:r>
        <w:t>c) Hart chart accommodative therapy</w:t>
      </w:r>
    </w:p>
    <w:p>
      <w:r>
        <w:t>d) Brock string</w:t>
      </w:r>
    </w:p>
    <w:p>
      <w:r>
        <w:t>e) Pencil saccades</w:t>
      </w:r>
    </w:p>
    <w:p>
      <w:r>
        <w:t>f) Pencil push-ups</w:t>
      </w:r>
    </w:p>
    <w:p>
      <w:r>
        <w:t>g) Eccentric circles free-space fusion cards</w:t>
      </w:r>
    </w:p>
    <w:p>
      <w:pPr>
        <w:pStyle w:val="Heading2"/>
      </w:pPr>
      <w:r>
        <w:t>Question 5 / 6</w:t>
      </w:r>
    </w:p>
    <w:p>
      <w:r>
        <w:t>What is the MOST likely reason that this patient performed better monocularly than binocularly on accommodative facility testing?</w:t>
      </w:r>
    </w:p>
    <w:p>
      <w:r>
        <w:t>a) The patient's abnormal saccadic eye movements cause a disruption of the binocular system</w:t>
      </w:r>
    </w:p>
    <w:p>
      <w:r>
        <w:t>b) The accommodative system can overcompensate for any observed phoria when tested monocularly</w:t>
      </w:r>
    </w:p>
    <w:p>
      <w:r>
        <w:t>c) The patient's accommodative capabilities are deficient, causing an increase in difficulty when both eyes view the targets together</w:t>
      </w:r>
    </w:p>
    <w:p>
      <w:r>
        <w:t>d) The vergence system is incorporated when testing binocular accommodative facility</w:t>
      </w:r>
    </w:p>
    <w:p>
      <w:pPr>
        <w:pStyle w:val="Heading2"/>
      </w:pPr>
      <w:r>
        <w:t>Question 6 / 6</w:t>
      </w:r>
    </w:p>
    <w:p>
      <w:r>
        <w:t>How can the traditional manner of evaluating the near point of convergence (NPC) be altered to aid in the detection of subtle cases similar to the above patient's condition?</w:t>
      </w:r>
    </w:p>
    <w:p>
      <w:r>
        <w:t>a) Add red/green glasses and use a penlight as the near target</w:t>
      </w:r>
    </w:p>
    <w:p>
      <w:r>
        <w:t>b) Increase the size of the accommodative target from 20/20 to 20/40</w:t>
      </w:r>
    </w:p>
    <w:p>
      <w:r>
        <w:t>c) Add 4 base-out prism in front of the patient's dominant eye</w:t>
      </w:r>
    </w:p>
    <w:p>
      <w:r>
        <w:t>d) Increase the room illumination</w:t>
      </w:r>
    </w:p>
    <w:p>
      <w:r>
        <w:t>e) Add +0.50 loose lenses OU over the patient’s habitual Rx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