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UpDDzKjQWkKpSqY11782 Details</w:t>
      </w:r>
    </w:p>
    <w:p>
      <w:r>
        <w:rPr>
          <w:b/>
        </w:rPr>
        <w:t>Demographics</w:t>
      </w:r>
    </w:p>
    <w:p>
      <w:pPr>
        <w:pStyle w:val="ListBullet"/>
      </w:pPr>
      <w:r>
        <w:t>58-year-old Filipino male; accountant</w:t>
      </w:r>
    </w:p>
    <w:p>
      <w:r>
        <w:rPr>
          <w:b/>
        </w:rPr>
        <w:t>Chief complaint</w:t>
      </w:r>
    </w:p>
    <w:p>
      <w:pPr>
        <w:pStyle w:val="ListBullet"/>
      </w:pPr>
      <w:r>
        <w:t>blurry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Character/signs/symptoms:decreased vision at near with current glasses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Severity:mild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Duration:6 months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Exacerbations/remissions:better if he holds reading material further away</w:t>
      </w:r>
    </w:p>
    <w:p>
      <w:pPr>
        <w:pStyle w:val="ListBullet"/>
      </w:pPr>
      <w:r>
        <w:t>Relationship to activity or function:near vision only; distance vision is adequate</w:t>
      </w:r>
    </w:p>
    <w:p>
      <w:pPr>
        <w:pStyle w:val="ListBullet"/>
      </w:pPr>
      <w:r>
        <w:t>Accompanying signs/symptoms:none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1 year ago; wears single vision reading glasses only</w:t>
      </w:r>
    </w:p>
    <w:p>
      <w:r>
        <w:rPr>
          <w:b/>
        </w:rPr>
        <w:t>Family ocular history</w:t>
      </w:r>
    </w:p>
    <w:p>
      <w:pPr>
        <w:pStyle w:val="ListBullet"/>
      </w:pPr>
      <w:r>
        <w:t>unremarkable</w:t>
      </w:r>
    </w:p>
    <w:p>
      <w:r>
        <w:rPr>
          <w:b/>
        </w:rPr>
        <w:t>Patient medical history</w:t>
      </w:r>
    </w:p>
    <w:p>
      <w:pPr>
        <w:pStyle w:val="ListBullet"/>
      </w:pPr>
      <w:r>
        <w:t>hypertension, hyperlipidemia</w:t>
      </w:r>
    </w:p>
    <w:p>
      <w:r>
        <w:rPr>
          <w:b/>
        </w:rPr>
        <w:t>Medications taken by patient</w:t>
      </w:r>
    </w:p>
    <w:p>
      <w:pPr>
        <w:pStyle w:val="ListBullet"/>
      </w:pPr>
      <w:r>
        <w:t>lisinopril, atorvastatin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hypertension, hyperlipidemia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OD:VA distance: 20/20</w:t>
      </w:r>
    </w:p>
    <w:p>
      <w:pPr>
        <w:pStyle w:val="ListBullet"/>
      </w:pPr>
      <w:r>
        <w:t>OS:VA distance: 20/20</w:t>
      </w:r>
    </w:p>
    <w:p>
      <w:r>
        <w:rPr>
          <w:b/>
        </w:rPr>
        <w:t>Habitual spectacle Rx</w:t>
      </w:r>
    </w:p>
    <w:p>
      <w:pPr>
        <w:pStyle w:val="ListBullet"/>
      </w:pPr>
      <w:r>
        <w:t>OD:+1.75 -0.50 x 172; VA near: 20/30 @ 40 cm</w:t>
      </w:r>
    </w:p>
    <w:p>
      <w:pPr>
        <w:pStyle w:val="ListBullet"/>
      </w:pPr>
      <w:r>
        <w:t>OS:+2.00 -0.25 x 180; VA near: 20/30 @ 40 cm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Subjective refraction</w:t>
      </w:r>
    </w:p>
    <w:p>
      <w:pPr>
        <w:pStyle w:val="ListBullet"/>
      </w:pPr>
      <w:r>
        <w:t>OD:plano -0.50 x 175 add: +2.25; VA distance: 20/20, VA near: 20/20 @ 40 cm</w:t>
      </w:r>
    </w:p>
    <w:p>
      <w:pPr>
        <w:pStyle w:val="ListBullet"/>
      </w:pPr>
      <w:r>
        <w:t>OS:+0.25 -0.50 x 180 add: +2.25; VA distance: 20/20, VA near: 20/20 @ 40 cm</w:t>
      </w:r>
    </w:p>
    <w:p>
      <w:r>
        <w:rPr>
          <w:b/>
        </w:rPr>
        <w:t>Slit lamp</w:t>
      </w:r>
    </w:p>
    <w:p>
      <w:pPr>
        <w:pStyle w:val="ListBullet"/>
      </w:pPr>
      <w:r>
        <w:t>lids/lashes/adnexa:1+ MGD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cornea:1+ arcus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11 mmHg, OS: 11 mmHg @ 8:30 am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C/D:0.40 H/0.40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C/D:0.40 H/0.40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pole:see images 1 &amp; 2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132/80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82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2014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QEWSIBBGUMLEUHL1184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014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5881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LIAYUFURSFJPKTB1185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881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What is the MOST appropriate diagnosis for the patient's left eye retinal condition observed in images 1 and 2?</w:t>
      </w:r>
    </w:p>
    <w:p>
      <w:r>
        <w:t>a) Hypertensive retinopathy</w:t>
      </w:r>
    </w:p>
    <w:p>
      <w:r>
        <w:t>b) Branch retinal artery occlusion</w:t>
      </w:r>
    </w:p>
    <w:p>
      <w:r>
        <w:t>c) Ocular ischemic syndrome</w:t>
      </w:r>
    </w:p>
    <w:p>
      <w:r>
        <w:t>d) Diabetic retinopathy</w:t>
      </w:r>
    </w:p>
    <w:p>
      <w:r>
        <w:t>e) Branch retinal vein occlusion</w:t>
      </w:r>
    </w:p>
    <w:p>
      <w:r>
        <w:t>f) Hollenhorst plaque</w:t>
      </w:r>
    </w:p>
    <w:p>
      <w:pPr>
        <w:pStyle w:val="Heading2"/>
      </w:pPr>
      <w:r>
        <w:t>Question 2 / 5</w:t>
      </w:r>
    </w:p>
    <w:p>
      <w:r>
        <w:t>Which of the following BEST describes the most likely origin of the retinal finding observed in images 1 and 2?</w:t>
      </w:r>
    </w:p>
    <w:p>
      <w:r>
        <w:t>a) Ulcerated atheromatous plaque from the aortic arch</w:t>
      </w:r>
    </w:p>
    <w:p>
      <w:r>
        <w:t>b) Ulcerated atheromatous plaque from a coronary artery</w:t>
      </w:r>
    </w:p>
    <w:p>
      <w:r>
        <w:t>c) Thrombus from the left side of the heart</w:t>
      </w:r>
    </w:p>
    <w:p>
      <w:r>
        <w:t>d) Ulcerated atheromatous plaque from the carotid bifurcation</w:t>
      </w:r>
    </w:p>
    <w:p>
      <w:r>
        <w:t>e) Plaque material from calcified heart valves</w:t>
      </w:r>
    </w:p>
    <w:p>
      <w:pPr>
        <w:pStyle w:val="Heading2"/>
      </w:pPr>
      <w:r>
        <w:t>Question 3 / 5</w:t>
      </w:r>
    </w:p>
    <w:p>
      <w:r>
        <w:t>Which 3 of the following tests should be performed on all patients presenting with this retinal condition? (Select 3)</w:t>
      </w:r>
    </w:p>
    <w:p>
      <w:r>
        <w:t>a) Fluorescein angiography</w:t>
      </w:r>
    </w:p>
    <w:p>
      <w:r>
        <w:t>b) Magnetic resonance angiography</w:t>
      </w:r>
    </w:p>
    <w:p>
      <w:r>
        <w:t>c) Fasting blood glucose and lipid panel</w:t>
      </w:r>
    </w:p>
    <w:p>
      <w:r>
        <w:t>d) Electrocardiogram</w:t>
      </w:r>
    </w:p>
    <w:p>
      <w:r>
        <w:t>e) Carotid artery ultrasound</w:t>
      </w:r>
    </w:p>
    <w:p>
      <w:pPr>
        <w:pStyle w:val="Heading2"/>
      </w:pPr>
      <w:r>
        <w:t>Question 4 / 5</w:t>
      </w:r>
    </w:p>
    <w:p>
      <w:r>
        <w:t>Which of the following ranges of arterial stenosis are MOST likely to produce the sound of a carotid bruit on auscultation?</w:t>
      </w:r>
    </w:p>
    <w:p>
      <w:r>
        <w:t>a) 50 to 90% occlusion</w:t>
      </w:r>
    </w:p>
    <w:p>
      <w:r>
        <w:t>b) 40 to 99% occlusion</w:t>
      </w:r>
    </w:p>
    <w:p>
      <w:r>
        <w:t>c) 30 to 50% occlusion</w:t>
      </w:r>
    </w:p>
    <w:p>
      <w:r>
        <w:t>d) 20 to 75% occlusion</w:t>
      </w:r>
    </w:p>
    <w:p>
      <w:r>
        <w:t>e) 10 to 60% occlusion</w:t>
      </w:r>
    </w:p>
    <w:p>
      <w:pPr>
        <w:pStyle w:val="Heading2"/>
      </w:pPr>
      <w:r>
        <w:t>Question 5 / 5</w:t>
      </w:r>
    </w:p>
    <w:p>
      <w:r>
        <w:t>What is the BEST ocular treatment for the patient at this time?</w:t>
      </w:r>
    </w:p>
    <w:p>
      <w:r>
        <w:t>a) Intravenous acetazolamide</w:t>
      </w:r>
    </w:p>
    <w:p>
      <w:r>
        <w:t>b) Panretinal photocoagulation</w:t>
      </w:r>
    </w:p>
    <w:p>
      <w:r>
        <w:t>c) Intravitreal anti-VEGF injection</w:t>
      </w:r>
    </w:p>
    <w:p>
      <w:r>
        <w:t>d) Anterior chamber paracentesis</w:t>
      </w:r>
    </w:p>
    <w:p>
      <w:r>
        <w:t>e) Ocular indentation using a three-mirror contact lens</w:t>
      </w:r>
    </w:p>
    <w:p>
      <w:r>
        <w:t>f) Monitor the condition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