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VMqnaMcTYuQfwKXx8369 Details</w:t>
      </w:r>
    </w:p>
    <w:p>
      <w:r>
        <w:rPr>
          <w:b/>
        </w:rPr>
        <w:t>Demographics</w:t>
      </w:r>
    </w:p>
    <w:p>
      <w:pPr>
        <w:pStyle w:val="ListBullet"/>
      </w:pPr>
      <w:r>
        <w:t>22-year-old Asian male; auctioneer</w:t>
      </w:r>
    </w:p>
    <w:p>
      <w:r>
        <w:rPr>
          <w:b/>
        </w:rPr>
        <w:t>Chief complaint</w:t>
      </w:r>
    </w:p>
    <w:p>
      <w:pPr>
        <w:pStyle w:val="ListBullet"/>
      </w:pPr>
      <w:r>
        <w:t>blurred vision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Character/signs/symptoms:blurred vision; would like another opinion to see if glasses can improve vision</w:t>
      </w:r>
    </w:p>
    <w:p>
      <w:pPr>
        <w:pStyle w:val="ListBullet"/>
      </w:pPr>
      <w:r>
        <w:t>Location:OS</w:t>
      </w:r>
    </w:p>
    <w:p>
      <w:pPr>
        <w:pStyle w:val="ListBullet"/>
      </w:pPr>
      <w:r>
        <w:t>Severity:severe</w:t>
      </w:r>
    </w:p>
    <w:p>
      <w:pPr>
        <w:pStyle w:val="ListBullet"/>
      </w:pPr>
      <w:r>
        <w:t>Nature of onset:unsure</w:t>
      </w:r>
    </w:p>
    <w:p>
      <w:pPr>
        <w:pStyle w:val="ListBullet"/>
      </w:pPr>
      <w:r>
        <w:t>Duration:for as long as he can remember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Exacerbations/remissions:none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signs/symptoms:none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3 years ago; was told glasses wouldn't help</w:t>
      </w:r>
    </w:p>
    <w:p>
      <w:r>
        <w:rPr>
          <w:b/>
        </w:rPr>
        <w:t>Family ocular history</w:t>
      </w:r>
    </w:p>
    <w:p>
      <w:pPr>
        <w:pStyle w:val="ListBullet"/>
      </w:pPr>
      <w:r>
        <w:t>mother: presumed ocular histoplasmosis, father: retinitis pigmentosa</w:t>
      </w:r>
    </w:p>
    <w:p>
      <w:r>
        <w:rPr>
          <w:b/>
        </w:rPr>
        <w:t>Patient medical history</w:t>
      </w:r>
    </w:p>
    <w:p>
      <w:pPr>
        <w:pStyle w:val="ListBullet"/>
      </w:pPr>
      <w:r>
        <w:t>Unremarkable</w:t>
      </w:r>
    </w:p>
    <w:p>
      <w:r>
        <w:rPr>
          <w:b/>
        </w:rPr>
        <w:t>Medications taken by patient</w:t>
      </w:r>
    </w:p>
    <w:p>
      <w:pPr>
        <w:pStyle w:val="ListBullet"/>
      </w:pPr>
      <w:r>
        <w:t>fish oils, multivitamin</w:t>
      </w:r>
    </w:p>
    <w:p>
      <w:r>
        <w:rPr>
          <w:b/>
        </w:rPr>
        <w:t>Patient allergy history</w:t>
      </w:r>
    </w:p>
    <w:p>
      <w:pPr>
        <w:pStyle w:val="ListBullet"/>
      </w:pPr>
      <w:r>
        <w:t>penicillin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Grave disease, father: cardiovascular disease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Uncorrected visual acuity</w:t>
      </w:r>
    </w:p>
    <w:p>
      <w:pPr>
        <w:pStyle w:val="ListBullet"/>
      </w:pPr>
      <w:r>
        <w:t>OD:distance: 20/25</w:t>
      </w:r>
    </w:p>
    <w:p>
      <w:pPr>
        <w:pStyle w:val="ListBullet"/>
      </w:pPr>
      <w:r>
        <w:t>OS:distance: 20/250 (PHNI)</w:t>
      </w:r>
    </w:p>
    <w:p>
      <w:r>
        <w:rPr>
          <w:b/>
        </w:rPr>
        <w:t>Pupils:</w:t>
      </w:r>
    </w:p>
    <w:p>
      <w:pPr>
        <w:pStyle w:val="ListBullet"/>
      </w:pPr>
      <w:r>
        <w:t>PERRL; 1+ APD OS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Cover test:</w:t>
      </w:r>
    </w:p>
    <w:p>
      <w:pPr>
        <w:pStyle w:val="ListBullet"/>
      </w:pPr>
      <w:r>
        <w:t>full to finger counting OD, superior restriction OS</w:t>
      </w:r>
    </w:p>
    <w:p>
      <w:r>
        <w:rPr>
          <w:b/>
        </w:rPr>
        <w:t>Subjective refraction</w:t>
      </w:r>
    </w:p>
    <w:p>
      <w:pPr>
        <w:pStyle w:val="ListBullet"/>
      </w:pPr>
      <w:r>
        <w:t>OD:-0.25 -0.25 x 035; VA distance: 20/20</w:t>
      </w:r>
    </w:p>
    <w:p>
      <w:pPr>
        <w:pStyle w:val="ListBullet"/>
      </w:pPr>
      <w:r>
        <w:t>OS:+0.50 -0.75 x 015; VA distance: 20/250</w:t>
      </w:r>
    </w:p>
    <w:p>
      <w:r>
        <w:rPr>
          <w:b/>
        </w:rPr>
        <w:t>Slit lamp</w:t>
      </w:r>
    </w:p>
    <w:p>
      <w:pPr>
        <w:pStyle w:val="ListBullet"/>
      </w:pPr>
      <w:r>
        <w:t>lids/lashes/adnexa:unremarkable OD, OS</w:t>
      </w:r>
    </w:p>
    <w:p>
      <w:pPr>
        <w:pStyle w:val="ListBullet"/>
      </w:pPr>
      <w:r>
        <w:t>conjunctiva:normal OD, OS</w:t>
      </w:r>
    </w:p>
    <w:p>
      <w:pPr>
        <w:pStyle w:val="ListBullet"/>
      </w:pPr>
      <w:r>
        <w:t>cornea:clear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inferior notch OS</w:t>
      </w:r>
    </w:p>
    <w:p>
      <w:pPr>
        <w:pStyle w:val="ListBullet"/>
      </w:pPr>
      <w:r>
        <w:t>lens:clear OD, OS</w:t>
      </w:r>
    </w:p>
    <w:p>
      <w:pPr>
        <w:pStyle w:val="ListBullet"/>
      </w:pPr>
      <w:r>
        <w:t>vitreous:clear OD, OS</w:t>
      </w:r>
    </w:p>
    <w:p>
      <w:r>
        <w:rPr>
          <w:b/>
        </w:rPr>
        <w:t>IOPs:</w:t>
      </w:r>
    </w:p>
    <w:p>
      <w:pPr>
        <w:pStyle w:val="ListBullet"/>
      </w:pPr>
      <w:r>
        <w:t>OD: 11 mmHg, OS: 12 mmHg @ 1:12 pm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1</w:t>
      </w:r>
    </w:p>
    <w:p>
      <w:pPr>
        <w:pStyle w:val="ListBullet"/>
      </w:pPr>
      <w:r>
        <w:t>macula:see image 1</w:t>
      </w:r>
    </w:p>
    <w:p>
      <w:pPr>
        <w:pStyle w:val="ListBullet"/>
      </w:pPr>
      <w:r>
        <w:t>posterior pole:see image 1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2</w:t>
      </w:r>
    </w:p>
    <w:p>
      <w:pPr>
        <w:pStyle w:val="ListBullet"/>
      </w:pPr>
      <w:r>
        <w:t>macula:see image 2</w:t>
      </w:r>
    </w:p>
    <w:p>
      <w:pPr>
        <w:pStyle w:val="ListBullet"/>
      </w:pPr>
      <w:r>
        <w:t>posterior pole:see image 2</w:t>
      </w:r>
    </w:p>
    <w:p>
      <w:pPr>
        <w:pStyle w:val="ListBullet"/>
      </w:pPr>
      <w:r>
        <w:t>periphery:see image 2</w:t>
      </w:r>
    </w:p>
    <w:p>
      <w:r>
        <w:rPr>
          <w:b/>
        </w:rPr>
        <w:t>Blood pressure:</w:t>
      </w:r>
    </w:p>
    <w:p>
      <w:pPr>
        <w:pStyle w:val="ListBullet"/>
      </w:pPr>
      <w:r>
        <w:t>107/70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65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55925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YFQHXDEXWDHRUJFU84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92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5306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FEBFPDYCYAXFIZQS843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530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Given the patient’s fundus images, what is the MOST likely diagnosis of his left eye retinal condition?</w:t>
      </w:r>
    </w:p>
    <w:p>
      <w:r>
        <w:t>a) Posterior staphyloma</w:t>
      </w:r>
    </w:p>
    <w:p>
      <w:r>
        <w:t>b) Chorioretinal coloboma</w:t>
      </w:r>
    </w:p>
    <w:p>
      <w:r>
        <w:t>c) Degenerative myopia</w:t>
      </w:r>
    </w:p>
    <w:p>
      <w:r>
        <w:t>d) Morning glory anomaly</w:t>
      </w:r>
    </w:p>
    <w:p>
      <w:r>
        <w:t>e) Retinal detachment</w:t>
      </w:r>
    </w:p>
    <w:p>
      <w:pPr>
        <w:pStyle w:val="Heading2"/>
      </w:pPr>
      <w:r>
        <w:t>Question 2 / 5</w:t>
      </w:r>
    </w:p>
    <w:p>
      <w:r>
        <w:t>Which of the following represents the MOST appropriate treatment for this patient's retinal condition?</w:t>
      </w:r>
    </w:p>
    <w:p>
      <w:r>
        <w:t>a) No treatment is necessary at this time; recommend glasses for protection purposes only</w:t>
      </w:r>
    </w:p>
    <w:p>
      <w:r>
        <w:t>b) Prescribe low-vision aids such as a hand-held telescope for distance spotting tasks</w:t>
      </w:r>
    </w:p>
    <w:p>
      <w:r>
        <w:t>c) Refer to a retinal specialist for the implantation of a scleral buckle</w:t>
      </w:r>
    </w:p>
    <w:p>
      <w:r>
        <w:t>d) Prescribe gas permeable contact lenses to slow down the progression of myopia</w:t>
      </w:r>
    </w:p>
    <w:p>
      <w:r>
        <w:t>e) Refer for cryotherapy of the affected area</w:t>
      </w:r>
    </w:p>
    <w:p>
      <w:pPr>
        <w:pStyle w:val="Heading2"/>
      </w:pPr>
      <w:r>
        <w:t>Question 3 / 5</w:t>
      </w:r>
    </w:p>
    <w:p>
      <w:r>
        <w:t>Which of the following ocular complications is MOST likely to develop secondary to this patient’s retinal condition?</w:t>
      </w:r>
    </w:p>
    <w:p>
      <w:r>
        <w:t>a) Inferior perforation of the globe</w:t>
      </w:r>
    </w:p>
    <w:p>
      <w:r>
        <w:t>b) Iris prolapse</w:t>
      </w:r>
    </w:p>
    <w:p>
      <w:r>
        <w:t>c) Lens subluxation</w:t>
      </w:r>
    </w:p>
    <w:p>
      <w:r>
        <w:t>d) Rhegmatogenous retinal detachment</w:t>
      </w:r>
    </w:p>
    <w:p>
      <w:r>
        <w:t>e) Primary open-angle glaucoma</w:t>
      </w:r>
    </w:p>
    <w:p>
      <w:pPr>
        <w:pStyle w:val="Heading2"/>
      </w:pPr>
      <w:r>
        <w:t>Question 4 / 5</w:t>
      </w:r>
    </w:p>
    <w:p>
      <w:r>
        <w:t>Which of the following other ocular conditions is MOST frequently observed in conjunction with this patient’s retinal findings?</w:t>
      </w:r>
    </w:p>
    <w:p>
      <w:r>
        <w:t>a) Microphthalmia</w:t>
      </w:r>
    </w:p>
    <w:p>
      <w:r>
        <w:t>b) Iridocorneal endothelial syndrome</w:t>
      </w:r>
    </w:p>
    <w:p>
      <w:r>
        <w:t>c) Posterior subcapsular cataract</w:t>
      </w:r>
    </w:p>
    <w:p>
      <w:r>
        <w:t>d) One and a half syndrome</w:t>
      </w:r>
    </w:p>
    <w:p>
      <w:r>
        <w:t>e) Keratoconus</w:t>
      </w:r>
    </w:p>
    <w:p>
      <w:pPr>
        <w:pStyle w:val="Heading2"/>
      </w:pPr>
      <w:r>
        <w:t>Question 5 / 5</w:t>
      </w:r>
    </w:p>
    <w:p>
      <w:r>
        <w:t>Which of the following compounds may be added to amoxicillin in order to increase its effectiveness against bacteria that have demonstrated resistance to penicillin?</w:t>
      </w:r>
    </w:p>
    <w:p>
      <w:r>
        <w:t>a) Potassium clavulanate</w:t>
      </w:r>
    </w:p>
    <w:p>
      <w:r>
        <w:t>b) Hydrochloride</w:t>
      </w:r>
    </w:p>
    <w:p>
      <w:r>
        <w:t>c) Dichromic acid</w:t>
      </w:r>
    </w:p>
    <w:p>
      <w:r>
        <w:t>d) Etabonate</w:t>
      </w:r>
    </w:p>
    <w:p>
      <w:r>
        <w:t>e) Chlorthalidone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