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gCgfurLoxxYnCWd10202 Details</w:t>
      </w:r>
    </w:p>
    <w:p>
      <w:r>
        <w:rPr>
          <w:b/>
        </w:rPr>
        <w:t>Demographics</w:t>
      </w:r>
    </w:p>
    <w:p>
      <w:pPr>
        <w:pStyle w:val="ListBullet"/>
      </w:pPr>
      <w:r>
        <w:t>39-year-old Asian male; housekeeper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Character/signs/symptoms:decreased distance vision with current glasses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Duration:1 year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Exacerbations/remissions:worse at night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occasional itching in inner corners of the eyes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wears single vision distance glasses</w:t>
      </w:r>
    </w:p>
    <w:p>
      <w:r>
        <w:rPr>
          <w:b/>
        </w:rPr>
        <w:t>Family ocular history</w:t>
      </w:r>
    </w:p>
    <w:p>
      <w:pPr>
        <w:pStyle w:val="ListBullet"/>
      </w:pPr>
      <w:r>
        <w:t>mother: strabismus</w:t>
      </w:r>
    </w:p>
    <w:p>
      <w:r>
        <w:rPr>
          <w:b/>
        </w:rPr>
        <w:t>Patient medical history</w:t>
      </w:r>
    </w:p>
    <w:p>
      <w:pPr>
        <w:pStyle w:val="ListBullet"/>
      </w:pPr>
      <w:r>
        <w:t>hypercholesterolemia</w:t>
      </w:r>
    </w:p>
    <w:p>
      <w:r>
        <w:rPr>
          <w:b/>
        </w:rPr>
        <w:t>Medications taken by patient</w:t>
      </w:r>
    </w:p>
    <w:p>
      <w:pPr>
        <w:pStyle w:val="ListBullet"/>
      </w:pPr>
      <w:r>
        <w:t>lovastatin</w:t>
      </w:r>
    </w:p>
    <w:p>
      <w:r>
        <w:rPr>
          <w:b/>
        </w:rPr>
        <w:t>Patient allergy history</w:t>
      </w:r>
    </w:p>
    <w:p>
      <w:pPr>
        <w:pStyle w:val="ListBullet"/>
      </w:pPr>
      <w:r>
        <w:t>cephalosporins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hypertension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OD:-1.50 -1.00 x 170; VA distance: 20/25</w:t>
      </w:r>
    </w:p>
    <w:p>
      <w:pPr>
        <w:pStyle w:val="ListBullet"/>
      </w:pPr>
      <w:r>
        <w:t>OS:-2.00 -0.50 x 020; VA distance: 20/25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4 exophoria, near: 4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OD:-1.75 -1.00 x 173; VA distance: 20/20</w:t>
      </w:r>
    </w:p>
    <w:p>
      <w:pPr>
        <w:pStyle w:val="ListBullet"/>
      </w:pPr>
      <w:r>
        <w:t>OS:-2.25 -0.75 x 012;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conjunctiva:nasal pinguecula OD, OS</w:t>
      </w:r>
    </w:p>
    <w:p>
      <w:pPr>
        <w:pStyle w:val="ListBullet"/>
      </w:pPr>
      <w:r>
        <w:t>cornea:1+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10 mmHg, OS: 10 mmHg @ 4:35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macula:see image 2</w:t>
      </w:r>
    </w:p>
    <w:p>
      <w:pPr>
        <w:pStyle w:val="ListBullet"/>
      </w:pPr>
      <w:r>
        <w:t>posterior pole:see image 2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120/79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74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21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SJRVYUSVKTZTROE1026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20791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DHDPVXRFONWIBTK1026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7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What is the MOST likely diagnosis of the patient's fundus condition observed in images 1 and 2?</w:t>
      </w:r>
    </w:p>
    <w:p>
      <w:r>
        <w:t>a) Myopic degeneration</w:t>
      </w:r>
    </w:p>
    <w:p>
      <w:r>
        <w:t>b) Myelinated nerve fiber layer</w:t>
      </w:r>
    </w:p>
    <w:p>
      <w:r>
        <w:t>c) Optic nerve drusen</w:t>
      </w:r>
    </w:p>
    <w:p>
      <w:r>
        <w:t>d) Vitritis</w:t>
      </w:r>
    </w:p>
    <w:p>
      <w:r>
        <w:t>e) Cotton wool spots</w:t>
      </w:r>
    </w:p>
    <w:p>
      <w:pPr>
        <w:pStyle w:val="Heading2"/>
      </w:pPr>
      <w:r>
        <w:t>Question 2 / 5</w:t>
      </w:r>
    </w:p>
    <w:p>
      <w:r>
        <w:t>Which of the following ocular conditions is MOST frequently associated with the retinal findings observed in images 1 and 2?</w:t>
      </w:r>
    </w:p>
    <w:p>
      <w:r>
        <w:t>a) Macular edema</w:t>
      </w:r>
    </w:p>
    <w:p>
      <w:r>
        <w:t>b) Glaucoma</w:t>
      </w:r>
    </w:p>
    <w:p>
      <w:r>
        <w:t>c) Branch retinal vein occlusion</w:t>
      </w:r>
    </w:p>
    <w:p>
      <w:r>
        <w:t>d) Myopia</w:t>
      </w:r>
    </w:p>
    <w:p>
      <w:r>
        <w:t>e) Serous retinal detachment</w:t>
      </w:r>
    </w:p>
    <w:p>
      <w:r>
        <w:t>f) Posterior subcapsular cataracts</w:t>
      </w:r>
    </w:p>
    <w:p>
      <w:pPr>
        <w:pStyle w:val="Heading2"/>
      </w:pPr>
      <w:r>
        <w:t>Question 3 / 5</w:t>
      </w:r>
    </w:p>
    <w:p>
      <w:r>
        <w:t>What is the MOST appropriate treatment for the patient's retinal condition at this time?</w:t>
      </w:r>
    </w:p>
    <w:p>
      <w:r>
        <w:t>a) Order a B-scan ultrasound</w:t>
      </w:r>
    </w:p>
    <w:p>
      <w:r>
        <w:t>b) Refer for a Kenalog® injection</w:t>
      </w:r>
    </w:p>
    <w:p>
      <w:r>
        <w:t>c) Refer for a biopsy</w:t>
      </w:r>
    </w:p>
    <w:p>
      <w:r>
        <w:t>d) Order complete blood panel</w:t>
      </w:r>
    </w:p>
    <w:p>
      <w:r>
        <w:t>e) Monitor annually</w:t>
      </w:r>
    </w:p>
    <w:p>
      <w:r>
        <w:t>f) Refer for fluorescein angiography</w:t>
      </w:r>
    </w:p>
    <w:p>
      <w:pPr>
        <w:pStyle w:val="Heading2"/>
      </w:pPr>
      <w:r>
        <w:t>Question 4 / 5</w:t>
      </w:r>
    </w:p>
    <w:p>
      <w:r>
        <w:t>While performing binocular indirect ophthalmoscopy (BIO), you notice a dark shadow at the inferior edge of your condensing lens. Which of the following is the MOST likely cause of the shadow?</w:t>
      </w:r>
    </w:p>
    <w:p>
      <w:r>
        <w:t>a) The patient's pupil is too large</w:t>
      </w:r>
    </w:p>
    <w:p>
      <w:r>
        <w:t>b) The condensing lens is above the common visual axis</w:t>
      </w:r>
    </w:p>
    <w:p>
      <w:r>
        <w:t>c) The doctor is accommodating</w:t>
      </w:r>
    </w:p>
    <w:p>
      <w:r>
        <w:t>d) The condensing lens is below the common visual axis</w:t>
      </w:r>
    </w:p>
    <w:p>
      <w:r>
        <w:t>e) The patient is accommodating</w:t>
      </w:r>
    </w:p>
    <w:p>
      <w:pPr>
        <w:pStyle w:val="Heading2"/>
      </w:pPr>
      <w:r>
        <w:t>Question 5 / 5</w:t>
      </w:r>
    </w:p>
    <w:p>
      <w:r>
        <w:t>Which of the following BEST reflects an optometrist's duty to promote patient welfare?</w:t>
      </w:r>
    </w:p>
    <w:p>
      <w:r>
        <w:t>a) Purchasing an intense pulsed light (IPL) device  to help increase office profits</w:t>
      </w:r>
    </w:p>
    <w:p>
      <w:r>
        <w:t>b) Having boxes of contact lenses in stock to ensure that patients will not order contact lenses online</w:t>
      </w:r>
    </w:p>
    <w:p>
      <w:r>
        <w:t>c) Purchasing an OCT (optical coherence tomography) device to allow for better detection of glaucoma</w:t>
      </w:r>
    </w:p>
    <w:p>
      <w:r>
        <w:t>d) Having contact lens trials available for purchase to ensure that patients do not go without clear vision if they run out of contacts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