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yjLJWjGydLjMtpbB6196 Details</w:t>
      </w:r>
    </w:p>
    <w:p>
      <w:r>
        <w:rPr>
          <w:b/>
        </w:rPr>
        <w:t>Demographics</w:t>
      </w:r>
    </w:p>
    <w:p>
      <w:pPr>
        <w:pStyle w:val="ListBullet"/>
      </w:pPr>
      <w:r>
        <w:t>50-year-old white male; media director</w:t>
      </w:r>
    </w:p>
    <w:p>
      <w:r>
        <w:rPr>
          <w:b/>
        </w:rPr>
        <w:t>Chief complaint</w:t>
      </w:r>
    </w:p>
    <w:p>
      <w:pPr>
        <w:pStyle w:val="ListBullet"/>
      </w:pPr>
      <w:r>
        <w:t>referred by local optometrist for a glaucoma evaluation due to elevated intraocular pressure in the left eye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Character/signs/symptoms:none; patient is asymptomatic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Severity:IOP was 20 mmHg OD and 29 mmHg OS at last exam</w:t>
      </w:r>
    </w:p>
    <w:p>
      <w:pPr>
        <w:pStyle w:val="ListBullet"/>
      </w:pPr>
      <w:r>
        <w:t>Nature of onset:unknown</w:t>
      </w:r>
    </w:p>
    <w:p>
      <w:pPr>
        <w:pStyle w:val="ListBullet"/>
      </w:pPr>
      <w:r>
        <w:t>Duration:unknown; was told by OD at his exam last month</w:t>
      </w:r>
    </w:p>
    <w:p>
      <w:pPr>
        <w:pStyle w:val="ListBullet"/>
      </w:pPr>
      <w:r>
        <w:t>Frequency:unknown</w:t>
      </w:r>
    </w:p>
    <w:p>
      <w:pPr>
        <w:pStyle w:val="ListBullet"/>
      </w:pPr>
      <w:r>
        <w:t>Exacerbations/remissions:unknown</w:t>
      </w:r>
    </w:p>
    <w:p>
      <w:pPr>
        <w:pStyle w:val="ListBullet"/>
      </w:pPr>
      <w:r>
        <w:t>Relationship to activity or function:unknown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month ago; wears SV reading glasses only</w:t>
      </w:r>
    </w:p>
    <w:p>
      <w:r>
        <w:rPr>
          <w:b/>
        </w:rPr>
        <w:t>Family ocular history</w:t>
      </w:r>
    </w:p>
    <w:p>
      <w:pPr>
        <w:pStyle w:val="ListBullet"/>
      </w:pPr>
      <w:r>
        <w:t>father: cataract surgery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multivitamins</w:t>
      </w:r>
    </w:p>
    <w:p>
      <w:r>
        <w:rPr>
          <w:b/>
        </w:rPr>
        <w:t>Patient allergy history</w:t>
      </w:r>
    </w:p>
    <w:p>
      <w:pPr>
        <w:pStyle w:val="ListBullet"/>
      </w:pPr>
      <w:r>
        <w:t>macrolides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heart disease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20/25</w:t>
      </w:r>
    </w:p>
    <w:p>
      <w:pPr>
        <w:pStyle w:val="ListBullet"/>
      </w:pPr>
      <w:r>
        <w:t>OS:VA distance: 20/25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cornea:1+ pigment deposition on endothelium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loss of pupillary ruff, iridodonesis OS</w:t>
      </w:r>
    </w:p>
    <w:p>
      <w:pPr>
        <w:pStyle w:val="ListBullet"/>
      </w:pPr>
      <w:r>
        <w:t>lens:clear OD, see image 1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22 mmHg, OS: 27 mmHg @ 1:15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3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130/84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PFPSIXAKXDIQWVM62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9569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IEGINTIVGYIMABFT626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56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63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GQNPLOVOTHJVQRR626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3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represents the MOST appropriate diagnosis based on the patient's clinical examination findings?</w:t>
      </w:r>
    </w:p>
    <w:p>
      <w:r>
        <w:t>a) Pseudoexfoliation syndrome</w:t>
      </w:r>
    </w:p>
    <w:p>
      <w:r>
        <w:t>b) Ocular hypertension</w:t>
      </w:r>
    </w:p>
    <w:p>
      <w:r>
        <w:t>c) Pigment dispersion syndrome</w:t>
      </w:r>
    </w:p>
    <w:p>
      <w:r>
        <w:t>d) Normal tension glaucoma</w:t>
      </w:r>
    </w:p>
    <w:p>
      <w:r>
        <w:t>e) Primary open-angle glaucoma</w:t>
      </w:r>
    </w:p>
    <w:p>
      <w:pPr>
        <w:pStyle w:val="Heading2"/>
      </w:pPr>
      <w:r>
        <w:t>Question 2 / 5</w:t>
      </w:r>
    </w:p>
    <w:p>
      <w:r>
        <w:t>Iridodonesis observed in the left eye is MOST likely indicative of which of the following?</w:t>
      </w:r>
    </w:p>
    <w:p>
      <w:r>
        <w:t>a) Weak lens zonules, causing the lens to move against the iris</w:t>
      </w:r>
    </w:p>
    <w:p>
      <w:r>
        <w:t>b) Disinsertion of iris from the scleral spur</w:t>
      </w:r>
    </w:p>
    <w:p>
      <w:r>
        <w:t>c) Weak iris sphincter muscles</w:t>
      </w:r>
    </w:p>
    <w:p>
      <w:r>
        <w:t>d) Weak iris dilator muscles</w:t>
      </w:r>
    </w:p>
    <w:p>
      <w:pPr>
        <w:pStyle w:val="Heading2"/>
      </w:pPr>
      <w:r>
        <w:t>Question 3 / 5</w:t>
      </w:r>
    </w:p>
    <w:p>
      <w:r>
        <w:t>Which of the following conditions is a possible secondary complication of the patient's ocular condition of the left eye?</w:t>
      </w:r>
    </w:p>
    <w:p>
      <w:r>
        <w:t>a) Central serous chorioretinopathy</w:t>
      </w:r>
    </w:p>
    <w:p>
      <w:r>
        <w:t>b) Epiretinal membrane</w:t>
      </w:r>
    </w:p>
    <w:p>
      <w:r>
        <w:t>c) Posterior subcapsular cataract</w:t>
      </w:r>
    </w:p>
    <w:p>
      <w:r>
        <w:t>d) Acute angle closure</w:t>
      </w:r>
    </w:p>
    <w:p>
      <w:r>
        <w:t>e) Retinal detachment</w:t>
      </w:r>
    </w:p>
    <w:p>
      <w:pPr>
        <w:pStyle w:val="Heading2"/>
      </w:pPr>
      <w:r>
        <w:t>Question 4 / 5</w:t>
      </w:r>
    </w:p>
    <w:p>
      <w:r>
        <w:t>If this patient is referred for cataract extraction with an intraocular lens implant, what should the patient be warned about that can occur at a higher rate than the average population?</w:t>
      </w:r>
    </w:p>
    <w:p>
      <w:r>
        <w:t>a) Increased risk of post-surgical neuralgia</w:t>
      </w:r>
    </w:p>
    <w:p>
      <w:r>
        <w:t>b) Increased risk of post-surgical macular edema</w:t>
      </w:r>
    </w:p>
    <w:p>
      <w:r>
        <w:t>c) Increased risk of retinal detachment</w:t>
      </w:r>
    </w:p>
    <w:p>
      <w:r>
        <w:t>d) Increased risk of posterior capsular opacification</w:t>
      </w:r>
    </w:p>
    <w:p>
      <w:r>
        <w:t>e) Increased risk of dislocation of the lens implant</w:t>
      </w:r>
    </w:p>
    <w:p>
      <w:pPr>
        <w:pStyle w:val="Heading2"/>
      </w:pPr>
      <w:r>
        <w:t>Question 5 / 5</w:t>
      </w:r>
    </w:p>
    <w:p>
      <w:r>
        <w:t>Which one of the following statements is TRUE regarding the intraocular pressure (IOP) findings commonly observed in patients with this condition?</w:t>
      </w:r>
    </w:p>
    <w:p>
      <w:r>
        <w:t>a) Intraocular pressure is elevated due to faster rates of aqueous production</w:t>
      </w:r>
    </w:p>
    <w:p>
      <w:r>
        <w:t>b) The intraocular pressure typically undergoes large diurnal fluctuations</w:t>
      </w:r>
    </w:p>
    <w:p>
      <w:r>
        <w:t>c) The intraocular pressure usually responds well to topical treatment</w:t>
      </w:r>
    </w:p>
    <w:p>
      <w:r>
        <w:t>d) Intraocular pressure is always asymmetric between the eyes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