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ewHeadingStyle"/>
      </w:pPr>
      <w:r>
        <w:t>Case zlDiFRJelnHJcfH14183 Details</w:t>
      </w:r>
    </w:p>
    <w:p>
      <w:r>
        <w:rPr>
          <w:b/>
        </w:rPr>
        <w:t>Demographics</w:t>
      </w:r>
    </w:p>
    <w:p>
      <w:pPr>
        <w:pStyle w:val="ListBullet"/>
      </w:pPr>
      <w:r>
        <w:t>72-year-old Asian female; magazine editor</w:t>
      </w:r>
    </w:p>
    <w:p>
      <w:r>
        <w:rPr>
          <w:b/>
        </w:rPr>
        <w:t>Chief complaint</w:t>
      </w:r>
    </w:p>
    <w:p>
      <w:pPr>
        <w:pStyle w:val="ListBullet"/>
      </w:pPr>
      <w:r>
        <w:t>red eye</w:t>
      </w:r>
    </w:p>
    <w:p>
      <w:r>
        <w:rPr>
          <w:b/>
        </w:rPr>
        <w:t>History of present illness</w:t>
      </w:r>
    </w:p>
    <w:p>
      <w:pPr>
        <w:pStyle w:val="ListBullet"/>
      </w:pPr>
      <w:r>
        <w:t>Character/signs/symptoms:redness, irritation, tearing, and light sensitivity</w:t>
      </w:r>
    </w:p>
    <w:p>
      <w:pPr>
        <w:pStyle w:val="ListBullet"/>
      </w:pPr>
      <w:r>
        <w:t>Location:OS</w:t>
      </w:r>
    </w:p>
    <w:p>
      <w:pPr>
        <w:pStyle w:val="ListBullet"/>
      </w:pPr>
      <w:r>
        <w:t>Severity:moderate</w:t>
      </w:r>
    </w:p>
    <w:p>
      <w:pPr>
        <w:pStyle w:val="ListBullet"/>
      </w:pPr>
      <w:r>
        <w:t>Nature of onset:acute</w:t>
      </w:r>
    </w:p>
    <w:p>
      <w:pPr>
        <w:pStyle w:val="ListBullet"/>
      </w:pPr>
      <w:r>
        <w:t>Duration:2 days</w:t>
      </w:r>
    </w:p>
    <w:p>
      <w:pPr>
        <w:pStyle w:val="ListBullet"/>
      </w:pPr>
      <w:r>
        <w:t>Frequency:constant</w:t>
      </w:r>
    </w:p>
    <w:p>
      <w:pPr>
        <w:pStyle w:val="ListBullet"/>
      </w:pPr>
      <w:r>
        <w:t>Exacerbations/remissions:none</w:t>
      </w:r>
    </w:p>
    <w:p>
      <w:pPr>
        <w:pStyle w:val="ListBullet"/>
      </w:pPr>
      <w:r>
        <w:t>Relationship to activity or function:the patient reports having a fever, headache, and general malaise last week</w:t>
      </w:r>
    </w:p>
    <w:p>
      <w:pPr>
        <w:pStyle w:val="ListBullet"/>
      </w:pPr>
      <w:r>
        <w:t>Accompanying signs/symptoms:skin lesions on left side of the face; blurred vision</w:t>
      </w:r>
    </w:p>
    <w:p>
      <w:r>
        <w:rPr>
          <w:b/>
        </w:rPr>
        <w:t>Secondary complaints/symptoms</w:t>
      </w:r>
    </w:p>
    <w:p>
      <w:pPr>
        <w:pStyle w:val="ListBullet"/>
      </w:pPr>
      <w:r>
        <w:t>none</w:t>
      </w:r>
    </w:p>
    <w:p>
      <w:r>
        <w:rPr>
          <w:b/>
        </w:rPr>
        <w:t>Patient ocular history</w:t>
      </w:r>
    </w:p>
    <w:p>
      <w:pPr>
        <w:pStyle w:val="ListBullet"/>
      </w:pPr>
      <w:r>
        <w:t>last eye exam 2 years ago; unremarkable, wears glasses for distance only</w:t>
      </w:r>
    </w:p>
    <w:p>
      <w:r>
        <w:rPr>
          <w:b/>
        </w:rPr>
        <w:t>Family ocular history</w:t>
      </w:r>
    </w:p>
    <w:p>
      <w:pPr>
        <w:pStyle w:val="ListBullet"/>
      </w:pPr>
      <w:r>
        <w:t>father: glaucoma</w:t>
      </w:r>
    </w:p>
    <w:p>
      <w:r>
        <w:rPr>
          <w:b/>
        </w:rPr>
        <w:t>Patient medical history</w:t>
      </w:r>
    </w:p>
    <w:p>
      <w:pPr>
        <w:pStyle w:val="ListBullet"/>
      </w:pPr>
      <w:r>
        <w:t>hypertension</w:t>
      </w:r>
    </w:p>
    <w:p>
      <w:r>
        <w:rPr>
          <w:b/>
        </w:rPr>
        <w:t>Medications taken by patient</w:t>
      </w:r>
    </w:p>
    <w:p>
      <w:pPr>
        <w:pStyle w:val="ListBullet"/>
      </w:pPr>
      <w:r>
        <w:t>lisinopril</w:t>
      </w:r>
    </w:p>
    <w:p>
      <w:r>
        <w:rPr>
          <w:b/>
        </w:rPr>
        <w:t>Patient allergy history</w:t>
      </w:r>
    </w:p>
    <w:p>
      <w:pPr>
        <w:pStyle w:val="ListBullet"/>
      </w:pPr>
      <w:r>
        <w:t>NKDA</w:t>
      </w:r>
    </w:p>
    <w:p>
      <w:r>
        <w:rPr>
          <w:b/>
        </w:rPr>
        <w:t>Family medical history</w:t>
      </w:r>
    </w:p>
    <w:p>
      <w:pPr>
        <w:pStyle w:val="ListBullet"/>
      </w:pPr>
      <w:r>
        <w:t>father: Behcet disease</w:t>
      </w:r>
    </w:p>
    <w:p>
      <w:r>
        <w:rPr>
          <w:b/>
        </w:rPr>
        <w:t>Review of systems</w:t>
      </w:r>
    </w:p>
    <w:p>
      <w:pPr>
        <w:pStyle w:val="ListBullet"/>
      </w:pPr>
      <w:r>
        <w:t>Constitutional/general health:denies</w:t>
      </w:r>
    </w:p>
    <w:p>
      <w:pPr>
        <w:pStyle w:val="ListBullet"/>
      </w:pPr>
      <w:r>
        <w:t>Ear/nose/throat:denies</w:t>
      </w:r>
    </w:p>
    <w:p>
      <w:pPr>
        <w:pStyle w:val="ListBullet"/>
      </w:pPr>
      <w:r>
        <w:t>Cardiovascular:denies</w:t>
      </w:r>
    </w:p>
    <w:p>
      <w:pPr>
        <w:pStyle w:val="ListBullet"/>
      </w:pPr>
      <w:r>
        <w:t>Pulmonary:denies</w:t>
      </w:r>
    </w:p>
    <w:p>
      <w:pPr>
        <w:pStyle w:val="ListBullet"/>
      </w:pPr>
      <w:r>
        <w:t>Dermatological:painful skin lesions on left side of face and nose</w:t>
      </w:r>
    </w:p>
    <w:p>
      <w:pPr>
        <w:pStyle w:val="ListBullet"/>
      </w:pPr>
      <w:r>
        <w:t>Gastrointestinal:denies</w:t>
      </w:r>
    </w:p>
    <w:p>
      <w:pPr>
        <w:pStyle w:val="ListBullet"/>
      </w:pPr>
      <w:r>
        <w:t>Genitourinary:denies</w:t>
      </w:r>
    </w:p>
    <w:p>
      <w:pPr>
        <w:pStyle w:val="ListBullet"/>
      </w:pPr>
      <w:r>
        <w:t>Musculoskeletal:denies</w:t>
      </w:r>
    </w:p>
    <w:p>
      <w:pPr>
        <w:pStyle w:val="ListBullet"/>
      </w:pPr>
      <w:r>
        <w:t>Neuropsychiatric:denies</w:t>
      </w:r>
    </w:p>
    <w:p>
      <w:pPr>
        <w:pStyle w:val="ListBullet"/>
      </w:pPr>
      <w:r>
        <w:t>Endocrine:denies</w:t>
      </w:r>
    </w:p>
    <w:p>
      <w:pPr>
        <w:pStyle w:val="ListBullet"/>
      </w:pPr>
      <w:r>
        <w:t>Hematologic:denies</w:t>
      </w:r>
    </w:p>
    <w:p>
      <w:pPr>
        <w:pStyle w:val="ListBullet"/>
      </w:pPr>
      <w:r>
        <w:t>Immunologic:denies</w:t>
      </w:r>
    </w:p>
    <w:p>
      <w:r>
        <w:rPr>
          <w:b/>
        </w:rPr>
        <w:t>Mental status</w:t>
      </w:r>
    </w:p>
    <w:p>
      <w:pPr>
        <w:pStyle w:val="ListBullet"/>
      </w:pPr>
      <w:r>
        <w:t>Orientation:oriented to time, place, and person</w:t>
      </w:r>
    </w:p>
    <w:p>
      <w:pPr>
        <w:pStyle w:val="ListBullet"/>
      </w:pPr>
      <w:r>
        <w:t>Mood:appropriate</w:t>
      </w:r>
    </w:p>
    <w:p>
      <w:pPr>
        <w:pStyle w:val="ListBullet"/>
      </w:pPr>
      <w:r>
        <w:t>Affect:appropriate</w:t>
      </w:r>
    </w:p>
    <w:p>
      <w:r>
        <w:rPr>
          <w:b/>
        </w:rPr>
        <w:t>Clinical findings</w:t>
      </w:r>
    </w:p>
    <w:p>
      <w:r>
        <w:rPr>
          <w:b/>
        </w:rPr>
        <w:t>Habitual spectacle Rx</w:t>
      </w:r>
    </w:p>
    <w:p>
      <w:pPr>
        <w:pStyle w:val="ListBullet"/>
      </w:pPr>
      <w:r>
        <w:t>OD:-1.75 -0.50 x 123; VA distance: 20/20</w:t>
      </w:r>
    </w:p>
    <w:p>
      <w:pPr>
        <w:pStyle w:val="ListBullet"/>
      </w:pPr>
      <w:r>
        <w:t>OS:-2.25 DS; VA distance: 20/30</w:t>
      </w:r>
    </w:p>
    <w:p>
      <w:r>
        <w:rPr>
          <w:b/>
        </w:rPr>
        <w:t>Pupils:</w:t>
      </w:r>
    </w:p>
    <w:p>
      <w:pPr>
        <w:pStyle w:val="ListBullet"/>
      </w:pPr>
      <w:r>
        <w:t>PERRL, negative APD</w:t>
      </w:r>
    </w:p>
    <w:p>
      <w:r>
        <w:rPr>
          <w:b/>
        </w:rPr>
        <w:t>EOMs:</w:t>
      </w:r>
    </w:p>
    <w:p>
      <w:pPr>
        <w:pStyle w:val="ListBullet"/>
      </w:pPr>
      <w:r>
        <w:t>full, no restrictions OU</w:t>
      </w:r>
    </w:p>
    <w:p>
      <w:r>
        <w:rPr>
          <w:b/>
        </w:rPr>
        <w:t>Confrontation fields:</w:t>
      </w:r>
    </w:p>
    <w:p>
      <w:pPr>
        <w:pStyle w:val="ListBullet"/>
      </w:pPr>
      <w:r>
        <w:t>full to finger counting OD, OS</w:t>
      </w:r>
    </w:p>
    <w:p>
      <w:r>
        <w:rPr>
          <w:b/>
        </w:rPr>
        <w:t>Slit lamp</w:t>
      </w:r>
    </w:p>
    <w:p>
      <w:pPr>
        <w:pStyle w:val="ListBullet"/>
      </w:pPr>
      <w:r>
        <w:t>lids/lashes/adnexa:unremarkable OD, vesicles on upper eyelid OS</w:t>
      </w:r>
    </w:p>
    <w:p>
      <w:pPr>
        <w:pStyle w:val="ListBullet"/>
      </w:pPr>
      <w:r>
        <w:t>conjunctiva:nasal pinguecula OD, conjunctival follicles, 2+ injection, nasal pinguecula OS</w:t>
      </w:r>
    </w:p>
    <w:p>
      <w:pPr>
        <w:pStyle w:val="ListBullet"/>
      </w:pPr>
      <w:r>
        <w:t>cornea:clear OD, see image 1 OS</w:t>
      </w:r>
    </w:p>
    <w:p>
      <w:pPr>
        <w:pStyle w:val="ListBullet"/>
      </w:pPr>
      <w:r>
        <w:t>anterior chamber:deep and quiet OD, OS</w:t>
      </w:r>
    </w:p>
    <w:p>
      <w:pPr>
        <w:pStyle w:val="ListBullet"/>
      </w:pPr>
      <w:r>
        <w:t>iris:normal OD, OS</w:t>
      </w:r>
    </w:p>
    <w:p>
      <w:pPr>
        <w:pStyle w:val="ListBullet"/>
      </w:pPr>
      <w:r>
        <w:t>lens:1+ nuclear sclerosis OD, OS</w:t>
      </w:r>
    </w:p>
    <w:p>
      <w:pPr>
        <w:pStyle w:val="ListBullet"/>
      </w:pPr>
      <w:r>
        <w:t>vitreous:PVD OD, OS</w:t>
      </w:r>
    </w:p>
    <w:p>
      <w:r>
        <w:rPr>
          <w:b/>
        </w:rPr>
        <w:t>IOPs:</w:t>
      </w:r>
    </w:p>
    <w:p>
      <w:pPr>
        <w:pStyle w:val="ListBullet"/>
      </w:pPr>
      <w:r>
        <w:t>OD: 14 mmHg, OS: 16 mmHg @ 2:35 pm by Goldmann applanation tonometry</w:t>
      </w:r>
    </w:p>
    <w:p>
      <w:r>
        <w:rPr>
          <w:b/>
        </w:rPr>
        <w:t>Fundus OD</w:t>
      </w:r>
    </w:p>
    <w:p>
      <w:pPr>
        <w:pStyle w:val="ListBullet"/>
      </w:pPr>
      <w:r>
        <w:t>C/D:0.10 H/0.10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periphery:inferior/temporal cobblestone degeneration</w:t>
      </w:r>
    </w:p>
    <w:p>
      <w:r>
        <w:rPr>
          <w:b/>
        </w:rPr>
        <w:t>Fundus OS</w:t>
      </w:r>
    </w:p>
    <w:p>
      <w:pPr>
        <w:pStyle w:val="ListBullet"/>
      </w:pPr>
      <w:r>
        <w:t>C/D:0.15 H/0.15 V</w:t>
      </w:r>
    </w:p>
    <w:p>
      <w:pPr>
        <w:pStyle w:val="ListBullet"/>
      </w:pPr>
      <w:r>
        <w:t>macula:normal</w:t>
      </w:r>
    </w:p>
    <w:p>
      <w:pPr>
        <w:pStyle w:val="ListBullet"/>
      </w:pPr>
      <w:r>
        <w:t>posterior pole:normal</w:t>
      </w:r>
    </w:p>
    <w:p>
      <w:pPr>
        <w:pStyle w:val="ListBullet"/>
      </w:pPr>
      <w:r>
        <w:t>periphery:inferior/temporal cobblestone degeneration</w:t>
      </w:r>
    </w:p>
    <w:p>
      <w:r>
        <w:rPr>
          <w:b/>
        </w:rPr>
        <w:t>Blood pressure:</w:t>
      </w:r>
    </w:p>
    <w:p>
      <w:pPr>
        <w:pStyle w:val="ListBullet"/>
      </w:pPr>
      <w:r>
        <w:t>121/80 mmHg, right arm, sitting</w:t>
      </w:r>
    </w:p>
    <w:p>
      <w:r>
        <w:rPr>
          <w:b/>
        </w:rPr>
        <w:t>Pulse:</w:t>
      </w:r>
    </w:p>
    <w:p>
      <w:pPr>
        <w:pStyle w:val="ListBullet"/>
      </w:pPr>
      <w:r>
        <w:t>74 bpm, regular</w:t>
      </w:r>
    </w:p>
    <w:p>
      <w:r>
        <w:drawing>
          <wp:inline xmlns:a="http://schemas.openxmlformats.org/drawingml/2006/main" xmlns:pic="http://schemas.openxmlformats.org/drawingml/2006/picture">
            <wp:extent cx="1828800" cy="15586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I_GAUBVTAFQGYMTXP142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58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 1 / 5</w:t>
      </w:r>
    </w:p>
    <w:p>
      <w:r>
        <w:t>Which of the following represents the BEST diagnosis of the patient's anterior segment condition of the left eye?</w:t>
      </w:r>
    </w:p>
    <w:p>
      <w:r>
        <w:t>a) Acanthamoeba keratitis</w:t>
      </w:r>
    </w:p>
    <w:p>
      <w:r>
        <w:t>b) Superior limbic keratoconjunctivitis</w:t>
      </w:r>
    </w:p>
    <w:p>
      <w:r>
        <w:t>c) Herpes simplex keratoconjunctivitis</w:t>
      </w:r>
    </w:p>
    <w:p>
      <w:r>
        <w:t>d) Epidemic keratoconjunctivitis</w:t>
      </w:r>
    </w:p>
    <w:p>
      <w:r>
        <w:t>e) Herpes zoster ophthalmicus</w:t>
      </w:r>
    </w:p>
    <w:p>
      <w:r>
        <w:t>f) Vernal keratoconjunctivitis</w:t>
      </w:r>
    </w:p>
    <w:p>
      <w:pPr>
        <w:pStyle w:val="Heading2"/>
      </w:pPr>
      <w:r>
        <w:t>Question 2 / 5</w:t>
      </w:r>
    </w:p>
    <w:p>
      <w:r>
        <w:t>Which of the following represents the MOST effective treatment of the patient’s condition?</w:t>
      </w:r>
    </w:p>
    <w:p>
      <w:r>
        <w:t>a) Prenisolone acetate ophthalmic drops 1 gtt q.i.d. OS</w:t>
      </w:r>
    </w:p>
    <w:p>
      <w:r>
        <w:t>b) In-office Betadine 5% ophthalmic solution treatment OS</w:t>
      </w:r>
    </w:p>
    <w:p>
      <w:r>
        <w:t>c) Tobramycin ophthalmic ung q.h.s. OS</w:t>
      </w:r>
    </w:p>
    <w:p>
      <w:r>
        <w:t>d) Oral acyclovir 800 mg p.o. 5 times per day</w:t>
      </w:r>
    </w:p>
    <w:p>
      <w:r>
        <w:t>e) Topical trifluridine ophthalmic drops 1 gtt q.2.h. OS</w:t>
      </w:r>
    </w:p>
    <w:p>
      <w:r>
        <w:t>f) Neosporin® and Brolene® ophthalmic preparations OS</w:t>
      </w:r>
    </w:p>
    <w:p>
      <w:pPr>
        <w:pStyle w:val="Heading2"/>
      </w:pPr>
      <w:r>
        <w:t>Question 3 / 5</w:t>
      </w:r>
    </w:p>
    <w:p>
      <w:r>
        <w:t>After the treatment regimen has been initiated, when should the patient return to your office for a follow-up visit?</w:t>
      </w:r>
    </w:p>
    <w:p>
      <w:r>
        <w:t>a) 1-2 weeks</w:t>
      </w:r>
    </w:p>
    <w:p>
      <w:r>
        <w:t>b) 2-3 months</w:t>
      </w:r>
    </w:p>
    <w:p>
      <w:r>
        <w:t>c) 1-2 months</w:t>
      </w:r>
    </w:p>
    <w:p>
      <w:r>
        <w:t>d) 1-7 days</w:t>
      </w:r>
    </w:p>
    <w:p>
      <w:r>
        <w:t>e) 2-4 weeks</w:t>
      </w:r>
    </w:p>
    <w:p>
      <w:pPr>
        <w:pStyle w:val="Heading2"/>
      </w:pPr>
      <w:r>
        <w:t>Question 4 / 5</w:t>
      </w:r>
    </w:p>
    <w:p>
      <w:r>
        <w:t>Which 2 of the following represent primary risk factors for developing this condition?</w:t>
      </w:r>
    </w:p>
    <w:p>
      <w:r>
        <w:t>a) History of atopy</w:t>
      </w:r>
    </w:p>
    <w:p>
      <w:r>
        <w:t>b) Poor contact lens hygiene</w:t>
      </w:r>
    </w:p>
    <w:p>
      <w:r>
        <w:t>c) History of type II diabetes</w:t>
      </w:r>
    </w:p>
    <w:p>
      <w:r>
        <w:t>d) Use of immunosuppressive medications</w:t>
      </w:r>
    </w:p>
    <w:p>
      <w:r>
        <w:t>e) History of HIV</w:t>
      </w:r>
    </w:p>
    <w:p>
      <w:r>
        <w:t>f) Prior history of uveitis</w:t>
      </w:r>
    </w:p>
    <w:p>
      <w:pPr>
        <w:pStyle w:val="Heading2"/>
      </w:pPr>
      <w:r>
        <w:t>Question 5 / 5</w:t>
      </w:r>
    </w:p>
    <w:p>
      <w:r>
        <w:t>The patient's father suffers from Behcet disease. Which of the following is the MOST common ocular complication associated with this condition?</w:t>
      </w:r>
    </w:p>
    <w:p>
      <w:r>
        <w:t>a) Ciliary process denervation</w:t>
      </w:r>
    </w:p>
    <w:p>
      <w:r>
        <w:t>b) Keratoconus</w:t>
      </w:r>
    </w:p>
    <w:p>
      <w:r>
        <w:t>c) Open-angle glaucoma</w:t>
      </w:r>
    </w:p>
    <w:p>
      <w:r>
        <w:t>d) Retinal pigmentary degeneration</w:t>
      </w:r>
    </w:p>
    <w:p>
      <w:r>
        <w:t>e) Corneal hypoesthesia</w:t>
      </w:r>
    </w:p>
    <w:p>
      <w:r>
        <w:t>f) Uveitis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Style">
    <w:name w:val="NewHeadingStyle"/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