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1"/>
        </w:rPr>
        <w:t xml:space="preserve">به</w:t>
      </w:r>
      <w:r w:rsidDel="00000000" w:rsidR="00000000" w:rsidRPr="00000000">
        <w:rPr>
          <w:sz w:val="52"/>
          <w:szCs w:val="52"/>
          <w:rtl w:val="1"/>
        </w:rPr>
        <w:t xml:space="preserve"> </w:t>
      </w:r>
      <w:r w:rsidDel="00000000" w:rsidR="00000000" w:rsidRPr="00000000">
        <w:rPr>
          <w:sz w:val="52"/>
          <w:szCs w:val="52"/>
          <w:rtl w:val="1"/>
        </w:rPr>
        <w:t xml:space="preserve">نام</w:t>
      </w:r>
      <w:r w:rsidDel="00000000" w:rsidR="00000000" w:rsidRPr="00000000">
        <w:rPr>
          <w:sz w:val="52"/>
          <w:szCs w:val="52"/>
          <w:rtl w:val="1"/>
        </w:rPr>
        <w:t xml:space="preserve"> </w:t>
      </w:r>
      <w:r w:rsidDel="00000000" w:rsidR="00000000" w:rsidRPr="00000000">
        <w:rPr>
          <w:sz w:val="52"/>
          <w:szCs w:val="52"/>
          <w:rtl w:val="1"/>
        </w:rPr>
        <w:t xml:space="preserve">خدا</w:t>
      </w:r>
    </w:p>
    <w:p w:rsidR="00000000" w:rsidDel="00000000" w:rsidP="00000000" w:rsidRDefault="00000000" w:rsidRPr="00000000" w14:paraId="00000002">
      <w:pPr>
        <w:bidi w:val="1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1"/>
        </w:rPr>
        <w:t xml:space="preserve">تمرین</w:t>
      </w:r>
      <w:r w:rsidDel="00000000" w:rsidR="00000000" w:rsidRPr="00000000">
        <w:rPr>
          <w:sz w:val="52"/>
          <w:szCs w:val="52"/>
          <w:rtl w:val="1"/>
        </w:rPr>
        <w:t xml:space="preserve"> </w:t>
      </w:r>
      <w:r w:rsidDel="00000000" w:rsidR="00000000" w:rsidRPr="00000000">
        <w:rPr>
          <w:sz w:val="52"/>
          <w:szCs w:val="52"/>
          <w:rtl w:val="1"/>
        </w:rPr>
        <w:t xml:space="preserve">شماره</w:t>
      </w:r>
      <w:r w:rsidDel="00000000" w:rsidR="00000000" w:rsidRPr="00000000">
        <w:rPr>
          <w:sz w:val="52"/>
          <w:szCs w:val="52"/>
          <w:rtl w:val="1"/>
        </w:rPr>
        <w:t xml:space="preserve"> 2 </w:t>
      </w:r>
      <w:r w:rsidDel="00000000" w:rsidR="00000000" w:rsidRPr="00000000">
        <w:rPr>
          <w:sz w:val="52"/>
          <w:szCs w:val="52"/>
          <w:rtl w:val="1"/>
        </w:rPr>
        <w:t xml:space="preserve">داده</w:t>
      </w:r>
      <w:r w:rsidDel="00000000" w:rsidR="00000000" w:rsidRPr="00000000">
        <w:rPr>
          <w:sz w:val="52"/>
          <w:szCs w:val="52"/>
          <w:rtl w:val="1"/>
        </w:rPr>
        <w:t xml:space="preserve"> </w:t>
      </w:r>
      <w:r w:rsidDel="00000000" w:rsidR="00000000" w:rsidRPr="00000000">
        <w:rPr>
          <w:sz w:val="52"/>
          <w:szCs w:val="52"/>
          <w:rtl w:val="1"/>
        </w:rPr>
        <w:t xml:space="preserve">کاوی</w:t>
      </w:r>
    </w:p>
    <w:p w:rsidR="00000000" w:rsidDel="00000000" w:rsidP="00000000" w:rsidRDefault="00000000" w:rsidRPr="00000000" w14:paraId="00000003">
      <w:pPr>
        <w:bidi w:val="1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1"/>
        </w:rPr>
        <w:t xml:space="preserve">علی</w:t>
      </w:r>
      <w:r w:rsidDel="00000000" w:rsidR="00000000" w:rsidRPr="00000000">
        <w:rPr>
          <w:sz w:val="52"/>
          <w:szCs w:val="52"/>
          <w:rtl w:val="1"/>
        </w:rPr>
        <w:t xml:space="preserve"> </w:t>
      </w:r>
      <w:r w:rsidDel="00000000" w:rsidR="00000000" w:rsidRPr="00000000">
        <w:rPr>
          <w:sz w:val="52"/>
          <w:szCs w:val="52"/>
          <w:rtl w:val="1"/>
        </w:rPr>
        <w:t xml:space="preserve">نصرتی</w:t>
      </w:r>
    </w:p>
    <w:p w:rsidR="00000000" w:rsidDel="00000000" w:rsidP="00000000" w:rsidRDefault="00000000" w:rsidRPr="00000000" w14:paraId="00000004">
      <w:pPr>
        <w:bidi w:val="1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400422200</w:t>
      </w:r>
    </w:p>
    <w:p w:rsidR="00000000" w:rsidDel="00000000" w:rsidP="00000000" w:rsidRDefault="00000000" w:rsidRPr="00000000" w14:paraId="00000005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left"/>
        <w:rPr/>
      </w:pPr>
      <w:r w:rsidDel="00000000" w:rsidR="00000000" w:rsidRPr="00000000">
        <w:rPr>
          <w:b w:val="1"/>
          <w:sz w:val="29"/>
          <w:szCs w:val="29"/>
          <w:rtl w:val="1"/>
        </w:rPr>
        <w:t xml:space="preserve">دیتاست</w:t>
      </w:r>
      <w:r w:rsidDel="00000000" w:rsidR="00000000" w:rsidRPr="00000000">
        <w:rPr>
          <w:b w:val="1"/>
          <w:sz w:val="29"/>
          <w:szCs w:val="29"/>
          <w:rtl w:val="1"/>
        </w:rPr>
        <w:t xml:space="preserve"> </w:t>
      </w:r>
      <w:r w:rsidDel="00000000" w:rsidR="00000000" w:rsidRPr="00000000">
        <w:rPr>
          <w:b w:val="1"/>
          <w:sz w:val="29"/>
          <w:szCs w:val="29"/>
          <w:rtl w:val="1"/>
        </w:rPr>
        <w:t xml:space="preserve">شماره</w:t>
      </w:r>
      <w:r w:rsidDel="00000000" w:rsidR="00000000" w:rsidRPr="00000000">
        <w:rPr>
          <w:b w:val="1"/>
          <w:sz w:val="29"/>
          <w:szCs w:val="29"/>
          <w:rtl w:val="1"/>
        </w:rPr>
        <w:t xml:space="preserve">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forward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selection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forwards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فیچری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auc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برسیم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auc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sklearn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linear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sklearn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metrics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train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نکته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فیچر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column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انتظار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فیچر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متفاوتی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بنابراین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فیچر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selected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features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گردانیم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 </w:t>
      </w: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لجستیک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فیچر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precision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 0.99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recall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</w:t>
      </w:r>
      <w:r w:rsidDel="00000000" w:rsidR="00000000" w:rsidRPr="00000000">
        <w:rPr>
          <w:rtl w:val="1"/>
        </w:rPr>
        <w:t xml:space="preserve"> 0.98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  0.99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1-</w:t>
      </w:r>
      <w:r w:rsidDel="00000000" w:rsidR="00000000" w:rsidRPr="00000000">
        <w:rPr>
          <w:rtl w:val="0"/>
        </w:rPr>
        <w:t xml:space="preserve">score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</w:t>
      </w:r>
      <w:r w:rsidDel="00000000" w:rsidR="00000000" w:rsidRPr="00000000">
        <w:rPr>
          <w:rtl w:val="1"/>
        </w:rPr>
        <w:t xml:space="preserve"> 0.99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4- 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pca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معیار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precision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</w:t>
      </w:r>
      <w:r w:rsidDel="00000000" w:rsidR="00000000" w:rsidRPr="00000000">
        <w:rPr>
          <w:rtl w:val="1"/>
        </w:rPr>
        <w:t xml:space="preserve"> 0.99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</w:t>
      </w:r>
      <w:r w:rsidDel="00000000" w:rsidR="00000000" w:rsidRPr="00000000">
        <w:rPr>
          <w:rtl w:val="1"/>
        </w:rPr>
        <w:t xml:space="preserve"> 0.98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recall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</w:t>
      </w:r>
      <w:r w:rsidDel="00000000" w:rsidR="00000000" w:rsidRPr="00000000">
        <w:rPr>
          <w:rtl w:val="1"/>
        </w:rPr>
        <w:t xml:space="preserve"> 0.97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0.99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1-</w:t>
      </w:r>
      <w:r w:rsidDel="00000000" w:rsidR="00000000" w:rsidRPr="00000000">
        <w:rPr>
          <w:rtl w:val="0"/>
        </w:rPr>
        <w:t xml:space="preserve">score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0.98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5-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ابعاد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یله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غیرخطی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بوسیله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classifier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linear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nonlinear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polynomial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radial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basis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function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sigmoid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معادله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914525" cy="2286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left"/>
        <w:rPr/>
      </w:pPr>
      <w:r w:rsidDel="00000000" w:rsidR="00000000" w:rsidRPr="00000000">
        <w:rPr>
          <w:rtl w:val="1"/>
        </w:rPr>
        <w:t xml:space="preserve">کرنل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گاوسی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هنگامی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هیچ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معادله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038350" cy="4381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left"/>
        <w:rPr/>
      </w:pPr>
      <w:r w:rsidDel="00000000" w:rsidR="00000000" w:rsidRPr="00000000">
        <w:rPr>
          <w:rtl w:val="1"/>
        </w:rPr>
        <w:t xml:space="preserve">کرنل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rbf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درباره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معادله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400300" cy="2286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left"/>
        <w:rPr/>
      </w:pPr>
      <w:r w:rsidDel="00000000" w:rsidR="00000000" w:rsidRPr="00000000">
        <w:rPr>
          <w:rtl w:val="1"/>
        </w:rPr>
        <w:t xml:space="preserve">کرنل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سیگموید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تانژانت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هایپربولیک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معادلات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847850" cy="190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286000" cy="2095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left"/>
        <w:rPr/>
      </w:pPr>
      <w:r w:rsidDel="00000000" w:rsidR="00000000" w:rsidRPr="00000000">
        <w:rPr>
          <w:rtl w:val="0"/>
        </w:rPr>
        <w:t xml:space="preserve">(</w:t>
      </w:r>
      <w:hyperlink r:id="rId11">
        <w:r w:rsidDel="00000000" w:rsidR="00000000" w:rsidRPr="00000000">
          <w:rPr>
            <w:color w:val="1155cc"/>
            <w:u w:val="single"/>
            <w:rtl w:val="1"/>
          </w:rPr>
          <w:t xml:space="preserve">منبع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7-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svm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هایپر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سیگموید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دریافتی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مارجین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پیچیده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نزدیک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مارجین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8- </w:t>
      </w: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مارجین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پیچیده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بگیریم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مارجین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9- </w:t>
      </w:r>
      <w:r w:rsidDel="00000000" w:rsidR="00000000" w:rsidRPr="00000000">
        <w:rPr>
          <w:rtl w:val="1"/>
        </w:rPr>
        <w:t xml:space="preserve">معمولا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transform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توزیع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مثلا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لگاریتمی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(</w:t>
      </w:r>
      <w:hyperlink r:id="rId12">
        <w:r w:rsidDel="00000000" w:rsidR="00000000" w:rsidRPr="00000000">
          <w:rPr>
            <w:color w:val="1155cc"/>
            <w:u w:val="single"/>
            <w:rtl w:val="1"/>
          </w:rPr>
          <w:t xml:space="preserve">منبع</w:t>
        </w:r>
      </w:hyperlink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1B">
      <w:pPr>
        <w:bidi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83589" cy="5571837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3589" cy="5571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jc w:val="left"/>
        <w:rPr/>
      </w:pP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چشم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  <w:rtl w:val="1"/>
          </w:rPr>
          <w:t xml:space="preserve">این</w:t>
        </w:r>
      </w:hyperlink>
      <w:hyperlink r:id="rId15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1"/>
          </w:rPr>
          <w:t xml:space="preserve">سایت</w:t>
        </w:r>
      </w:hyperlink>
      <w:hyperlink r:id="rId17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لگاریتمی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لگاریتمی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unimodal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ماکزیمم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10-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encoding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مهندسی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11-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دیتاست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ID</w:t>
      </w:r>
      <w:r w:rsidDel="00000000" w:rsidR="00000000" w:rsidRPr="00000000">
        <w:rPr>
          <w:rtl w:val="0"/>
        </w:rPr>
        <w:t xml:space="preserve">3 -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CHAID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-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CART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..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اشاره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کرد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3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الگوریتم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‌­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بسیار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ساده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درخت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تصمیم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سال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1986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توسط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Quinlan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مطرح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الگوریتم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اطلاعات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آمده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عنوان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معیار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تفکیک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کار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­‌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رود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الگوریتم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هیچ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فرایند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هرس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کردن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کار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­‌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مقادیر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مفقوده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مورد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­‌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دهد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C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4.5: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الگوریتم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تکامل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یافته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3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سال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1993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توسط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Quinlan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مطرح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الگوریتم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Gain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Ratio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عنوان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معیار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تفکیک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گرفته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­‌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عمل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تفکیک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زمانی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تمامی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نمونه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‌­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پایین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آستانه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مشخصی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­‌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شوند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متوقف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­‌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پس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فاز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رشد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درخت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عمل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هرس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کردن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اساس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خطا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اعمال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­‌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الگوریتم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مشخصه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­‌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نیز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­‌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گیرد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CART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برقراری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درخت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­‌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رگرسیون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دسته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‌­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بندی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الگوریتم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استفاده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­‌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سال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 1984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توسط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Breiman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همکارانش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ارائه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نکته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حائز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اهمیت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الگوریتم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درخت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­‌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باینری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ایجاد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­‌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کند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طوری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گره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داخلی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لبه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آن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خارج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­‌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درخت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­‌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بدست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آمده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توسط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روش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اثربخشی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هزینه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هرس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­‌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شوند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ویژگی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‌­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الگوریتم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توانایی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تولید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درخت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­‌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رگرسیون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نوع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درخت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­‌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جای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کلاس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مقدار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واقعی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پیش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­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بینی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‌­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کنند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الگوریتم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تفکیک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کننده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‌­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میزان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مینیمم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مربع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خطا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جستجو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­‌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کند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مقدار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پیش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­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بینی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اساس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میانگین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خطای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گره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‌­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­‌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باشد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CHID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: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الگوریتم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درخت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تصمیم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جهت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نظرگرفتن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مشخصه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­‌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سال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1981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توسط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Kass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طراحی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الگوریتم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مشخصه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ورودی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یک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جفت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مقدار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حداقل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تفاوت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مشخصه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هدف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داشته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باشد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پیدا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­‌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کند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هرکدام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الگوریتم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تفاوت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شباهت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هایی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دارند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مثلا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ID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3,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C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4.5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and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C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5.0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Information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gain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عنوان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معیار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سنجش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استفاده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کنند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الگوریتم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CART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Gini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impurity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استفاده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کند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همچنین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بعضی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الگوریتم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مثل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CART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نوآوری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هایی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مثل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Variance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reduction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استفاده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کنند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.(</w:t>
      </w:r>
      <w:hyperlink r:id="rId1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1"/>
          </w:rPr>
          <w:t xml:space="preserve">منبع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9">
      <w:pPr>
        <w:bidi w:val="1"/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13-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بله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همان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توان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دید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درختی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عمق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حداکثر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5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درختی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عمق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حداکثر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10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امتیاز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کمتری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همچنین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بنظر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رسد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میزان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نمونه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موجود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گره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کیفیت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درخت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تاثیرگذار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اما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تاثیر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مثل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حالت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قبلی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خطی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نیست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14-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هرس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کردن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درخت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کمک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کند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overfitting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جلوگیری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کنیم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همچنین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باعث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تصمیم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ضعیف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تاثیر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حذف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کرده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درختی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کاربردی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(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efficient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)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کوچک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عین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حال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قابل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استفاده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داشته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باشیم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15-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تفاوت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Bootstrapping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Cross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validation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Bootstrapping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یا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داریم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یا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نیاز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کردن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واریانس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خود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داریم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شرایط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توانیم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Bootstrapping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استفاده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کرده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تعداد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بیش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تری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بسازیم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اما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Cross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validation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دنبال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یافتن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خطای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دقیق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تری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هستیم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مشخص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کردن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عددی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عنوان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k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گوییم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روی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k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-1/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k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ازداده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training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انجام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روی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بقیه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test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انجام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نهایت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کار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روی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همه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بخش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مختلف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اجرا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مثلا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k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برابر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5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باشد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باید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5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روی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⅘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خود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Train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انجام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دهیم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5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روی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مقدار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باقیمانده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Test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انجام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دهیم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سپس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میانگین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بگیریم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کار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باعث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خطای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واقعی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تری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پیدا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کنیم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16-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cross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validation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پنج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2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باید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پنج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two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fold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-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CV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استفاده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کنیم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زبان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ساده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باید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پنج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خود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صورت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تصادفی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قسمت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مساوی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تقسیم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کرده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هربار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میزان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خطای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خود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اندازه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گیریم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نهایت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میانگین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گیریم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روش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زمانی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استفاده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بدانیم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الگوریتم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یادگیری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اندازه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کارا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بتوان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آن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تکرار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کرد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همچنین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عدد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2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انتخاب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مطمئن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شویم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مشاهده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تنها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دیتاست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یا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ترین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تقریب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مدل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استفاده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17-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رسد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نمودار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آرنج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نمودار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روی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حالتی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بایاس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واریانس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کمترین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اندازه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خود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هستند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همچنین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ترید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آف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بایاس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واریانس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انتظار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رود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همواره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جمع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نقطه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متعادل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بقیه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نقاط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باشد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بنابراین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روش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elbow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تواند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جواب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قابل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قبولی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بدهد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البته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باید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داشت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روش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elbow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یک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روش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هیوریستیک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ممکن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همیشه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بهترین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جواب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ندهد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اما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نمودار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مختلف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رسد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معمولا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جواب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بهینه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بدست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بدهد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34">
      <w:pPr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</w:rPr>
        <w:drawing>
          <wp:inline distB="114300" distT="114300" distL="114300" distR="114300">
            <wp:extent cx="2831801" cy="2119313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1801" cy="2119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02122"/>
          <w:sz w:val="21"/>
          <w:szCs w:val="21"/>
          <w:highlight w:val="white"/>
        </w:rPr>
        <w:drawing>
          <wp:inline distB="114300" distT="114300" distL="114300" distR="114300">
            <wp:extent cx="2995613" cy="2037457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2037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تسک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امتیازی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37">
      <w:pPr>
        <w:bidi w:val="1"/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1-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تغییر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تابع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forwards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آن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تابعی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محاسبه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backward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selection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تبدیل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کنیم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کار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ورودی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دیتا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فریم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تارگت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تغییر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دهیم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جای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معیار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دقت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آلفا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جایگزین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کرده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محاسبه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pvalue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بوسیله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کتابخانه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statsmodels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api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محاسبه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کنیم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مقداری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همه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بیش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بود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حذف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کنیم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وقتی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چیزی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کمتر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آلفای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انتخاب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وجود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نداشته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باشد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تابع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forwards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نامیم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precision 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صفر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0.96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یک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0.97 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recall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صفر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0.96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یک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0.97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همچنین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f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1-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score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صفر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0.96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یک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0.97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مقادیر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توان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گفت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وجود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تعداد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فیچر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کمتر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الگوریتم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forward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selection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جا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بهتر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backward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selection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عمل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کند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همه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مقادیر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الگوریتم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اجرا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forward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selection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بهتر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هستند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2-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حالت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کلی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مقایسه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مدل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مختلف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توان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معیار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مختلفی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استفاده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کرد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ساده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ترین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آن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معیار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دقت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توانیم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استفاده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آن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تصمیم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بگیریم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یک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مدل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دیگری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بهتر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اما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عمل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تصمیم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گرفتن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نیاز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درنظر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گرفتن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نکات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بیش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تری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داریم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یک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راه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انجام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مقایسه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استفاده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آزمون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فرض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مثلا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گیریم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فرض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صفر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هیچ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تفاوت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خاصی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مدل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نیست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سپس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باید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یک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آزمون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فرض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درنظر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بگیریم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مرحله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حساس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قبل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آزمون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فرض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زیادی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وجود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دارند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توانیم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استفاده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کنیم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کدام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یک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تعداد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شرایط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دارند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باید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شرایط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صدق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کنند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آزمون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فرض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دسته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تقسیم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شوند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آزمون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فرض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پارامتری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غیر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پارامتری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تفاوت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اصلی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نوع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آزمون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پارامتری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درباره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نوع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توزیع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فرض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هایی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دارند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مثلا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آزمون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پارامتری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t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-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test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فرض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کند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توزیع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نرمال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دارند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وجود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بخواهیم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آزمون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t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-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test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استفاده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کنیم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نرمال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نباشند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توان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یک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جایگزین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غیر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پارامتری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مثل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Wilcoxon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signed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rank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test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استفاده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کرد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نهایت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p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-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value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آلفا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کمتر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باشد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توان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فرض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صفر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کرد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اما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نکته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دیگری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باید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گرفت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آیا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فرض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صفر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واقع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اهمیت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آماری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وجود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داشته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باشد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معناست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تفاوت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مهمی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مدل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وجود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؟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واقعیت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لزوما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وجود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تفاوت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معنادار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آماری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معنای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اهمیت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واقعی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تفاوت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نیست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اندازه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کافی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بزرگ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باشند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وجود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ممکن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تفاوت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بنظر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ناچیز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بیاید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اما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ممکن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باز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لحاظ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آماری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معنی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باشد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همین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دلیل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جا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باید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مفهوم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practical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significance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کرد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مفهوم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practical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significance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میزان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بزرگی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تاثیر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یا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Effect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size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درنظر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گیرد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توان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استفاده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مفهوم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نتیجه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بهتری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پیدا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کرد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.(</w:t>
      </w:r>
      <w:hyperlink r:id="rId21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1"/>
          </w:rPr>
          <w:t xml:space="preserve">منبع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B">
      <w:pPr>
        <w:bidi w:val="1"/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3-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mcc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یا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Matthew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’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correlation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coefficient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معیاری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خلاصه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کردن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confusion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matrix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یا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error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matrix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یک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confusion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matrix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دارای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4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موجودیت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: </w:t>
      </w:r>
    </w:p>
    <w:p w:rsidR="00000000" w:rsidDel="00000000" w:rsidP="00000000" w:rsidRDefault="00000000" w:rsidRPr="00000000" w14:paraId="0000003D">
      <w:pPr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True positives (TP)</w:t>
      </w:r>
    </w:p>
    <w:p w:rsidR="00000000" w:rsidDel="00000000" w:rsidP="00000000" w:rsidRDefault="00000000" w:rsidRPr="00000000" w14:paraId="0000003E">
      <w:pPr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True negatives (TN)</w:t>
      </w:r>
    </w:p>
    <w:p w:rsidR="00000000" w:rsidDel="00000000" w:rsidP="00000000" w:rsidRDefault="00000000" w:rsidRPr="00000000" w14:paraId="0000003F">
      <w:pPr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False positives (FP)</w:t>
      </w:r>
    </w:p>
    <w:p w:rsidR="00000000" w:rsidDel="00000000" w:rsidP="00000000" w:rsidRDefault="00000000" w:rsidRPr="00000000" w14:paraId="00000040">
      <w:pPr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False negatives (FN)</w:t>
      </w:r>
    </w:p>
    <w:p w:rsidR="00000000" w:rsidDel="00000000" w:rsidP="00000000" w:rsidRDefault="00000000" w:rsidRPr="00000000" w14:paraId="00000041">
      <w:pPr>
        <w:bidi w:val="1"/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معیار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MCC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استفاده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چهار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موجودیت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بالا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بصورت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زیر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بدست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آید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43">
      <w:pPr>
        <w:bidi w:val="1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</w:rPr>
        <w:drawing>
          <wp:inline distB="114300" distT="114300" distL="114300" distR="114300">
            <wp:extent cx="5943600" cy="11303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پس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محاسبه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MCC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توسط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فرمول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بالا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باید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آن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تحلیل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کنیم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مقدار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MCC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-1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1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چه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یک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نزدیک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باشد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معناست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مدل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بهتری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داریم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صفر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نزدیک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باشد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یعنی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مدل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یک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دسته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بند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تصادفی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نزدیک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5">
      <w:pPr>
        <w:bidi w:val="1"/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jc w:val="left"/>
        <w:rPr>
          <w:b w:val="1"/>
          <w:color w:val="202122"/>
          <w:sz w:val="29"/>
          <w:szCs w:val="29"/>
          <w:highlight w:val="white"/>
        </w:rPr>
      </w:pPr>
      <w:r w:rsidDel="00000000" w:rsidR="00000000" w:rsidRPr="00000000">
        <w:rPr>
          <w:b w:val="1"/>
          <w:color w:val="202122"/>
          <w:sz w:val="29"/>
          <w:szCs w:val="29"/>
          <w:highlight w:val="white"/>
          <w:rtl w:val="1"/>
        </w:rPr>
        <w:t xml:space="preserve">دیتاست</w:t>
      </w:r>
      <w:r w:rsidDel="00000000" w:rsidR="00000000" w:rsidRPr="00000000">
        <w:rPr>
          <w:b w:val="1"/>
          <w:color w:val="202122"/>
          <w:sz w:val="29"/>
          <w:szCs w:val="29"/>
          <w:highlight w:val="white"/>
          <w:rtl w:val="1"/>
        </w:rPr>
        <w:t xml:space="preserve"> </w:t>
      </w:r>
      <w:r w:rsidDel="00000000" w:rsidR="00000000" w:rsidRPr="00000000">
        <w:rPr>
          <w:b w:val="1"/>
          <w:color w:val="202122"/>
          <w:sz w:val="29"/>
          <w:szCs w:val="29"/>
          <w:highlight w:val="white"/>
          <w:rtl w:val="1"/>
        </w:rPr>
        <w:t xml:space="preserve">شماره</w:t>
      </w:r>
      <w:r w:rsidDel="00000000" w:rsidR="00000000" w:rsidRPr="00000000">
        <w:rPr>
          <w:b w:val="1"/>
          <w:color w:val="202122"/>
          <w:sz w:val="29"/>
          <w:szCs w:val="29"/>
          <w:highlight w:val="white"/>
          <w:rtl w:val="1"/>
        </w:rPr>
        <w:t xml:space="preserve"> 2:</w:t>
      </w:r>
    </w:p>
    <w:p w:rsidR="00000000" w:rsidDel="00000000" w:rsidP="00000000" w:rsidRDefault="00000000" w:rsidRPr="00000000" w14:paraId="00000047">
      <w:pPr>
        <w:bidi w:val="1"/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1-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قضیه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بیز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روشی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دسته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بندی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پایه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وقوع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یا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عدم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وقوع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آن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قضیه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توان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احتمال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وقوع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یک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پیشامد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نسبت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وقوع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یا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عدم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وقوع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پیشامد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دیگر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محاسبه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کرد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آن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جایی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بسیاری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حالت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محاسبه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وقوع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یا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عدم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وقوع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یک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پیشامد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مستقیم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کار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ساده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نیست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استفاده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قضیه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مشروط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کردن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پیشامد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مورد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پیشامد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دیگر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توان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احتمال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مورد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محاسبه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کرد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فرمول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قضیه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بیز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بصورت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زیر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باشد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49">
      <w:pPr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</w:rPr>
        <w:drawing>
          <wp:inline distB="114300" distT="114300" distL="114300" distR="114300">
            <wp:extent cx="3981450" cy="78105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آن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A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B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رویداد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هستند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P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آن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احتمالات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آن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همچنین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B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|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A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A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|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B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احتمال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وقوع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B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شرط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صحیح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بودن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A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احتمال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وقوع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A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شرط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صحیح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بودن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B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نشان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دهد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B">
      <w:pPr>
        <w:bidi w:val="1"/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مشاهدات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پیوسته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باشند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مدل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احتمالی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توزیع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گاوسی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متغیر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استفاده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کنیم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حالت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همه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دسته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دارای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توزیع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گاوسی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هستند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بنابراین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k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دسته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داشته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باشیم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دسته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توان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میانگین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واریانس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بقیه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متغیر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محاسبه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کرده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پارامترهای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توزیع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نرمال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برآورده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کنیم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 </w:t>
      </w:r>
    </w:p>
    <w:p w:rsidR="00000000" w:rsidDel="00000000" w:rsidP="00000000" w:rsidRDefault="00000000" w:rsidRPr="00000000" w14:paraId="0000004C">
      <w:pPr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</w:rPr>
        <w:drawing>
          <wp:inline distB="114300" distT="114300" distL="114300" distR="114300">
            <wp:extent cx="4905375" cy="13049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jc w:val="left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فرمول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بالا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μ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میانگین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σ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انحراف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معیار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exp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عدد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نپر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باشد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4E">
      <w:pPr>
        <w:bidi w:val="1"/>
        <w:jc w:val="left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Multinomial</w:t>
      </w: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Naive</w:t>
      </w: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Bayes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یا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بیز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ساده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چند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جمله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ای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دسته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بندی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متنی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بسیار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کار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آمد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کار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بر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حسب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مدل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احتمالی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یا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توزیع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چند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جمله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ای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برداری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n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ویژگی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n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احتمال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گرفته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مشخص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حالت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بردار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مشاهدات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برابر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مشاهداتی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ویژگی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خاصی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دارند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بنابراین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تابع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آن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بصورت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زیر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4F">
      <w:pPr>
        <w:jc w:val="left"/>
        <w:rPr>
          <w:color w:val="212529"/>
          <w:sz w:val="26"/>
          <w:szCs w:val="26"/>
          <w:highlight w:val="white"/>
        </w:rPr>
      </w:pPr>
      <w:r w:rsidDel="00000000" w:rsidR="00000000" w:rsidRPr="00000000">
        <w:rPr>
          <w:color w:val="212529"/>
          <w:sz w:val="26"/>
          <w:szCs w:val="26"/>
          <w:highlight w:val="white"/>
        </w:rPr>
        <w:drawing>
          <wp:inline distB="114300" distT="114300" distL="114300" distR="114300">
            <wp:extent cx="3286125" cy="13906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jc w:val="left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همان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طور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توان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دید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گرفتن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لگاریتم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تابع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بصورت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یک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دسته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بند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خطی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آید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1">
      <w:pPr>
        <w:bidi w:val="1"/>
        <w:jc w:val="left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jc w:val="left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Bernoulli</w:t>
      </w: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Naive</w:t>
      </w: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Bayes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هم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مانند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بیز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چند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جمله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دسته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بندی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متن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کاربرد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اما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تفاوت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بیشترین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کاربرد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دسته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بندی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متن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کوتاه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مدل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حالت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چند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متغیره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وجود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یا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عدم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وجود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یک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ویژگی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گیرد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مثلا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توجه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یک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لغتنامه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دلخواه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متن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مورد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ما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مورد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تجزیه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تحلیل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گیرد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آیا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کلمات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مربوط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لغتنامه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متن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وجود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یا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خیر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ترتیب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مدل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ما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بر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اساس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کلاس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مختلف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شکل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زیر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نوشته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color w:val="212529"/>
          <w:sz w:val="21"/>
          <w:szCs w:val="21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53">
      <w:pPr>
        <w:jc w:val="left"/>
        <w:rPr>
          <w:color w:val="212529"/>
          <w:sz w:val="26"/>
          <w:szCs w:val="26"/>
          <w:highlight w:val="white"/>
        </w:rPr>
      </w:pPr>
      <w:r w:rsidDel="00000000" w:rsidR="00000000" w:rsidRPr="00000000">
        <w:rPr>
          <w:color w:val="212529"/>
          <w:sz w:val="26"/>
          <w:szCs w:val="26"/>
          <w:highlight w:val="white"/>
        </w:rPr>
        <w:drawing>
          <wp:inline distB="114300" distT="114300" distL="114300" distR="114300">
            <wp:extent cx="2466975" cy="52387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2-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الگوریتم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خود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نام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bayes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تعریف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کرده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الگوریتم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چهار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ورودی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دارد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ورودی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اول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چهارم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train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test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باشد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ورودی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دوم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سوم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ستون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هدف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ستون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انتخاب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البته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نیازی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قرار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ستون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نبود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اما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آن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جایی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صورت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سوال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گفته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بود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چه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ستون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هایی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استفاده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کنیم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ستون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اضافه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شد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.)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ادامه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تعداد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مقادیر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موجود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متغیر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ساخته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بعد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ازای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مقادیر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موجود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ورودی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3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محاسبات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انجام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دهیم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ضرب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مقدار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کسری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کدام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کنیم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نهایت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نتایج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یک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دیتافریم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ذخیره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کرده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سطر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بیشترین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مقدار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عنوان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خروجی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گردانیم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6">
      <w:pPr>
        <w:bidi w:val="1"/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3-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پس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اجرای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روی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دسته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بند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ساخته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نتیجه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precision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صفر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برابر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0.72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یک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برابر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0.89 -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نتیجه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recall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صفر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برابر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0.94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یک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برابر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0.59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نتیجه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f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1-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score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صفر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برابر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0.82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یک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برابر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0.71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باشد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8">
      <w:pPr>
        <w:bidi w:val="1"/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4-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پس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ساخت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مدل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GaussianNB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نتیجه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precision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صفر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برابر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0.74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یک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برابر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0.78 -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نتیجه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recall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صفر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برابر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0.84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یک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برابر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0.67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نتیجه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f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1-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score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صفر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برابر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0.79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یک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برابر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0.72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باشد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A">
      <w:pPr>
        <w:bidi w:val="1"/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5-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بررسی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اولیه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معیار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مدل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ساخته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توسط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مدل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ساخته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توسط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GaussianNB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نشان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دهد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مدل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حالت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میانگین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بهتر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عمل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کرده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اما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مدل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ساخته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پکیج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متعادل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عمل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کرده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مقدار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precision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مشابهی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بدست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آورده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نکته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دیگری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بررسی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مقایسه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مقادیر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بدست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آمده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توان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گفت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مدل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پیش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بینی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مقادیر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0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بهتر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عمل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کرده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اند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سمت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مقدار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صفر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متمایل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اند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اما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تمایل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مدل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ساخته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توسط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بیش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همچنین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دلیل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تفاوت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تواند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مقادیر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استفاده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عدد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نپر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عدد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پی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همچنین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میزان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اندازه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اعداد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تقریب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باشد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جا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اعداد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پکیج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numpy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استفاده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کردیم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ولی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ممکن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GaussianNB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تقریب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دیگری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استفاده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باشد</w:t>
      </w:r>
      <w:r w:rsidDel="00000000" w:rsidR="00000000" w:rsidRPr="00000000">
        <w:rPr>
          <w:color w:val="202122"/>
          <w:sz w:val="21"/>
          <w:szCs w:val="21"/>
          <w:highlight w:val="white"/>
          <w:rtl w:val="1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1.png"/><Relationship Id="rId21" Type="http://schemas.openxmlformats.org/officeDocument/2006/relationships/hyperlink" Target="https://www.kdnuggets.com/2019/01/comparing-machine-learning-models-statistical-vs-practical-significance.html" TargetMode="External"/><Relationship Id="rId24" Type="http://schemas.openxmlformats.org/officeDocument/2006/relationships/image" Target="media/image7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12.png"/><Relationship Id="rId25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Relationship Id="rId11" Type="http://schemas.openxmlformats.org/officeDocument/2006/relationships/hyperlink" Target="https://shahaab-co.com/mag/edu/ml/svm-kernel-functions/" TargetMode="External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hyperlink" Target="https://onlinestatbook.com/2/transformations/log.html#:~:text=The%20log%20transformation%20can%20be,can%20make%20patterns%20more%20visible" TargetMode="External"/><Relationship Id="rId15" Type="http://schemas.openxmlformats.org/officeDocument/2006/relationships/hyperlink" Target="https://gdcoder.com/when-why-to-use-log-transformation-in-regression/" TargetMode="External"/><Relationship Id="rId14" Type="http://schemas.openxmlformats.org/officeDocument/2006/relationships/hyperlink" Target="https://gdcoder.com/when-why-to-use-log-transformation-in-regression/" TargetMode="External"/><Relationship Id="rId17" Type="http://schemas.openxmlformats.org/officeDocument/2006/relationships/hyperlink" Target="https://gdcoder.com/when-why-to-use-log-transformation-in-regression/" TargetMode="External"/><Relationship Id="rId16" Type="http://schemas.openxmlformats.org/officeDocument/2006/relationships/hyperlink" Target="https://gdcoder.com/when-why-to-use-log-transformation-in-regression/" TargetMode="External"/><Relationship Id="rId19" Type="http://schemas.openxmlformats.org/officeDocument/2006/relationships/image" Target="media/image10.png"/><Relationship Id="rId18" Type="http://schemas.openxmlformats.org/officeDocument/2006/relationships/hyperlink" Target="https://pmpiran.com/decision-t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