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2B38" w:rsidRDefault="00000000">
      <w:pPr>
        <w:spacing w:after="40"/>
        <w:jc w:val="center"/>
      </w:pPr>
      <w:r>
        <w:rPr>
          <w:b/>
          <w:bCs/>
          <w:color w:val="000000"/>
          <w:sz w:val="28"/>
          <w:szCs w:val="28"/>
        </w:rPr>
        <w:t>ALISHBA NASIR</w:t>
      </w:r>
    </w:p>
    <w:p w:rsidR="00522B38" w:rsidRDefault="00000000">
      <w:pPr>
        <w:spacing w:after="80"/>
        <w:jc w:val="center"/>
        <w:rPr>
          <w:color w:val="000000"/>
        </w:rPr>
      </w:pPr>
      <w:r>
        <w:rPr>
          <w:color w:val="000000"/>
        </w:rPr>
        <w:t xml:space="preserve">New Jersey, NJ | +1 (862) 409-8960 | </w:t>
      </w:r>
      <w:hyperlink r:id="rId5" w:history="1">
        <w:r w:rsidR="00E054FB" w:rsidRPr="00AE4747">
          <w:rPr>
            <w:rStyle w:val="Hyperlink"/>
          </w:rPr>
          <w:t>alishbanasir23@gmail.com</w:t>
        </w:r>
      </w:hyperlink>
    </w:p>
    <w:p w:rsidR="00E054FB" w:rsidRDefault="00E054FB">
      <w:pPr>
        <w:spacing w:after="80"/>
        <w:jc w:val="center"/>
      </w:pPr>
      <w:r>
        <w:rPr>
          <w:lang w:val="en-US"/>
        </w:rPr>
        <w:t xml:space="preserve">Portfolio: </w:t>
      </w:r>
      <w:r w:rsidRPr="00E054FB">
        <w:t>https://alishbanasir23-rgb.github.io/alishba-portfolio/</w:t>
      </w:r>
    </w:p>
    <w:p w:rsidR="00522B38" w:rsidRDefault="00000000">
      <w:pPr>
        <w:pBdr>
          <w:bottom w:val="single" w:sz="6" w:space="1" w:color="000000"/>
        </w:pBdr>
        <w:spacing w:before="120" w:after="40"/>
      </w:pPr>
      <w:r>
        <w:rPr>
          <w:b/>
          <w:bCs/>
          <w:color w:val="000000"/>
          <w:sz w:val="22"/>
          <w:szCs w:val="22"/>
        </w:rPr>
        <w:t>EDUCATION</w:t>
      </w:r>
    </w:p>
    <w:p w:rsidR="00E054FB" w:rsidRDefault="00E054FB" w:rsidP="00E054FB">
      <w:pPr>
        <w:tabs>
          <w:tab w:val="right" w:pos="9360"/>
        </w:tabs>
        <w:spacing w:before="100"/>
      </w:pPr>
      <w:r>
        <w:rPr>
          <w:b/>
          <w:bCs/>
          <w:color w:val="000000"/>
        </w:rPr>
        <w:t>Bergen Community College — New Jersey, NJ</w:t>
      </w:r>
      <w:r>
        <w:rPr>
          <w:color w:val="000000"/>
          <w:lang w:val="en-US"/>
        </w:rPr>
        <w:t xml:space="preserve">                                                  August </w:t>
      </w:r>
      <w:r>
        <w:rPr>
          <w:color w:val="000000"/>
        </w:rPr>
        <w:t>2025 – August 2026</w:t>
      </w:r>
    </w:p>
    <w:p w:rsidR="00E054FB" w:rsidRPr="00E054FB" w:rsidRDefault="00E054FB" w:rsidP="00E054FB">
      <w:pPr>
        <w:spacing w:before="20"/>
        <w:rPr>
          <w:lang w:val="en-US"/>
        </w:rPr>
      </w:pPr>
      <w:r>
        <w:rPr>
          <w:color w:val="000000"/>
        </w:rPr>
        <w:t xml:space="preserve">Associate of Science, Engineering Science </w:t>
      </w:r>
      <w:r>
        <w:rPr>
          <w:color w:val="000000"/>
          <w:lang w:val="en-US"/>
        </w:rPr>
        <w:t xml:space="preserve">| </w:t>
      </w:r>
      <w:r w:rsidRPr="00E054FB">
        <w:rPr>
          <w:color w:val="000000"/>
        </w:rPr>
        <w:t>Relevant Coursework: Data Structures</w:t>
      </w:r>
      <w:r>
        <w:rPr>
          <w:color w:val="000000"/>
          <w:lang w:val="en-US"/>
        </w:rPr>
        <w:t xml:space="preserve">, </w:t>
      </w:r>
      <w:r w:rsidRPr="00E054FB">
        <w:rPr>
          <w:color w:val="000000"/>
        </w:rPr>
        <w:t>Linear Algebra, Statistics, Calculus II, Physics</w:t>
      </w:r>
      <w:r>
        <w:rPr>
          <w:color w:val="000000"/>
          <w:lang w:val="en-US"/>
        </w:rPr>
        <w:t xml:space="preserve"> II</w:t>
      </w:r>
    </w:p>
    <w:p w:rsidR="00522B38" w:rsidRDefault="00000000">
      <w:pPr>
        <w:tabs>
          <w:tab w:val="right" w:pos="9360"/>
        </w:tabs>
        <w:spacing w:before="100"/>
      </w:pPr>
      <w:r>
        <w:rPr>
          <w:b/>
          <w:bCs/>
          <w:color w:val="000000"/>
        </w:rPr>
        <w:t>Rutgers University — New Jersey, NJ</w:t>
      </w:r>
      <w:r w:rsidR="00E054FB">
        <w:rPr>
          <w:color w:val="000000"/>
          <w:lang w:val="en-US"/>
        </w:rPr>
        <w:t xml:space="preserve">                                                                 Expected Transfer: January 2027 </w:t>
      </w:r>
    </w:p>
    <w:p w:rsidR="00522B38" w:rsidRPr="00E054FB" w:rsidRDefault="00000000">
      <w:pPr>
        <w:spacing w:before="20"/>
        <w:rPr>
          <w:lang w:val="en-US"/>
        </w:rPr>
      </w:pPr>
      <w:r>
        <w:rPr>
          <w:color w:val="000000"/>
        </w:rPr>
        <w:t>Bachelor of Science, Data Science — Economics Track | Minor: Computer Science</w:t>
      </w:r>
      <w:r w:rsidR="00E054FB">
        <w:rPr>
          <w:color w:val="000000"/>
          <w:lang w:val="en-US"/>
        </w:rPr>
        <w:t xml:space="preserve">  </w:t>
      </w:r>
    </w:p>
    <w:p w:rsidR="00522B38" w:rsidRDefault="00000000">
      <w:pPr>
        <w:pBdr>
          <w:bottom w:val="single" w:sz="6" w:space="1" w:color="000000"/>
        </w:pBdr>
        <w:spacing w:before="120" w:after="40"/>
      </w:pPr>
      <w:r>
        <w:rPr>
          <w:b/>
          <w:bCs/>
          <w:color w:val="000000"/>
          <w:sz w:val="22"/>
          <w:szCs w:val="22"/>
        </w:rPr>
        <w:t>TECHNICAL SKILLS</w:t>
      </w:r>
    </w:p>
    <w:p w:rsidR="00522B38" w:rsidRDefault="00000000">
      <w:pPr>
        <w:spacing w:before="40"/>
      </w:pPr>
      <w:r>
        <w:rPr>
          <w:b/>
          <w:bCs/>
          <w:color w:val="000000"/>
        </w:rPr>
        <w:t xml:space="preserve">Languages &amp; Tools: </w:t>
      </w:r>
      <w:r>
        <w:rPr>
          <w:color w:val="000000"/>
        </w:rPr>
        <w:t>Python, SQL, Microsoft Excel, NumPy, Pandas, Matplotlib, Jupyter Notebook, Google Workspace, Adobe Photoshop &amp; Illustrator, Salesforce</w:t>
      </w:r>
    </w:p>
    <w:p w:rsidR="00522B38" w:rsidRDefault="00000000">
      <w:pPr>
        <w:spacing w:before="20"/>
      </w:pPr>
      <w:r>
        <w:rPr>
          <w:b/>
          <w:bCs/>
          <w:color w:val="000000"/>
        </w:rPr>
        <w:t xml:space="preserve">Core Competencies: </w:t>
      </w:r>
      <w:r>
        <w:rPr>
          <w:color w:val="000000"/>
        </w:rPr>
        <w:t>Data Analysis, Statistical Modeling, Regression Analysis, Data Visualization, Research &amp; Reporting, Technical Documentation, Async Communication, Remote Collaboration</w:t>
      </w:r>
    </w:p>
    <w:p w:rsidR="00522B38" w:rsidRDefault="00000000">
      <w:pPr>
        <w:pBdr>
          <w:bottom w:val="single" w:sz="6" w:space="1" w:color="000000"/>
        </w:pBdr>
        <w:spacing w:before="120" w:after="40"/>
      </w:pPr>
      <w:r>
        <w:rPr>
          <w:b/>
          <w:bCs/>
          <w:color w:val="000000"/>
          <w:sz w:val="22"/>
          <w:szCs w:val="22"/>
        </w:rPr>
        <w:t>TECHNICAL PROJECTS</w:t>
      </w:r>
    </w:p>
    <w:p w:rsidR="00522B38" w:rsidRDefault="00000000">
      <w:pPr>
        <w:spacing w:before="60"/>
      </w:pPr>
      <w:r>
        <w:rPr>
          <w:b/>
          <w:bCs/>
          <w:color w:val="000000"/>
        </w:rPr>
        <w:t>Retail Promotions Analysis — Python (Pandas, Matplotlib, NumPy)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Analyzed a 2,000+ row promotional dataset to identify which discount tiers drove the highest conversion rates, surfacing a 23% revenue lift from mid-range promotions over deep discounts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Automated the data cleaning and aggregation pipeline, reducing reporting prep time by ~40%; produced a visual summary report used to guide pricing decisions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Structured findings into an executive-ready deliverable with trend charts and annotated insights, suitable for non-technical stakeholders</w:t>
      </w:r>
    </w:p>
    <w:p w:rsidR="00522B38" w:rsidRDefault="00000000">
      <w:pPr>
        <w:spacing w:before="60"/>
      </w:pPr>
      <w:r>
        <w:rPr>
          <w:b/>
          <w:bCs/>
          <w:color w:val="000000"/>
        </w:rPr>
        <w:t>Multi-Variable Performance Model — Excel (Regression, Trend Analysis)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Built a multi-variable regression model to evaluate the relationship between 6 operational inputs and output quality across an engineering dataset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Identified two previously undetected variable interactions that were inflating error rates by ~15%; documented findings with annotated charts and a written technical summary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Designed the model to be reusable and adaptable for future datasets, reducing setup time for repeat analyses</w:t>
      </w:r>
    </w:p>
    <w:p w:rsidR="00522B38" w:rsidRDefault="00000000">
      <w:pPr>
        <w:pBdr>
          <w:bottom w:val="single" w:sz="6" w:space="1" w:color="000000"/>
        </w:pBdr>
        <w:spacing w:before="120" w:after="40"/>
      </w:pPr>
      <w:r>
        <w:rPr>
          <w:b/>
          <w:bCs/>
          <w:color w:val="000000"/>
          <w:sz w:val="22"/>
          <w:szCs w:val="22"/>
        </w:rPr>
        <w:t>PROFESSIONAL EXPERIENCE</w:t>
      </w:r>
    </w:p>
    <w:p w:rsidR="00522B38" w:rsidRDefault="00000000">
      <w:pPr>
        <w:tabs>
          <w:tab w:val="right" w:pos="9360"/>
        </w:tabs>
        <w:spacing w:before="100"/>
      </w:pPr>
      <w:r>
        <w:rPr>
          <w:b/>
          <w:bCs/>
          <w:color w:val="000000"/>
        </w:rPr>
        <w:t>Data Research Analyst — Freelance | Remote</w:t>
      </w:r>
      <w:r>
        <w:rPr>
          <w:color w:val="000000"/>
        </w:rPr>
        <w:tab/>
        <w:t>January 2024 – July 2025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Sourced, verified, and structured pricing and market data across 10+ concurrent sources, delivering clean datasets that improved client decision-making reliability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Built and maintained trackers monitoring 100+ data points across promotions and inventory trends with zero reported errors over 18 months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Produced weekly analytical summaries delivered asynchronously to remote clients, directly informing strategic pricing and inventory decisions</w:t>
      </w:r>
    </w:p>
    <w:p w:rsidR="00522B38" w:rsidRDefault="00000000">
      <w:pPr>
        <w:tabs>
          <w:tab w:val="right" w:pos="9360"/>
        </w:tabs>
        <w:spacing w:before="100"/>
      </w:pPr>
      <w:r>
        <w:rPr>
          <w:b/>
          <w:bCs/>
          <w:color w:val="000000"/>
        </w:rPr>
        <w:t>Design Sales Consultant — PaintPourri | Hunter Douglas, NJ</w:t>
      </w:r>
      <w:r>
        <w:rPr>
          <w:color w:val="000000"/>
        </w:rPr>
        <w:tab/>
        <w:t>June 2025 – Present</w:t>
      </w:r>
    </w:p>
    <w:p w:rsidR="00522B38" w:rsidRPr="00E054FB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Managed 50+ client projects end-to-end from consultation through specification, ordering, and installation with 100% on-time delivery</w:t>
      </w:r>
    </w:p>
    <w:p w:rsidR="00E054FB" w:rsidRDefault="00E054FB" w:rsidP="00E054FB">
      <w:pPr>
        <w:pStyle w:val="ListParagraph"/>
        <w:numPr>
          <w:ilvl w:val="0"/>
          <w:numId w:val="2"/>
        </w:numPr>
      </w:pPr>
      <w:r w:rsidRPr="00E054FB">
        <w:t>Analyzed customer preferences and product trends to inform recommendations and improve conversion rates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Conducted technical consultations assessing lighting, spatial constraints, and functional specs; prepared detailed documentation and verified dimensional accuracy</w:t>
      </w:r>
    </w:p>
    <w:p w:rsidR="00522B38" w:rsidRPr="00E054FB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Completed Design Consultant Certification in customer experience and systems-based design principles</w:t>
      </w:r>
    </w:p>
    <w:p w:rsidR="00522B38" w:rsidRDefault="00000000">
      <w:pPr>
        <w:tabs>
          <w:tab w:val="right" w:pos="9360"/>
        </w:tabs>
        <w:spacing w:before="100"/>
      </w:pPr>
      <w:r>
        <w:rPr>
          <w:b/>
          <w:bCs/>
          <w:color w:val="000000"/>
        </w:rPr>
        <w:t>Guest Experience Coordinator — Self-Managed Airbnb, NJ</w:t>
      </w:r>
      <w:r>
        <w:rPr>
          <w:color w:val="000000"/>
        </w:rPr>
        <w:tab/>
        <w:t>February 2021 – October 2022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Independently managed all operations for a short-term rental including guest communication, scheduling, and issue resolution with no oversight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Achieved and sustained a 98% guest satisfaction rating over 18 months through consistent async communication and proactive problem-solving</w:t>
      </w:r>
    </w:p>
    <w:p w:rsidR="00522B38" w:rsidRDefault="00000000">
      <w:pPr>
        <w:tabs>
          <w:tab w:val="right" w:pos="9360"/>
        </w:tabs>
        <w:spacing w:before="100"/>
      </w:pPr>
      <w:r>
        <w:rPr>
          <w:b/>
          <w:bCs/>
          <w:color w:val="000000"/>
        </w:rPr>
        <w:t>Architectural Intern — AIDO, Islamabad, Pakistan</w:t>
      </w:r>
      <w:r>
        <w:rPr>
          <w:color w:val="000000"/>
        </w:rPr>
        <w:tab/>
        <w:t>August 2020 – December 2020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Contributed to architectural planning and design development for the Ali Medical Center courtyard project</w:t>
      </w:r>
    </w:p>
    <w:p w:rsidR="00522B38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Reviewed blueprint drafts for structural requirements; developed mood boards and material selections adopted by senior architects</w:t>
      </w:r>
    </w:p>
    <w:sectPr w:rsidR="00522B38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161DF"/>
    <w:multiLevelType w:val="hybridMultilevel"/>
    <w:tmpl w:val="CE5078B6"/>
    <w:lvl w:ilvl="0" w:tplc="59C8C9B4">
      <w:start w:val="1"/>
      <w:numFmt w:val="bullet"/>
      <w:lvlText w:val="●"/>
      <w:lvlJc w:val="left"/>
      <w:pPr>
        <w:ind w:left="720" w:hanging="360"/>
      </w:pPr>
    </w:lvl>
    <w:lvl w:ilvl="1" w:tplc="A9A2564C">
      <w:start w:val="1"/>
      <w:numFmt w:val="bullet"/>
      <w:lvlText w:val="○"/>
      <w:lvlJc w:val="left"/>
      <w:pPr>
        <w:ind w:left="1440" w:hanging="360"/>
      </w:pPr>
    </w:lvl>
    <w:lvl w:ilvl="2" w:tplc="1E6EC7FC">
      <w:start w:val="1"/>
      <w:numFmt w:val="bullet"/>
      <w:lvlText w:val="■"/>
      <w:lvlJc w:val="left"/>
      <w:pPr>
        <w:ind w:left="2160" w:hanging="360"/>
      </w:pPr>
    </w:lvl>
    <w:lvl w:ilvl="3" w:tplc="97204660">
      <w:start w:val="1"/>
      <w:numFmt w:val="bullet"/>
      <w:lvlText w:val="●"/>
      <w:lvlJc w:val="left"/>
      <w:pPr>
        <w:ind w:left="2880" w:hanging="360"/>
      </w:pPr>
    </w:lvl>
    <w:lvl w:ilvl="4" w:tplc="4C4C85C8">
      <w:start w:val="1"/>
      <w:numFmt w:val="bullet"/>
      <w:lvlText w:val="○"/>
      <w:lvlJc w:val="left"/>
      <w:pPr>
        <w:ind w:left="3600" w:hanging="360"/>
      </w:pPr>
    </w:lvl>
    <w:lvl w:ilvl="5" w:tplc="BD8636B4">
      <w:start w:val="1"/>
      <w:numFmt w:val="bullet"/>
      <w:lvlText w:val="■"/>
      <w:lvlJc w:val="left"/>
      <w:pPr>
        <w:ind w:left="4320" w:hanging="360"/>
      </w:pPr>
    </w:lvl>
    <w:lvl w:ilvl="6" w:tplc="11A65CA0">
      <w:start w:val="1"/>
      <w:numFmt w:val="bullet"/>
      <w:lvlText w:val="●"/>
      <w:lvlJc w:val="left"/>
      <w:pPr>
        <w:ind w:left="5040" w:hanging="360"/>
      </w:pPr>
    </w:lvl>
    <w:lvl w:ilvl="7" w:tplc="D2DE4AAC">
      <w:start w:val="1"/>
      <w:numFmt w:val="bullet"/>
      <w:lvlText w:val="●"/>
      <w:lvlJc w:val="left"/>
      <w:pPr>
        <w:ind w:left="5760" w:hanging="360"/>
      </w:pPr>
    </w:lvl>
    <w:lvl w:ilvl="8" w:tplc="2A7402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124815"/>
    <w:multiLevelType w:val="hybridMultilevel"/>
    <w:tmpl w:val="15908A64"/>
    <w:lvl w:ilvl="0" w:tplc="8C309CB0">
      <w:start w:val="1"/>
      <w:numFmt w:val="bullet"/>
      <w:lvlText w:val="•"/>
      <w:lvlJc w:val="left"/>
      <w:pPr>
        <w:ind w:left="360" w:hanging="180"/>
      </w:pPr>
    </w:lvl>
    <w:lvl w:ilvl="1" w:tplc="761CA4EE">
      <w:numFmt w:val="decimal"/>
      <w:lvlText w:val=""/>
      <w:lvlJc w:val="left"/>
    </w:lvl>
    <w:lvl w:ilvl="2" w:tplc="BF54ADF0">
      <w:numFmt w:val="decimal"/>
      <w:lvlText w:val=""/>
      <w:lvlJc w:val="left"/>
    </w:lvl>
    <w:lvl w:ilvl="3" w:tplc="52B2F1DC">
      <w:numFmt w:val="decimal"/>
      <w:lvlText w:val=""/>
      <w:lvlJc w:val="left"/>
    </w:lvl>
    <w:lvl w:ilvl="4" w:tplc="33CC7AD0">
      <w:numFmt w:val="decimal"/>
      <w:lvlText w:val=""/>
      <w:lvlJc w:val="left"/>
    </w:lvl>
    <w:lvl w:ilvl="5" w:tplc="FE20A08E">
      <w:numFmt w:val="decimal"/>
      <w:lvlText w:val=""/>
      <w:lvlJc w:val="left"/>
    </w:lvl>
    <w:lvl w:ilvl="6" w:tplc="D9622A34">
      <w:numFmt w:val="decimal"/>
      <w:lvlText w:val=""/>
      <w:lvlJc w:val="left"/>
    </w:lvl>
    <w:lvl w:ilvl="7" w:tplc="91922906">
      <w:numFmt w:val="decimal"/>
      <w:lvlText w:val=""/>
      <w:lvlJc w:val="left"/>
    </w:lvl>
    <w:lvl w:ilvl="8" w:tplc="16F40F5E">
      <w:numFmt w:val="decimal"/>
      <w:lvlText w:val=""/>
      <w:lvlJc w:val="left"/>
    </w:lvl>
  </w:abstractNum>
  <w:num w:numId="1" w16cid:durableId="2048066020">
    <w:abstractNumId w:val="0"/>
    <w:lvlOverride w:ilvl="0">
      <w:startOverride w:val="1"/>
    </w:lvlOverride>
  </w:num>
  <w:num w:numId="2" w16cid:durableId="14670468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B38"/>
    <w:rsid w:val="00522B38"/>
    <w:rsid w:val="00E0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BD95C"/>
  <w15:docId w15:val="{7D40D777-3B41-4D42-9D85-7A61CA1C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05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shbanasir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Alishba Nasir</cp:lastModifiedBy>
  <cp:revision>2</cp:revision>
  <dcterms:created xsi:type="dcterms:W3CDTF">2026-04-21T19:23:00Z</dcterms:created>
  <dcterms:modified xsi:type="dcterms:W3CDTF">2026-04-21T19:23:00Z</dcterms:modified>
</cp:coreProperties>
</file>