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sdt>
      <w:sdtPr>
        <w:rPr>
          <w:rFonts w:asciiTheme="minorHAnsi" w:eastAsiaTheme="minorEastAsia" w:hAnsiTheme="minorHAnsi" w:cstheme="minorBidi"/>
          <w:color w:val="auto"/>
          <w:sz w:val="24"/>
          <w:szCs w:val="24"/>
        </w:rPr>
        <w:id w:val="-1835831769"/>
        <w:docPartObj>
          <w:docPartGallery w:val="Table of Contents"/>
          <w:docPartUnique/>
        </w:docPartObj>
      </w:sdtPr>
      <w:sdtEndPr/>
      <w:sdtContent>
        <w:p w:rsidR="00AE4EBA" w:rsidRDefault="008A6A1B">
          <w:pPr>
            <w:pStyle w:val="TOCHeading"/>
          </w:pPr>
          <w:r>
            <w:t>Table of Contents</w:t>
          </w:r>
        </w:p>
        <w:p w:rsidR="008A6A1B" w:rsidRDefault="008A6A1B">
          <w:pPr>
            <w:pStyle w:val="TOC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>TOC \o "1-2" \h \z \u</w:instrText>
          </w:r>
          <w:r>
            <w:fldChar w:fldCharType="separate"/>
          </w:r>
          <w:hyperlink w:anchor="_Toc235061700" w:history="1">
            <w:r w:rsidRPr="007155EA">
              <w:rPr>
                <w:rStyle w:val="Hyperlink"/>
                <w:noProof/>
              </w:rPr>
              <w:t>BookLab — Task 2 Handover Document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_Toc235061700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A6A1B" w:rsidRDefault="008A6A1B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5061701" w:history="1">
            <w:r w:rsidRPr="007155EA">
              <w:rPr>
                <w:rStyle w:val="Hyperlink"/>
                <w:noProof/>
              </w:rPr>
              <w:t>1. Overview of the implementation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_Toc235061701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A6A1B" w:rsidRDefault="008A6A1B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5061702" w:history="1">
            <w:r w:rsidRPr="007155EA">
              <w:rPr>
                <w:rStyle w:val="Hyperlink"/>
                <w:noProof/>
              </w:rPr>
              <w:t>2. The data challenge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_Toc235061702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A6A1B" w:rsidRDefault="008A6A1B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5061703" w:history="1">
            <w:r w:rsidRPr="007155EA">
              <w:rPr>
                <w:rStyle w:val="Hyperlink"/>
                <w:noProof/>
              </w:rPr>
              <w:t>3. Parsing approach — the core (data parsing robustness)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_Toc235061703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A6A1B" w:rsidRDefault="008A6A1B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5061704" w:history="1">
            <w:r w:rsidRPr="007155EA">
              <w:rPr>
                <w:rStyle w:val="Hyperlink"/>
                <w:noProof/>
              </w:rPr>
              <w:t>4. Explanation of the architecture (code architecture)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_Toc235061704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A6A1B" w:rsidRDefault="008A6A1B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5061705" w:history="1">
            <w:r w:rsidRPr="007155EA">
              <w:rPr>
                <w:rStyle w:val="Hyperlink"/>
                <w:noProof/>
              </w:rPr>
              <w:t>5. Data loading, caching &amp; error states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_Toc235061705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A6A1B" w:rsidRDefault="008A6A1B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5061706" w:history="1">
            <w:r w:rsidRPr="007155EA">
              <w:rPr>
                <w:rStyle w:val="Hyperlink"/>
                <w:noProof/>
              </w:rPr>
              <w:t>6. Search &amp; performance (search performance)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_Toc235061706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A6A1B" w:rsidRDefault="008A6A1B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5061707" w:history="1">
            <w:r w:rsidRPr="007155EA">
              <w:rPr>
                <w:rStyle w:val="Hyperlink"/>
                <w:noProof/>
              </w:rPr>
              <w:t>7. Scalability discussion (required)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_Toc235061707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A6A1B" w:rsidRDefault="008A6A1B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5061708" w:history="1">
            <w:r w:rsidRPr="007155EA">
              <w:rPr>
                <w:rStyle w:val="Hyperlink"/>
                <w:noProof/>
              </w:rPr>
              <w:t>8. Key decisions &amp; challenges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_Toc235061708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A6A1B" w:rsidRDefault="008A6A1B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5061709" w:history="1">
            <w:r w:rsidRPr="007155EA">
              <w:rPr>
                <w:rStyle w:val="Hyperlink"/>
                <w:noProof/>
              </w:rPr>
              <w:t>9. Use of AI tools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_Toc235061709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A6A1B" w:rsidRDefault="008A6A1B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5061710" w:history="1">
            <w:r w:rsidRPr="007155EA">
              <w:rPr>
                <w:rStyle w:val="Hyperlink"/>
                <w:noProof/>
              </w:rPr>
              <w:t>10. Tech stack, running &amp; deploying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_Toc235061710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E4EBA" w:rsidRDefault="008A6A1B">
          <w:r>
            <w:fldChar w:fldCharType="end"/>
          </w:r>
        </w:p>
      </w:sdtContent>
    </w:sdt>
    <w:p w:rsidR="00AE4EBA" w:rsidRDefault="008A6A1B">
      <w:pPr>
        <w:pStyle w:val="Heading1"/>
      </w:pPr>
      <w:bookmarkStart w:id="0" w:name="booklab-task-2-handover-document"/>
      <w:bookmarkStart w:id="1" w:name="_Toc235061700"/>
      <w:r>
        <w:t>BookLab — Task 2 Handover Document</w:t>
      </w:r>
      <w:bookmarkEnd w:id="1"/>
    </w:p>
    <w:p w:rsidR="00AE4EBA" w:rsidRDefault="008A6A1B">
      <w:pPr>
        <w:pStyle w:val="FirstParagraph"/>
      </w:pPr>
      <w:r>
        <w:rPr>
          <w:b/>
          <w:bCs/>
        </w:rPr>
        <w:t>Search &amp; Content Discovery (WebGL · Firebase)</w:t>
      </w:r>
    </w:p>
    <w:tbl>
      <w:tblPr>
        <w:tblStyle w:val="Table"/>
        <w:tblW w:w="5000" w:type="pct"/>
        <w:tblLayout w:type="fixed"/>
        <w:tblLook w:val="0000" w:firstRow="0" w:lastRow="0" w:firstColumn="0" w:lastColumn="0" w:noHBand="0" w:noVBand="0"/>
      </w:tblPr>
      <w:tblGrid>
        <w:gridCol w:w="4788"/>
        <w:gridCol w:w="4788"/>
      </w:tblGrid>
      <w:tr w:rsidR="00AE4EBA">
        <w:tc>
          <w:tcPr>
            <w:tcW w:w="3960" w:type="dxa"/>
          </w:tcPr>
          <w:p w:rsidR="00AE4EBA" w:rsidRDefault="008A6A1B">
            <w:pPr>
              <w:pStyle w:val="Compact"/>
            </w:pPr>
            <w:r>
              <w:rPr>
                <w:b/>
                <w:bCs/>
              </w:rPr>
              <w:t>Author</w:t>
            </w:r>
          </w:p>
        </w:tc>
        <w:tc>
          <w:tcPr>
            <w:tcW w:w="3960" w:type="dxa"/>
          </w:tcPr>
          <w:p w:rsidR="00AE4EBA" w:rsidRDefault="008A6A1B">
            <w:pPr>
              <w:pStyle w:val="Compact"/>
            </w:pPr>
            <w:r>
              <w:t>Ali Shehroz</w:t>
            </w:r>
          </w:p>
        </w:tc>
      </w:tr>
      <w:tr w:rsidR="00AE4EBA">
        <w:tc>
          <w:tcPr>
            <w:tcW w:w="3960" w:type="dxa"/>
          </w:tcPr>
          <w:p w:rsidR="00AE4EBA" w:rsidRDefault="008A6A1B">
            <w:pPr>
              <w:pStyle w:val="Compact"/>
            </w:pPr>
            <w:r>
              <w:rPr>
                <w:b/>
                <w:bCs/>
              </w:rPr>
              <w:t>For</w:t>
            </w:r>
          </w:p>
        </w:tc>
        <w:tc>
          <w:tcPr>
            <w:tcW w:w="3960" w:type="dxa"/>
          </w:tcPr>
          <w:p w:rsidR="00AE4EBA" w:rsidRDefault="008A6A1B">
            <w:pPr>
              <w:pStyle w:val="Compact"/>
            </w:pPr>
            <w:r>
              <w:t>Adeeb · Phase 1 Technical Assessment — Task 2</w:t>
            </w:r>
          </w:p>
        </w:tc>
      </w:tr>
      <w:tr w:rsidR="00AE4EBA">
        <w:tc>
          <w:tcPr>
            <w:tcW w:w="3960" w:type="dxa"/>
          </w:tcPr>
          <w:p w:rsidR="00AE4EBA" w:rsidRDefault="008A6A1B">
            <w:pPr>
              <w:pStyle w:val="Compact"/>
            </w:pPr>
            <w:r>
              <w:rPr>
                <w:b/>
                <w:bCs/>
              </w:rPr>
              <w:t>Live app</w:t>
            </w:r>
          </w:p>
        </w:tc>
        <w:tc>
          <w:tcPr>
            <w:tcW w:w="3960" w:type="dxa"/>
          </w:tcPr>
          <w:p w:rsidR="00AE4EBA" w:rsidRDefault="008A6A1B">
            <w:pPr>
              <w:pStyle w:val="Compact"/>
            </w:pPr>
            <w:hyperlink r:id="rId5">
              <w:r>
                <w:rPr>
                  <w:rStyle w:val="Hyperlink"/>
                </w:rPr>
                <w:t>https://adeeb-booklab-task2.web.app</w:t>
              </w:r>
            </w:hyperlink>
          </w:p>
        </w:tc>
      </w:tr>
      <w:tr w:rsidR="00AE4EBA">
        <w:tc>
          <w:tcPr>
            <w:tcW w:w="3960" w:type="dxa"/>
          </w:tcPr>
          <w:p w:rsidR="00AE4EBA" w:rsidRDefault="008A6A1B">
            <w:pPr>
              <w:pStyle w:val="Compact"/>
            </w:pPr>
            <w:r>
              <w:rPr>
                <w:b/>
                <w:bCs/>
              </w:rPr>
              <w:t>Repository</w:t>
            </w:r>
          </w:p>
        </w:tc>
        <w:tc>
          <w:tcPr>
            <w:tcW w:w="3960" w:type="dxa"/>
          </w:tcPr>
          <w:p w:rsidR="00AE4EBA" w:rsidRDefault="008A6A1B">
            <w:pPr>
              <w:pStyle w:val="Compact"/>
            </w:pPr>
            <w:hyperlink r:id="rId6">
              <w:r>
                <w:rPr>
                  <w:rStyle w:val="Hyperlink"/>
                </w:rPr>
                <w:t>https://github.com/alishehroz-ideo/webgl-and-firebase-learning</w:t>
              </w:r>
            </w:hyperlink>
          </w:p>
        </w:tc>
      </w:tr>
      <w:tr w:rsidR="00AE4EBA">
        <w:tc>
          <w:tcPr>
            <w:tcW w:w="3960" w:type="dxa"/>
          </w:tcPr>
          <w:p w:rsidR="00AE4EBA" w:rsidRDefault="008A6A1B">
            <w:pPr>
              <w:pStyle w:val="Compact"/>
            </w:pPr>
            <w:r>
              <w:rPr>
                <w:b/>
                <w:bCs/>
              </w:rPr>
              <w:t>Stack</w:t>
            </w:r>
          </w:p>
        </w:tc>
        <w:tc>
          <w:tcPr>
            <w:tcW w:w="3960" w:type="dxa"/>
          </w:tcPr>
          <w:p w:rsidR="00AE4EBA" w:rsidRDefault="008A6A1B">
            <w:pPr>
              <w:pStyle w:val="Compact"/>
            </w:pPr>
            <w:r>
              <w:t>Uni</w:t>
            </w:r>
            <w:r>
              <w:t>ty 6 WebGL · Firebase Realtime Database · REST · TextMeshPro (Amiri)</w:t>
            </w:r>
          </w:p>
        </w:tc>
      </w:tr>
    </w:tbl>
    <w:p w:rsidR="00AE4EBA" w:rsidRDefault="008A6A1B">
      <w:pPr>
        <w:pStyle w:val="BodyText"/>
      </w:pPr>
      <w:r>
        <w:rPr>
          <w:i/>
          <w:iCs/>
        </w:rPr>
        <w:t>This document is written for the reviewer. It explains what I built, the decisions behind it, and how it maps to the evaluation criteria — parsing robustness, search performance, code ar</w:t>
      </w:r>
      <w:r>
        <w:rPr>
          <w:i/>
          <w:iCs/>
        </w:rPr>
        <w:t>chitecture, and scalability.</w:t>
      </w:r>
    </w:p>
    <w:p w:rsidR="00AE4EBA" w:rsidRDefault="008A6A1B">
      <w:r>
        <w:pict>
          <v:rect id="_x0000_i1025" style="width:0;height:1.5pt" o:hralign="center" o:hrstd="t" o:hr="t"/>
        </w:pict>
      </w:r>
    </w:p>
    <w:p w:rsidR="00AE4EBA" w:rsidRDefault="008A6A1B">
      <w:r>
        <w:br w:type="page"/>
      </w:r>
    </w:p>
    <w:p w:rsidR="00AE4EBA" w:rsidRDefault="008A6A1B">
      <w:pPr>
        <w:pStyle w:val="Heading2"/>
      </w:pPr>
      <w:bookmarkStart w:id="2" w:name="overview-of-the-implementation"/>
      <w:bookmarkStart w:id="3" w:name="_Toc235061701"/>
      <w:r>
        <w:lastRenderedPageBreak/>
        <w:t>1. Overview of the implementation</w:t>
      </w:r>
      <w:bookmarkEnd w:id="3"/>
    </w:p>
    <w:p w:rsidR="00AE4EBA" w:rsidRDefault="008A6A1B">
      <w:pPr>
        <w:pStyle w:val="FirstParagraph"/>
      </w:pPr>
      <w:r>
        <w:t xml:space="preserve">A search page over a content library stored in </w:t>
      </w:r>
      <w:r>
        <w:rPr>
          <w:b/>
          <w:bCs/>
        </w:rPr>
        <w:t>Firebase Realtime Database</w:t>
      </w:r>
      <w:r>
        <w:t xml:space="preserve">. The user types a </w:t>
      </w:r>
      <w:r>
        <w:rPr>
          <w:b/>
          <w:bCs/>
        </w:rPr>
        <w:t>content name</w:t>
      </w:r>
      <w:r>
        <w:t xml:space="preserve"> or an </w:t>
      </w:r>
      <w:r>
        <w:rPr>
          <w:b/>
          <w:bCs/>
        </w:rPr>
        <w:t>author name</w:t>
      </w:r>
      <w:r>
        <w:t xml:space="preserve">, presses Search, and the matching items appear as </w:t>
      </w:r>
      <w:r>
        <w:rPr>
          <w:b/>
          <w:bCs/>
        </w:rPr>
        <w:t>cards</w:t>
      </w:r>
      <w:r>
        <w:t xml:space="preserve"> showing Na</w:t>
      </w:r>
      <w:r>
        <w:t>me, Author, and Date.</w:t>
      </w:r>
    </w:p>
    <w:p w:rsidR="00AE4EBA" w:rsidRDefault="008A6A1B">
      <w:pPr>
        <w:pStyle w:val="BodyText"/>
      </w:pPr>
      <w:r>
        <w:t xml:space="preserve">The catch — and the point of the task — is that the data is </w:t>
      </w:r>
      <w:r>
        <w:rPr>
          <w:b/>
          <w:bCs/>
        </w:rPr>
        <w:t>real-world messy</w:t>
      </w:r>
      <w:r>
        <w:t xml:space="preserve"> and must be used </w:t>
      </w:r>
      <w:r>
        <w:rPr>
          <w:b/>
          <w:bCs/>
        </w:rPr>
        <w:t>as-is</w:t>
      </w:r>
      <w:r>
        <w:t xml:space="preserve">: the metadata is crammed into a single string field and I am </w:t>
      </w:r>
      <w:r>
        <w:rPr>
          <w:b/>
          <w:bCs/>
        </w:rPr>
        <w:t>not allowed to clean or restructure it at the source</w:t>
      </w:r>
      <w:r>
        <w:t>. So the application does all the tidying itself, in code, turning inconsistent strings into clean records — without ever crashing on a bad entry.</w:t>
      </w:r>
    </w:p>
    <w:p w:rsidR="00AE4EBA" w:rsidRDefault="008A6A1B">
      <w:pPr>
        <w:pStyle w:val="BodyText"/>
      </w:pPr>
      <w:r>
        <w:t xml:space="preserve">It is a Unity WebGL app, follows </w:t>
      </w:r>
      <w:r>
        <w:rPr>
          <w:b/>
          <w:bCs/>
        </w:rPr>
        <w:t>MVC + event-driven</w:t>
      </w:r>
      <w:r>
        <w:t xml:space="preserve"> architecture, and </w:t>
      </w:r>
      <w:r>
        <w:rPr>
          <w:b/>
          <w:bCs/>
        </w:rPr>
        <w:t>reuses the Core</w:t>
      </w:r>
      <w:r>
        <w:t xml:space="preserve"> built for Task 1 (the F</w:t>
      </w:r>
      <w:r>
        <w:t>irebase REST client, the event bus, the UI factory).</w:t>
      </w:r>
    </w:p>
    <w:p w:rsidR="00AE4EBA" w:rsidRDefault="008A6A1B">
      <w:pPr>
        <w:pStyle w:val="CaptionedFigure"/>
      </w:pPr>
      <w:r>
        <w:rPr>
          <w:noProof/>
        </w:rPr>
        <w:drawing>
          <wp:inline distT="0" distB="0" distL="0" distR="0">
            <wp:extent cx="5334000" cy="3550097"/>
            <wp:effectExtent l="0" t="0" r="0" b="0"/>
            <wp:docPr id="12" name="Picture" descr="The search screen — searching one author returns three parsed cards (Name · Author · Date)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" descr="../video/shots/task2-search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00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E4EBA" w:rsidRDefault="008A6A1B">
      <w:pPr>
        <w:pStyle w:val="ImageCaption"/>
      </w:pPr>
      <w:r>
        <w:t>The search screen — searching one author returns three parsed cards (Name · Author · Date).</w:t>
      </w:r>
    </w:p>
    <w:p w:rsidR="00AE4EBA" w:rsidRDefault="008A6A1B">
      <w:r>
        <w:br w:type="page"/>
      </w:r>
    </w:p>
    <w:p w:rsidR="00AE4EBA" w:rsidRDefault="008A6A1B">
      <w:pPr>
        <w:pStyle w:val="Heading2"/>
      </w:pPr>
      <w:bookmarkStart w:id="4" w:name="the-data-challenge"/>
      <w:bookmarkStart w:id="5" w:name="_Toc235061702"/>
      <w:bookmarkEnd w:id="2"/>
      <w:r>
        <w:lastRenderedPageBreak/>
        <w:t>2. The data challenge</w:t>
      </w:r>
      <w:bookmarkEnd w:id="5"/>
    </w:p>
    <w:p w:rsidR="00AE4EBA" w:rsidRDefault="008A6A1B">
      <w:pPr>
        <w:pStyle w:val="FirstParagraph"/>
      </w:pPr>
      <w:r>
        <w:t xml:space="preserve">Each item’s metadata lives inside one field whose key </w:t>
      </w:r>
      <w:r>
        <w:rPr>
          <w:b/>
          <w:bCs/>
        </w:rPr>
        <w:t xml:space="preserve">ends with </w:t>
      </w:r>
      <w:r>
        <w:rPr>
          <w:rStyle w:val="VerbatimChar"/>
          <w:b/>
          <w:bCs/>
        </w:rPr>
        <w:t>CoverInfo</w:t>
      </w:r>
      <w:r>
        <w:t xml:space="preserve"> </w:t>
      </w:r>
      <w:r>
        <w:t>(it is prefixed by the item id, e.g. </w:t>
      </w:r>
      <w:r>
        <w:rPr>
          <w:rStyle w:val="VerbatimChar"/>
        </w:rPr>
        <w:t>71726852CoverInfo</w:t>
      </w:r>
      <w:r>
        <w:t xml:space="preserve"> — so the field name itself is not fixed). The real format, reverse-engineered from the live data, is roughly:</w:t>
      </w:r>
    </w:p>
    <w:p w:rsidR="00AE4EBA" w:rsidRDefault="008A6A1B">
      <w:pPr>
        <w:pStyle w:val="SourceCode"/>
      </w:pPr>
      <w:r>
        <w:rPr>
          <w:rStyle w:val="VerbatimChar"/>
        </w:rPr>
        <w:t>Name _ Author _ Date _ Type _ Subject|Grade|Term _ Tag</w:t>
      </w:r>
    </w:p>
    <w:p w:rsidR="00AE4EBA" w:rsidRDefault="008A6A1B">
      <w:pPr>
        <w:pStyle w:val="FirstParagraph"/>
      </w:pPr>
      <w:r>
        <w:t>…but in practice the data:</w:t>
      </w:r>
    </w:p>
    <w:p w:rsidR="00AE4EBA" w:rsidRDefault="008A6A1B">
      <w:pPr>
        <w:pStyle w:val="Compact"/>
        <w:numPr>
          <w:ilvl w:val="0"/>
          <w:numId w:val="2"/>
        </w:numPr>
      </w:pPr>
      <w:r>
        <w:t xml:space="preserve">uses </w:t>
      </w:r>
      <w:r>
        <w:rPr>
          <w:b/>
          <w:bCs/>
        </w:rPr>
        <w:t>mixe</w:t>
      </w:r>
      <w:r>
        <w:rPr>
          <w:b/>
          <w:bCs/>
        </w:rPr>
        <w:t>d separators</w:t>
      </w:r>
      <w:r>
        <w:t xml:space="preserve"> (</w:t>
      </w:r>
      <w:r>
        <w:rPr>
          <w:rStyle w:val="VerbatimChar"/>
        </w:rPr>
        <w:t>_</w:t>
      </w:r>
      <w:r>
        <w:t xml:space="preserve"> and </w:t>
      </w:r>
      <w:r>
        <w:rPr>
          <w:rStyle w:val="VerbatimChar"/>
        </w:rPr>
        <w:t>|</w:t>
      </w:r>
      <w:r>
        <w:t>),</w:t>
      </w:r>
    </w:p>
    <w:p w:rsidR="00AE4EBA" w:rsidRDefault="008A6A1B">
      <w:pPr>
        <w:pStyle w:val="Compact"/>
        <w:numPr>
          <w:ilvl w:val="0"/>
          <w:numId w:val="2"/>
        </w:numPr>
      </w:pPr>
      <w:r>
        <w:t xml:space="preserve">has a </w:t>
      </w:r>
      <w:r>
        <w:rPr>
          <w:b/>
          <w:bCs/>
        </w:rPr>
        <w:t>variable number of fields</w:t>
      </w:r>
      <w:r>
        <w:t>,</w:t>
      </w:r>
    </w:p>
    <w:p w:rsidR="00AE4EBA" w:rsidRDefault="008A6A1B">
      <w:pPr>
        <w:pStyle w:val="Compact"/>
        <w:numPr>
          <w:ilvl w:val="0"/>
          <w:numId w:val="2"/>
        </w:numPr>
      </w:pPr>
      <w:r>
        <w:t xml:space="preserve">can be </w:t>
      </w:r>
      <w:r>
        <w:rPr>
          <w:b/>
          <w:bCs/>
        </w:rPr>
        <w:t>missing</w:t>
      </w:r>
      <w:r>
        <w:t xml:space="preserve"> fields (no author, no date),</w:t>
      </w:r>
    </w:p>
    <w:p w:rsidR="00AE4EBA" w:rsidRDefault="008A6A1B">
      <w:pPr>
        <w:pStyle w:val="Compact"/>
        <w:numPr>
          <w:ilvl w:val="0"/>
          <w:numId w:val="2"/>
        </w:numPr>
      </w:pPr>
      <w:r>
        <w:t xml:space="preserve">carries </w:t>
      </w:r>
      <w:r>
        <w:rPr>
          <w:b/>
          <w:bCs/>
        </w:rPr>
        <w:t>extra junk</w:t>
      </w:r>
      <w:r>
        <w:t xml:space="preserve"> (tags, type, grade), and</w:t>
      </w:r>
    </w:p>
    <w:p w:rsidR="00AE4EBA" w:rsidRDefault="008A6A1B">
      <w:pPr>
        <w:pStyle w:val="Compact"/>
        <w:numPr>
          <w:ilvl w:val="0"/>
          <w:numId w:val="2"/>
        </w:numPr>
      </w:pPr>
      <w:r>
        <w:t xml:space="preserve">mixes </w:t>
      </w:r>
      <w:r>
        <w:rPr>
          <w:b/>
          <w:bCs/>
        </w:rPr>
        <w:t>RTL Arabic</w:t>
      </w:r>
      <w:r>
        <w:t xml:space="preserve"> with </w:t>
      </w:r>
      <w:r>
        <w:rPr>
          <w:b/>
          <w:bCs/>
        </w:rPr>
        <w:t>LTR</w:t>
      </w:r>
      <w:r>
        <w:t xml:space="preserve"> dates and Latin names.</w:t>
      </w:r>
    </w:p>
    <w:p w:rsidR="00AE4EBA" w:rsidRDefault="008A6A1B">
      <w:pPr>
        <w:pStyle w:val="CaptionedFigure"/>
      </w:pPr>
      <w:r>
        <w:rPr>
          <w:noProof/>
        </w:rPr>
        <w:drawing>
          <wp:inline distT="0" distB="0" distL="0" distR="0">
            <wp:extent cx="5334000" cy="2965653"/>
            <wp:effectExtent l="0" t="0" r="0" b="0"/>
            <wp:docPr id="16" name="Picture" descr="The real CoverInfo in Firebase — one jammed string, mixed separators, Arabic + Latin. The field is …CoverInfo, id-prefixed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" descr="../video/shots/task2-firebase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56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E4EBA" w:rsidRDefault="008A6A1B">
      <w:pPr>
        <w:pStyle w:val="ImageCaption"/>
      </w:pPr>
      <w:r>
        <w:t xml:space="preserve">The real </w:t>
      </w:r>
      <w:r>
        <w:rPr>
          <w:rStyle w:val="VerbatimChar"/>
        </w:rPr>
        <w:t>CoverInfo</w:t>
      </w:r>
      <w:r>
        <w:t xml:space="preserve"> in Firebase — one jammed string, mixed se</w:t>
      </w:r>
      <w:r>
        <w:t xml:space="preserve">parators, Arabic + Latin. The field is </w:t>
      </w:r>
      <w:r>
        <w:rPr>
          <w:rStyle w:val="VerbatimChar"/>
        </w:rPr>
        <w:t>…CoverInfo</w:t>
      </w:r>
      <w:r>
        <w:t>, id-prefixed.</w:t>
      </w:r>
    </w:p>
    <w:p w:rsidR="00AE4EBA" w:rsidRDefault="008A6A1B">
      <w:pPr>
        <w:pStyle w:val="BodyText"/>
      </w:pPr>
      <w:r>
        <w:rPr>
          <w:b/>
          <w:bCs/>
        </w:rPr>
        <w:t>The rule:</w:t>
      </w:r>
      <w:r>
        <w:t xml:space="preserve"> the source stays untouched. The app reads it as-is and extracts Name / Author / Date programmatically.</w:t>
      </w:r>
    </w:p>
    <w:p w:rsidR="00AE4EBA" w:rsidRDefault="008A6A1B">
      <w:r>
        <w:br w:type="page"/>
      </w:r>
    </w:p>
    <w:p w:rsidR="00AE4EBA" w:rsidRDefault="008A6A1B">
      <w:pPr>
        <w:pStyle w:val="Heading2"/>
      </w:pPr>
      <w:bookmarkStart w:id="6" w:name="Xac2df50f81cf69e5007513d028a14bcde35c918"/>
      <w:bookmarkStart w:id="7" w:name="_Toc235061703"/>
      <w:bookmarkEnd w:id="4"/>
      <w:r>
        <w:lastRenderedPageBreak/>
        <w:t>3. Parsing approach — the core (data parsing robustness)</w:t>
      </w:r>
      <w:bookmarkEnd w:id="7"/>
    </w:p>
    <w:p w:rsidR="00AE4EBA" w:rsidRDefault="008A6A1B">
      <w:pPr>
        <w:pStyle w:val="FirstParagraph"/>
      </w:pPr>
      <w:r>
        <w:rPr>
          <w:b/>
          <w:bCs/>
        </w:rPr>
        <w:t xml:space="preserve">Decision: parse by </w:t>
      </w:r>
      <w:r>
        <w:rPr>
          <w:b/>
          <w:bCs/>
          <w:i/>
          <w:iCs/>
        </w:rPr>
        <w:t>s</w:t>
      </w:r>
      <w:r>
        <w:rPr>
          <w:b/>
          <w:bCs/>
          <w:i/>
          <w:iCs/>
        </w:rPr>
        <w:t>hape</w:t>
      </w:r>
      <w:r>
        <w:rPr>
          <w:b/>
          <w:bCs/>
        </w:rPr>
        <w:t xml:space="preserve">, not by </w:t>
      </w:r>
      <w:r>
        <w:rPr>
          <w:b/>
          <w:bCs/>
          <w:i/>
          <w:iCs/>
        </w:rPr>
        <w:t>position</w:t>
      </w:r>
      <w:r>
        <w:rPr>
          <w:b/>
          <w:bCs/>
        </w:rPr>
        <w:t>.</w:t>
      </w:r>
      <w:r>
        <w:t xml:space="preserve"> The naive approach — split on </w:t>
      </w:r>
      <w:r>
        <w:rPr>
          <w:rStyle w:val="VerbatimChar"/>
        </w:rPr>
        <w:t>_</w:t>
      </w:r>
      <w:r>
        <w:t xml:space="preserve"> and take </w:t>
      </w:r>
      <w:r>
        <w:rPr>
          <w:rStyle w:val="VerbatimChar"/>
        </w:rPr>
        <w:t>parts[1]</w:t>
      </w:r>
      <w:r>
        <w:t xml:space="preserve"> as the author — breaks the instant a field is missing or reordered: on a single-field entry it throws; on a reordered entry it grabs the wrong piece. My parser never assumes a fixed s</w:t>
      </w:r>
      <w:r>
        <w:t>lot.</w:t>
      </w:r>
    </w:p>
    <w:p w:rsidR="00AE4EBA" w:rsidRDefault="008A6A1B">
      <w:pPr>
        <w:pStyle w:val="BodyText"/>
      </w:pPr>
      <w:r>
        <w:rPr>
          <w:b/>
          <w:bCs/>
        </w:rPr>
        <w:t>The algorithm</w:t>
      </w:r>
      <w:r>
        <w:t xml:space="preserve"> (</w:t>
      </w:r>
      <w:r>
        <w:rPr>
          <w:rStyle w:val="VerbatimChar"/>
        </w:rPr>
        <w:t>CoverInfoParser</w:t>
      </w:r>
      <w:r>
        <w:t>):</w:t>
      </w:r>
    </w:p>
    <w:p w:rsidR="00AE4EBA" w:rsidRDefault="008A6A1B">
      <w:pPr>
        <w:pStyle w:val="Compact"/>
        <w:numPr>
          <w:ilvl w:val="0"/>
          <w:numId w:val="3"/>
        </w:numPr>
      </w:pPr>
      <w:r>
        <w:t xml:space="preserve">Split the string on </w:t>
      </w:r>
      <w:r>
        <w:rPr>
          <w:rStyle w:val="VerbatimChar"/>
        </w:rPr>
        <w:t>_</w:t>
      </w:r>
      <w:r>
        <w:t xml:space="preserve"> into top-level tokens.</w:t>
      </w:r>
    </w:p>
    <w:p w:rsidR="00AE4EBA" w:rsidRDefault="008A6A1B">
      <w:pPr>
        <w:pStyle w:val="Compact"/>
        <w:numPr>
          <w:ilvl w:val="0"/>
          <w:numId w:val="3"/>
        </w:numPr>
      </w:pPr>
      <w:r>
        <w:rPr>
          <w:b/>
          <w:bCs/>
        </w:rPr>
        <w:t>Find the date by its shape</w:t>
      </w:r>
      <w:r>
        <w:t xml:space="preserve"> — a </w:t>
      </w:r>
      <w:r>
        <w:rPr>
          <w:rStyle w:val="VerbatimChar"/>
        </w:rPr>
        <w:t>dd/mm/yyyy</w:t>
      </w:r>
      <w:r>
        <w:t xml:space="preserve"> pattern (also tolerant of </w:t>
      </w:r>
      <w:r>
        <w:rPr>
          <w:rStyle w:val="VerbatimChar"/>
        </w:rPr>
        <w:t>d/m/yyyy</w:t>
      </w:r>
      <w:r>
        <w:t xml:space="preserve">) — </w:t>
      </w:r>
      <w:r>
        <w:rPr>
          <w:i/>
          <w:iCs/>
        </w:rPr>
        <w:t>wherever</w:t>
      </w:r>
      <w:r>
        <w:t xml:space="preserve"> it sits. Digits look the same in RTL or LTR, so this anchor holds even in the Arabic</w:t>
      </w:r>
      <w:r>
        <w:t xml:space="preserve"> entries.</w:t>
      </w:r>
    </w:p>
    <w:p w:rsidR="00AE4EBA" w:rsidRDefault="008A6A1B">
      <w:pPr>
        <w:pStyle w:val="Compact"/>
        <w:numPr>
          <w:ilvl w:val="0"/>
          <w:numId w:val="3"/>
        </w:numPr>
      </w:pPr>
      <w:r>
        <w:t xml:space="preserve">The </w:t>
      </w:r>
      <w:r>
        <w:rPr>
          <w:b/>
          <w:bCs/>
        </w:rPr>
        <w:t>author</w:t>
      </w:r>
      <w:r>
        <w:t xml:space="preserve"> is the field immediately </w:t>
      </w:r>
      <w:r>
        <w:rPr>
          <w:b/>
          <w:bCs/>
        </w:rPr>
        <w:t>before</w:t>
      </w:r>
      <w:r>
        <w:t xml:space="preserve"> the date.</w:t>
      </w:r>
    </w:p>
    <w:p w:rsidR="00AE4EBA" w:rsidRDefault="008A6A1B">
      <w:pPr>
        <w:pStyle w:val="Compact"/>
        <w:numPr>
          <w:ilvl w:val="0"/>
          <w:numId w:val="3"/>
        </w:numPr>
      </w:pPr>
      <w:r>
        <w:t xml:space="preserve">The </w:t>
      </w:r>
      <w:r>
        <w:rPr>
          <w:b/>
          <w:bCs/>
        </w:rPr>
        <w:t>name</w:t>
      </w:r>
      <w:r>
        <w:t xml:space="preserve"> is </w:t>
      </w:r>
      <w:r>
        <w:rPr>
          <w:b/>
          <w:bCs/>
        </w:rPr>
        <w:t>everything before the author</w:t>
      </w:r>
      <w:r>
        <w:t xml:space="preserve">, re-joined with </w:t>
      </w:r>
      <w:r>
        <w:rPr>
          <w:rStyle w:val="VerbatimChar"/>
        </w:rPr>
        <w:t>_</w:t>
      </w:r>
      <w:r>
        <w:t xml:space="preserve"> (so an underscore inside a name survives).</w:t>
      </w:r>
    </w:p>
    <w:p w:rsidR="00AE4EBA" w:rsidRDefault="008A6A1B">
      <w:pPr>
        <w:pStyle w:val="Compact"/>
        <w:numPr>
          <w:ilvl w:val="0"/>
          <w:numId w:val="3"/>
        </w:numPr>
      </w:pPr>
      <w:r>
        <w:t xml:space="preserve">Everything </w:t>
      </w:r>
      <w:r>
        <w:rPr>
          <w:b/>
          <w:bCs/>
        </w:rPr>
        <w:t>after</w:t>
      </w:r>
      <w:r>
        <w:t xml:space="preserve"> the date (type / subject / tag, even if it contains its own </w:t>
      </w:r>
      <w:r>
        <w:rPr>
          <w:rStyle w:val="VerbatimChar"/>
        </w:rPr>
        <w:t>_</w:t>
      </w:r>
      <w:r>
        <w:t>) is extra and ignored.</w:t>
      </w:r>
    </w:p>
    <w:p w:rsidR="00AE4EBA" w:rsidRDefault="008A6A1B">
      <w:pPr>
        <w:pStyle w:val="Compact"/>
        <w:numPr>
          <w:ilvl w:val="0"/>
          <w:numId w:val="3"/>
        </w:numPr>
      </w:pPr>
      <w:r>
        <w:t xml:space="preserve">If there is </w:t>
      </w:r>
      <w:r>
        <w:rPr>
          <w:b/>
          <w:bCs/>
        </w:rPr>
        <w:t>no date</w:t>
      </w:r>
      <w:r>
        <w:t xml:space="preserve">, fall back to a best-effort guess, flag it </w:t>
      </w:r>
      <w:r>
        <w:rPr>
          <w:b/>
          <w:bCs/>
        </w:rPr>
        <w:t>low-confidence</w:t>
      </w:r>
      <w:r>
        <w:t>, and never crash.</w:t>
      </w:r>
    </w:p>
    <w:p w:rsidR="00AE4EBA" w:rsidRDefault="008A6A1B">
      <w:pPr>
        <w:pStyle w:val="Compact"/>
        <w:numPr>
          <w:ilvl w:val="0"/>
          <w:numId w:val="3"/>
        </w:numPr>
      </w:pPr>
      <w:r>
        <w:t xml:space="preserve">The original string and a </w:t>
      </w:r>
      <w:r>
        <w:rPr>
          <w:b/>
          <w:bCs/>
        </w:rPr>
        <w:t>confidence</w:t>
      </w:r>
      <w:r>
        <w:t xml:space="preserve"> flag are always kept — nothing is lost, and a half-broken entry is </w:t>
      </w:r>
      <w:r>
        <w:rPr>
          <w:i/>
          <w:iCs/>
        </w:rPr>
        <w:t>marked</w:t>
      </w:r>
      <w:r>
        <w:t xml:space="preserve"> </w:t>
      </w:r>
      <w:r>
        <w:t>rather than silently wrong.</w:t>
      </w:r>
    </w:p>
    <w:p w:rsidR="00AE4EBA" w:rsidRDefault="008A6A1B">
      <w:pPr>
        <w:pStyle w:val="FirstParagraph"/>
      </w:pPr>
      <w:r>
        <w:rPr>
          <w:b/>
          <w:bCs/>
        </w:rPr>
        <w:t>The real code:</w:t>
      </w:r>
    </w:p>
    <w:p w:rsidR="00AE4EBA" w:rsidRDefault="008A6A1B">
      <w:pPr>
        <w:pStyle w:val="SourceCode"/>
      </w:pPr>
      <w:r>
        <w:rPr>
          <w:rStyle w:val="CommentTok"/>
        </w:rPr>
        <w:t>// dd/mm/yyyy (also tolerates d/m/yyyy). Digits look the same in RTL or LTR,</w:t>
      </w:r>
      <w:r>
        <w:br/>
      </w:r>
      <w:r>
        <w:rPr>
          <w:rStyle w:val="CommentTok"/>
        </w:rPr>
        <w:t>// so this anchor holds even in the Arabic entries.</w:t>
      </w:r>
      <w:r>
        <w:br/>
      </w:r>
      <w:r>
        <w:rPr>
          <w:rStyle w:val="KeywordTok"/>
        </w:rPr>
        <w:t>static</w:t>
      </w:r>
      <w:r>
        <w:rPr>
          <w:rStyle w:val="NormalTok"/>
        </w:rPr>
        <w:t xml:space="preserve"> </w:t>
      </w:r>
      <w:r>
        <w:rPr>
          <w:rStyle w:val="KeywordTok"/>
        </w:rPr>
        <w:t>readonly</w:t>
      </w:r>
      <w:r>
        <w:rPr>
          <w:rStyle w:val="NormalTok"/>
        </w:rPr>
        <w:t xml:space="preserve"> Regex DateRx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Regex</w:t>
      </w:r>
      <w:r>
        <w:rPr>
          <w:rStyle w:val="OperatorTok"/>
        </w:rPr>
        <w:t>(</w:t>
      </w:r>
      <w:r>
        <w:rPr>
          <w:rStyle w:val="NormalTok"/>
        </w:rPr>
        <w:t>@</w:t>
      </w:r>
      <w:r>
        <w:rPr>
          <w:rStyle w:val="StringTok"/>
        </w:rPr>
        <w:t>"^\s*\d{1,2}/\d{1,2}/\d{4}\s*$"</w:t>
      </w:r>
      <w:r>
        <w:rPr>
          <w:rStyle w:val="OperatorTok"/>
        </w:rPr>
        <w:t>,</w:t>
      </w:r>
      <w:r>
        <w:rPr>
          <w:rStyle w:val="NormalTok"/>
        </w:rPr>
        <w:t xml:space="preserve"> RegexOpti</w:t>
      </w:r>
      <w:r>
        <w:rPr>
          <w:rStyle w:val="NormalTok"/>
        </w:rPr>
        <w:t>ons</w:t>
      </w:r>
      <w:r>
        <w:rPr>
          <w:rStyle w:val="OperatorTok"/>
        </w:rPr>
        <w:t>.</w:t>
      </w:r>
      <w:r>
        <w:rPr>
          <w:rStyle w:val="FunctionTok"/>
        </w:rPr>
        <w:t>Compiled</w:t>
      </w:r>
      <w:r>
        <w:rPr>
          <w:rStyle w:val="OperatorTok"/>
        </w:rPr>
        <w:t>);</w:t>
      </w:r>
      <w:r>
        <w:br/>
      </w:r>
      <w:r>
        <w:br/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KeywordTok"/>
        </w:rPr>
        <w:t>static</w:t>
      </w:r>
      <w:r>
        <w:rPr>
          <w:rStyle w:val="NormalTok"/>
        </w:rPr>
        <w:t xml:space="preserve"> ParsedContent </w:t>
      </w:r>
      <w:r>
        <w:rPr>
          <w:rStyle w:val="FunctionTok"/>
        </w:rPr>
        <w:t>Parse</w:t>
      </w:r>
      <w:r>
        <w:rPr>
          <w:rStyle w:val="OperatorTok"/>
        </w:rPr>
        <w:t>(</w:t>
      </w:r>
      <w:r>
        <w:rPr>
          <w:rStyle w:val="DataTypeTok"/>
        </w:rPr>
        <w:t>string</w:t>
      </w:r>
      <w:r>
        <w:rPr>
          <w:rStyle w:val="NormalTok"/>
        </w:rPr>
        <w:t xml:space="preserve"> raw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var</w:t>
      </w:r>
      <w:r>
        <w:rPr>
          <w:rStyle w:val="NormalTok"/>
        </w:rPr>
        <w:t xml:space="preserve"> result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ParsedContent </w:t>
      </w:r>
      <w:r>
        <w:rPr>
          <w:rStyle w:val="OperatorTok"/>
        </w:rPr>
        <w:t>{</w:t>
      </w:r>
      <w:r>
        <w:rPr>
          <w:rStyle w:val="NormalTok"/>
        </w:rPr>
        <w:t xml:space="preserve"> Raw </w:t>
      </w:r>
      <w:r>
        <w:rPr>
          <w:rStyle w:val="OperatorTok"/>
        </w:rPr>
        <w:t>=</w:t>
      </w:r>
      <w:r>
        <w:rPr>
          <w:rStyle w:val="NormalTok"/>
        </w:rPr>
        <w:t xml:space="preserve"> raw</w:t>
      </w:r>
      <w:r>
        <w:rPr>
          <w:rStyle w:val="OperatorTok"/>
        </w:rPr>
        <w:t>,</w:t>
      </w:r>
      <w:r>
        <w:rPr>
          <w:rStyle w:val="NormalTok"/>
        </w:rPr>
        <w:t xml:space="preserve"> Confidence </w:t>
      </w:r>
      <w:r>
        <w:rPr>
          <w:rStyle w:val="OperatorTok"/>
        </w:rPr>
        <w:t>=</w:t>
      </w:r>
      <w:r>
        <w:rPr>
          <w:rStyle w:val="NormalTok"/>
        </w:rPr>
        <w:t xml:space="preserve"> ParseConfidence</w:t>
      </w:r>
      <w:r>
        <w:rPr>
          <w:rStyle w:val="OperatorTok"/>
        </w:rPr>
        <w:t>.</w:t>
      </w:r>
      <w:r>
        <w:rPr>
          <w:rStyle w:val="FunctionTok"/>
        </w:rPr>
        <w:t>Invalid</w:t>
      </w:r>
      <w:r>
        <w:rPr>
          <w:rStyle w:val="NormalTok"/>
        </w:rPr>
        <w:t xml:space="preserve"> </w:t>
      </w:r>
      <w:r>
        <w:rPr>
          <w:rStyle w:val="OperatorTok"/>
        </w:rPr>
        <w:t>};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string</w:t>
      </w:r>
      <w:r>
        <w:rPr>
          <w:rStyle w:val="OperatorTok"/>
        </w:rPr>
        <w:t>.</w:t>
      </w:r>
      <w:r>
        <w:rPr>
          <w:rStyle w:val="FunctionTok"/>
        </w:rPr>
        <w:t>IsNullOrWhiteSpace</w:t>
      </w:r>
      <w:r>
        <w:rPr>
          <w:rStyle w:val="OperatorTok"/>
        </w:rPr>
        <w:t>(</w:t>
      </w:r>
      <w:r>
        <w:rPr>
          <w:rStyle w:val="NormalTok"/>
        </w:rPr>
        <w:t>raw</w:t>
      </w:r>
      <w:r>
        <w:rPr>
          <w:rStyle w:val="OperatorTok"/>
        </w:rPr>
        <w:t>))</w:t>
      </w:r>
      <w:r>
        <w:rPr>
          <w:rStyle w:val="NormalTok"/>
        </w:rPr>
        <w:t xml:space="preserve"> </w:t>
      </w:r>
      <w:r>
        <w:rPr>
          <w:rStyle w:val="KeywordTok"/>
        </w:rPr>
        <w:t>return</w:t>
      </w:r>
      <w:r>
        <w:rPr>
          <w:rStyle w:val="NormalTok"/>
        </w:rPr>
        <w:t xml:space="preserve"> result</w:t>
      </w:r>
      <w:r>
        <w:rPr>
          <w:rStyle w:val="OperatorTok"/>
        </w:rPr>
        <w:t>;</w:t>
      </w:r>
      <w:r>
        <w:rPr>
          <w:rStyle w:val="NormalTok"/>
        </w:rPr>
        <w:t xml:space="preserve">   </w:t>
      </w:r>
      <w:r>
        <w:rPr>
          <w:rStyle w:val="CommentTok"/>
        </w:rPr>
        <w:t>// empty → safe nulls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var</w:t>
      </w:r>
      <w:r>
        <w:rPr>
          <w:rStyle w:val="NormalTok"/>
        </w:rPr>
        <w:t xml:space="preserve"> tokens </w:t>
      </w:r>
      <w:r>
        <w:rPr>
          <w:rStyle w:val="OperatorTok"/>
        </w:rPr>
        <w:t>=</w:t>
      </w:r>
      <w:r>
        <w:rPr>
          <w:rStyle w:val="NormalTok"/>
        </w:rPr>
        <w:t xml:space="preserve"> raw</w:t>
      </w:r>
      <w:r>
        <w:rPr>
          <w:rStyle w:val="OperatorTok"/>
        </w:rPr>
        <w:t>.</w:t>
      </w:r>
      <w:r>
        <w:rPr>
          <w:rStyle w:val="FunctionTok"/>
        </w:rPr>
        <w:t>Split</w:t>
      </w:r>
      <w:r>
        <w:rPr>
          <w:rStyle w:val="OperatorTok"/>
        </w:rPr>
        <w:t>(</w:t>
      </w:r>
      <w:r>
        <w:rPr>
          <w:rStyle w:val="CharTok"/>
        </w:rPr>
        <w:t>'_'</w:t>
      </w:r>
      <w:r>
        <w:rPr>
          <w:rStyle w:val="OperatorTok"/>
        </w:rPr>
        <w:t>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>// top-level fields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// 1) find the date by SHAPE, wherever it sits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int</w:t>
      </w:r>
      <w:r>
        <w:rPr>
          <w:rStyle w:val="NormalTok"/>
        </w:rPr>
        <w:t xml:space="preserve"> dateIdx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DecValTok"/>
        </w:rPr>
        <w:t>1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for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i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i </w:t>
      </w:r>
      <w:r>
        <w:rPr>
          <w:rStyle w:val="OperatorTok"/>
        </w:rPr>
        <w:t>&lt;</w:t>
      </w:r>
      <w:r>
        <w:rPr>
          <w:rStyle w:val="NormalTok"/>
        </w:rPr>
        <w:t xml:space="preserve"> tokens</w:t>
      </w:r>
      <w:r>
        <w:rPr>
          <w:rStyle w:val="OperatorTok"/>
        </w:rPr>
        <w:t>.</w:t>
      </w:r>
      <w:r>
        <w:rPr>
          <w:rStyle w:val="FunctionTok"/>
        </w:rPr>
        <w:t>Length</w:t>
      </w:r>
      <w:r>
        <w:rPr>
          <w:rStyle w:val="OperatorTok"/>
        </w:rPr>
        <w:t>;</w:t>
      </w:r>
      <w:r>
        <w:rPr>
          <w:rStyle w:val="NormalTok"/>
        </w:rPr>
        <w:t xml:space="preserve"> i</w:t>
      </w:r>
      <w:r>
        <w:rPr>
          <w:rStyle w:val="OperatorTok"/>
        </w:rPr>
        <w:t>++)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DateRx</w:t>
      </w:r>
      <w:r>
        <w:rPr>
          <w:rStyle w:val="OperatorTok"/>
        </w:rPr>
        <w:t>.</w:t>
      </w:r>
      <w:r>
        <w:rPr>
          <w:rStyle w:val="FunctionTok"/>
        </w:rPr>
        <w:t>IsMatch</w:t>
      </w:r>
      <w:r>
        <w:rPr>
          <w:rStyle w:val="OperatorTok"/>
        </w:rPr>
        <w:t>(</w:t>
      </w:r>
      <w:r>
        <w:rPr>
          <w:rStyle w:val="NormalTok"/>
        </w:rPr>
        <w:t>tokens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]))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NormalTok"/>
        </w:rPr>
        <w:t xml:space="preserve"> dateIdx </w:t>
      </w:r>
      <w:r>
        <w:rPr>
          <w:rStyle w:val="OperatorTok"/>
        </w:rPr>
        <w:t>=</w:t>
      </w:r>
      <w:r>
        <w:rPr>
          <w:rStyle w:val="NormalTok"/>
        </w:rPr>
        <w:t xml:space="preserve"> i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KeywordTok"/>
        </w:rPr>
        <w:t>break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dateIdx </w:t>
      </w:r>
      <w:r>
        <w:rPr>
          <w:rStyle w:val="OperatorTok"/>
        </w:rPr>
        <w:t>&gt;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result</w:t>
      </w:r>
      <w:r>
        <w:rPr>
          <w:rStyle w:val="OperatorTok"/>
        </w:rPr>
        <w:t>.</w:t>
      </w:r>
      <w:r>
        <w:rPr>
          <w:rStyle w:val="FunctionTok"/>
        </w:rPr>
        <w:t>Date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tokens</w:t>
      </w:r>
      <w:r>
        <w:rPr>
          <w:rStyle w:val="OperatorTok"/>
        </w:rPr>
        <w:t>[</w:t>
      </w:r>
      <w:r>
        <w:rPr>
          <w:rStyle w:val="NormalTok"/>
        </w:rPr>
        <w:t>dateIdx</w:t>
      </w:r>
      <w:r>
        <w:rPr>
          <w:rStyle w:val="OperatorTok"/>
        </w:rPr>
        <w:t>].</w:t>
      </w:r>
      <w:r>
        <w:rPr>
          <w:rStyle w:val="FunctionTok"/>
        </w:rPr>
        <w:t>Trim</w:t>
      </w:r>
      <w:r>
        <w:rPr>
          <w:rStyle w:val="OperatorTok"/>
        </w:rPr>
        <w:t>();</w:t>
      </w:r>
      <w:r>
        <w:br/>
      </w:r>
      <w:r>
        <w:br/>
      </w:r>
      <w:r>
        <w:rPr>
          <w:rStyle w:val="NormalTok"/>
        </w:rPr>
        <w:lastRenderedPageBreak/>
        <w:t xml:space="preserve">        </w:t>
      </w:r>
      <w:r>
        <w:rPr>
          <w:rStyle w:val="CommentTok"/>
        </w:rPr>
        <w:t>// 2) author = the field right before the date; name = everything before that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dateIdx </w:t>
      </w:r>
      <w:r>
        <w:rPr>
          <w:rStyle w:val="OperatorTok"/>
        </w:rPr>
        <w:t>&gt;=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result</w:t>
      </w:r>
      <w:r>
        <w:rPr>
          <w:rStyle w:val="OperatorTok"/>
        </w:rPr>
        <w:t>.</w:t>
      </w:r>
      <w:r>
        <w:rPr>
          <w:rStyle w:val="FunctionTok"/>
        </w:rPr>
        <w:t>Author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FunctionTok"/>
        </w:rPr>
        <w:t>Clean</w:t>
      </w:r>
      <w:r>
        <w:rPr>
          <w:rStyle w:val="OperatorTok"/>
        </w:rPr>
        <w:t>(</w:t>
      </w:r>
      <w:r>
        <w:rPr>
          <w:rStyle w:val="NormalTok"/>
        </w:rPr>
        <w:t>tokens</w:t>
      </w:r>
      <w:r>
        <w:rPr>
          <w:rStyle w:val="OperatorTok"/>
        </w:rPr>
        <w:t>[</w:t>
      </w:r>
      <w:r>
        <w:rPr>
          <w:rStyle w:val="NormalTok"/>
        </w:rPr>
        <w:t xml:space="preserve">dateIdx </w:t>
      </w:r>
      <w:r>
        <w:rPr>
          <w:rStyle w:val="OperatorTok"/>
        </w:rPr>
        <w:t>-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]);</w:t>
      </w:r>
      <w:r>
        <w:br/>
      </w:r>
      <w:r>
        <w:rPr>
          <w:rStyle w:val="NormalTok"/>
        </w:rPr>
        <w:t xml:space="preserve">            result</w:t>
      </w:r>
      <w:r>
        <w:rPr>
          <w:rStyle w:val="OperatorTok"/>
        </w:rPr>
        <w:t>.</w:t>
      </w:r>
      <w:r>
        <w:rPr>
          <w:rStyle w:val="FunctionTok"/>
        </w:rPr>
        <w:t>Name</w:t>
      </w:r>
      <w:r>
        <w:rPr>
          <w:rStyle w:val="NormalTok"/>
        </w:rPr>
        <w:t xml:space="preserve">  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FunctionTok"/>
        </w:rPr>
        <w:t>Clean</w:t>
      </w:r>
      <w:r>
        <w:rPr>
          <w:rStyle w:val="OperatorTok"/>
        </w:rPr>
        <w:t>(</w:t>
      </w:r>
      <w:r>
        <w:rPr>
          <w:rStyle w:val="DataTypeTok"/>
        </w:rPr>
        <w:t>string</w:t>
      </w:r>
      <w:r>
        <w:rPr>
          <w:rStyle w:val="OperatorTok"/>
        </w:rPr>
        <w:t>.</w:t>
      </w:r>
      <w:r>
        <w:rPr>
          <w:rStyle w:val="FunctionTok"/>
        </w:rPr>
        <w:t>Join</w:t>
      </w:r>
      <w:r>
        <w:rPr>
          <w:rStyle w:val="OperatorTok"/>
        </w:rPr>
        <w:t>(</w:t>
      </w:r>
      <w:r>
        <w:rPr>
          <w:rStyle w:val="StringTok"/>
        </w:rPr>
        <w:t>"_"</w:t>
      </w:r>
      <w:r>
        <w:rPr>
          <w:rStyle w:val="OperatorTok"/>
        </w:rPr>
        <w:t>,</w:t>
      </w:r>
      <w:r>
        <w:rPr>
          <w:rStyle w:val="NormalTok"/>
        </w:rPr>
        <w:t xml:space="preserve"> tokens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,</w:t>
      </w:r>
      <w:r>
        <w:rPr>
          <w:rStyle w:val="NormalTok"/>
        </w:rPr>
        <w:t xml:space="preserve"> dateIdx </w:t>
      </w:r>
      <w:r>
        <w:rPr>
          <w:rStyle w:val="OperatorTok"/>
        </w:rPr>
        <w:t>-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));</w:t>
      </w:r>
      <w:r>
        <w:rPr>
          <w:rStyle w:val="NormalTok"/>
        </w:rPr>
        <w:t xml:space="preserve">  </w:t>
      </w:r>
      <w:r>
        <w:rPr>
          <w:rStyle w:val="CommentTok"/>
        </w:rPr>
        <w:t>// re-join name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else</w:t>
      </w:r>
      <w:r>
        <w:rPr>
          <w:rStyle w:val="NormalTok"/>
        </w:rPr>
        <w:t xml:space="preserve"> </w:t>
      </w:r>
      <w:r>
        <w:rPr>
          <w:rStyle w:val="Keyword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dateIdx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NormalTok"/>
        </w:rPr>
        <w:t xml:space="preserve"> result</w:t>
      </w:r>
      <w:r>
        <w:rPr>
          <w:rStyle w:val="OperatorTok"/>
        </w:rPr>
        <w:t>.</w:t>
      </w:r>
      <w:r>
        <w:rPr>
          <w:rStyle w:val="FunctionTok"/>
        </w:rPr>
        <w:t>Name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FunctionTok"/>
        </w:rPr>
        <w:t>Clean</w:t>
      </w:r>
      <w:r>
        <w:rPr>
          <w:rStyle w:val="OperatorTok"/>
        </w:rPr>
        <w:t>(</w:t>
      </w:r>
      <w:r>
        <w:rPr>
          <w:rStyle w:val="NormalTok"/>
        </w:rPr>
        <w:t>tokens</w:t>
      </w:r>
      <w:r>
        <w:rPr>
          <w:rStyle w:val="OperatorTok"/>
        </w:rPr>
        <w:t>[</w:t>
      </w:r>
      <w:r>
        <w:rPr>
          <w:rStyle w:val="DecValTok"/>
        </w:rPr>
        <w:t>0</w:t>
      </w:r>
      <w:r>
        <w:rPr>
          <w:rStyle w:val="OperatorTok"/>
        </w:rPr>
        <w:t>]);</w:t>
      </w:r>
      <w:r>
        <w:rPr>
          <w:rStyle w:val="NormalTok"/>
        </w:rPr>
        <w:t xml:space="preserve"> result</w:t>
      </w:r>
      <w:r>
        <w:rPr>
          <w:rStyle w:val="OperatorTok"/>
        </w:rPr>
        <w:t>.</w:t>
      </w:r>
      <w:r>
        <w:rPr>
          <w:rStyle w:val="FunctionTok"/>
        </w:rPr>
        <w:t>Author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// dateIdx == 0 -&gt; nothing before the date: name &amp; author both missing</w:t>
      </w:r>
      <w:r>
        <w:br/>
      </w:r>
      <w:r>
        <w:br/>
      </w:r>
      <w:r>
        <w:rPr>
          <w:rStyle w:val="NormalTok"/>
        </w:rPr>
        <w:t xml:space="preserve">        result</w:t>
      </w:r>
      <w:r>
        <w:rPr>
          <w:rStyle w:val="OperatorTok"/>
        </w:rPr>
        <w:t>.</w:t>
      </w:r>
      <w:r>
        <w:rPr>
          <w:rStyle w:val="FunctionTok"/>
        </w:rPr>
        <w:t>Confidence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result</w:t>
      </w:r>
      <w:r>
        <w:rPr>
          <w:rStyle w:val="OperatorTok"/>
        </w:rPr>
        <w:t>.</w:t>
      </w:r>
      <w:r>
        <w:rPr>
          <w:rStyle w:val="FunctionTok"/>
        </w:rPr>
        <w:t>HasName</w:t>
      </w:r>
      <w:r>
        <w:rPr>
          <w:rStyle w:val="NormalTok"/>
        </w:rPr>
        <w:t xml:space="preserve"> </w:t>
      </w:r>
      <w:r>
        <w:rPr>
          <w:rStyle w:val="OperatorTok"/>
        </w:rPr>
        <w:t>?</w:t>
      </w:r>
      <w:r>
        <w:rPr>
          <w:rStyle w:val="NormalTok"/>
        </w:rPr>
        <w:t xml:space="preserve"> ParseConfidence</w:t>
      </w:r>
      <w:r>
        <w:rPr>
          <w:rStyle w:val="OperatorTok"/>
        </w:rPr>
        <w:t>.</w:t>
      </w:r>
      <w:r>
        <w:rPr>
          <w:rStyle w:val="FunctionTok"/>
        </w:rPr>
        <w:t>High</w:t>
      </w:r>
      <w:r>
        <w:rPr>
          <w:rStyle w:val="NormalTok"/>
        </w:rPr>
        <w:t xml:space="preserve"> </w:t>
      </w:r>
      <w:r>
        <w:rPr>
          <w:rStyle w:val="OperatorTok"/>
        </w:rPr>
        <w:t>:</w:t>
      </w:r>
      <w:r>
        <w:rPr>
          <w:rStyle w:val="NormalTok"/>
        </w:rPr>
        <w:t xml:space="preserve"> ParseConfidence</w:t>
      </w:r>
      <w:r>
        <w:rPr>
          <w:rStyle w:val="OperatorTok"/>
        </w:rPr>
        <w:t>.</w:t>
      </w:r>
      <w:r>
        <w:rPr>
          <w:rStyle w:val="FunctionTok"/>
        </w:rPr>
        <w:t>Low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else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// 3) no date anywhere -&gt; best-effort fallback, flagged low-confidence, never a crash</w:t>
      </w:r>
      <w:r>
        <w:br/>
      </w:r>
      <w:r>
        <w:rPr>
          <w:rStyle w:val="NormalTok"/>
        </w:rPr>
        <w:t xml:space="preserve">        result</w:t>
      </w:r>
      <w:r>
        <w:rPr>
          <w:rStyle w:val="OperatorTok"/>
        </w:rPr>
        <w:t>.</w:t>
      </w:r>
      <w:r>
        <w:rPr>
          <w:rStyle w:val="FunctionTok"/>
        </w:rPr>
        <w:t>Name</w:t>
      </w:r>
      <w:r>
        <w:rPr>
          <w:rStyle w:val="NormalTok"/>
        </w:rPr>
        <w:t xml:space="preserve">   </w:t>
      </w:r>
      <w:r>
        <w:rPr>
          <w:rStyle w:val="OperatorTok"/>
        </w:rPr>
        <w:t>=</w:t>
      </w:r>
      <w:r>
        <w:rPr>
          <w:rStyle w:val="NormalTok"/>
        </w:rPr>
        <w:t xml:space="preserve"> tokens</w:t>
      </w:r>
      <w:r>
        <w:rPr>
          <w:rStyle w:val="OperatorTok"/>
        </w:rPr>
        <w:t>.</w:t>
      </w:r>
      <w:r>
        <w:rPr>
          <w:rStyle w:val="FunctionTok"/>
        </w:rPr>
        <w:t>Length</w:t>
      </w:r>
      <w:r>
        <w:rPr>
          <w:rStyle w:val="NormalTok"/>
        </w:rPr>
        <w:t xml:space="preserve"> 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 xml:space="preserve"> </w:t>
      </w:r>
      <w:r>
        <w:rPr>
          <w:rStyle w:val="OperatorTok"/>
        </w:rPr>
        <w:t>?</w:t>
      </w:r>
      <w:r>
        <w:rPr>
          <w:rStyle w:val="NormalTok"/>
        </w:rPr>
        <w:t xml:space="preserve"> </w:t>
      </w:r>
      <w:r>
        <w:rPr>
          <w:rStyle w:val="FunctionTok"/>
        </w:rPr>
        <w:t>Clean</w:t>
      </w:r>
      <w:r>
        <w:rPr>
          <w:rStyle w:val="OperatorTok"/>
        </w:rPr>
        <w:t>(</w:t>
      </w:r>
      <w:r>
        <w:rPr>
          <w:rStyle w:val="NormalTok"/>
        </w:rPr>
        <w:t>to</w:t>
      </w:r>
      <w:r>
        <w:rPr>
          <w:rStyle w:val="NormalTok"/>
        </w:rPr>
        <w:t>kens</w:t>
      </w:r>
      <w:r>
        <w:rPr>
          <w:rStyle w:val="OperatorTok"/>
        </w:rPr>
        <w:t>[</w:t>
      </w:r>
      <w:r>
        <w:rPr>
          <w:rStyle w:val="DecValTok"/>
        </w:rPr>
        <w:t>0</w:t>
      </w:r>
      <w:r>
        <w:rPr>
          <w:rStyle w:val="OperatorTok"/>
        </w:rPr>
        <w:t>])</w:t>
      </w:r>
      <w:r>
        <w:rPr>
          <w:rStyle w:val="NormalTok"/>
        </w:rPr>
        <w:t xml:space="preserve"> 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result</w:t>
      </w:r>
      <w:r>
        <w:rPr>
          <w:rStyle w:val="OperatorTok"/>
        </w:rPr>
        <w:t>.</w:t>
      </w:r>
      <w:r>
        <w:rPr>
          <w:rStyle w:val="FunctionTok"/>
        </w:rPr>
        <w:t>Author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tokens</w:t>
      </w:r>
      <w:r>
        <w:rPr>
          <w:rStyle w:val="OperatorTok"/>
        </w:rPr>
        <w:t>.</w:t>
      </w:r>
      <w:r>
        <w:rPr>
          <w:rStyle w:val="FunctionTok"/>
        </w:rPr>
        <w:t>Length</w:t>
      </w:r>
      <w:r>
        <w:rPr>
          <w:rStyle w:val="NormalTok"/>
        </w:rPr>
        <w:t xml:space="preserve"> 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 </w:t>
      </w:r>
      <w:r>
        <w:rPr>
          <w:rStyle w:val="OperatorTok"/>
        </w:rPr>
        <w:t>?</w:t>
      </w:r>
      <w:r>
        <w:rPr>
          <w:rStyle w:val="NormalTok"/>
        </w:rPr>
        <w:t xml:space="preserve"> </w:t>
      </w:r>
      <w:r>
        <w:rPr>
          <w:rStyle w:val="FunctionTok"/>
        </w:rPr>
        <w:t>Clean</w:t>
      </w:r>
      <w:r>
        <w:rPr>
          <w:rStyle w:val="OperatorTok"/>
        </w:rPr>
        <w:t>(</w:t>
      </w:r>
      <w:r>
        <w:rPr>
          <w:rStyle w:val="NormalTok"/>
        </w:rPr>
        <w:t>tokens</w:t>
      </w:r>
      <w:r>
        <w:rPr>
          <w:rStyle w:val="OperatorTok"/>
        </w:rPr>
        <w:t>[</w:t>
      </w:r>
      <w:r>
        <w:rPr>
          <w:rStyle w:val="DecValTok"/>
        </w:rPr>
        <w:t>1</w:t>
      </w:r>
      <w:r>
        <w:rPr>
          <w:rStyle w:val="OperatorTok"/>
        </w:rPr>
        <w:t>])</w:t>
      </w:r>
      <w:r>
        <w:rPr>
          <w:rStyle w:val="NormalTok"/>
        </w:rPr>
        <w:t xml:space="preserve"> 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result</w:t>
      </w:r>
      <w:r>
        <w:rPr>
          <w:rStyle w:val="OperatorTok"/>
        </w:rPr>
        <w:t>.</w:t>
      </w:r>
      <w:r>
        <w:rPr>
          <w:rStyle w:val="FunctionTok"/>
        </w:rPr>
        <w:t>Confidence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result</w:t>
      </w:r>
      <w:r>
        <w:rPr>
          <w:rStyle w:val="OperatorTok"/>
        </w:rPr>
        <w:t>.</w:t>
      </w:r>
      <w:r>
        <w:rPr>
          <w:rStyle w:val="FunctionTok"/>
        </w:rPr>
        <w:t>HasName</w:t>
      </w:r>
      <w:r>
        <w:rPr>
          <w:rStyle w:val="NormalTok"/>
        </w:rPr>
        <w:t xml:space="preserve"> </w:t>
      </w:r>
      <w:r>
        <w:rPr>
          <w:rStyle w:val="OperatorTok"/>
        </w:rPr>
        <w:t>?</w:t>
      </w:r>
      <w:r>
        <w:rPr>
          <w:rStyle w:val="NormalTok"/>
        </w:rPr>
        <w:t xml:space="preserve"> ParseConfidence</w:t>
      </w:r>
      <w:r>
        <w:rPr>
          <w:rStyle w:val="OperatorTok"/>
        </w:rPr>
        <w:t>.</w:t>
      </w:r>
      <w:r>
        <w:rPr>
          <w:rStyle w:val="FunctionTok"/>
        </w:rPr>
        <w:t>Low</w:t>
      </w:r>
      <w:r>
        <w:rPr>
          <w:rStyle w:val="NormalTok"/>
        </w:rPr>
        <w:t xml:space="preserve"> </w:t>
      </w:r>
      <w:r>
        <w:rPr>
          <w:rStyle w:val="OperatorTok"/>
        </w:rPr>
        <w:t>:</w:t>
      </w:r>
      <w:r>
        <w:rPr>
          <w:rStyle w:val="NormalTok"/>
        </w:rPr>
        <w:t xml:space="preserve"> ParseConfidence</w:t>
      </w:r>
      <w:r>
        <w:rPr>
          <w:rStyle w:val="OperatorTok"/>
        </w:rPr>
        <w:t>.</w:t>
      </w:r>
      <w:r>
        <w:rPr>
          <w:rStyle w:val="FunctionTok"/>
        </w:rPr>
        <w:t>Invalid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return</w:t>
      </w:r>
      <w:r>
        <w:rPr>
          <w:rStyle w:val="NormalTok"/>
        </w:rPr>
        <w:t xml:space="preserve"> result</w:t>
      </w:r>
      <w:r>
        <w:rPr>
          <w:rStyle w:val="OperatorTok"/>
        </w:rPr>
        <w:t>;</w:t>
      </w:r>
      <w:r>
        <w:br/>
      </w:r>
      <w:r>
        <w:rPr>
          <w:rStyle w:val="OperatorTok"/>
        </w:rPr>
        <w:t>}</w:t>
      </w:r>
      <w:r>
        <w:br/>
      </w:r>
      <w:r>
        <w:br/>
      </w:r>
      <w:r>
        <w:rPr>
          <w:rStyle w:val="CommentTok"/>
        </w:rPr>
        <w:t>// Trim, and treat an empty/whitespace field as "missing" (null) rather than "".</w:t>
      </w:r>
      <w:r>
        <w:br/>
      </w:r>
      <w:r>
        <w:rPr>
          <w:rStyle w:val="KeywordTok"/>
        </w:rPr>
        <w:t>static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NormalTok"/>
        </w:rPr>
        <w:t xml:space="preserve"> </w:t>
      </w:r>
      <w:r>
        <w:rPr>
          <w:rStyle w:val="FunctionTok"/>
        </w:rPr>
        <w:t>Clean</w:t>
      </w:r>
      <w:r>
        <w:rPr>
          <w:rStyle w:val="OperatorTok"/>
        </w:rPr>
        <w:t>(</w:t>
      </w:r>
      <w:r>
        <w:rPr>
          <w:rStyle w:val="DataTypeTok"/>
        </w:rPr>
        <w:t>string</w:t>
      </w:r>
      <w:r>
        <w:rPr>
          <w:rStyle w:val="NormalTok"/>
        </w:rPr>
        <w:t xml:space="preserve"> s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=&gt;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OperatorTok"/>
        </w:rPr>
        <w:t>.</w:t>
      </w:r>
      <w:r>
        <w:rPr>
          <w:rStyle w:val="FunctionTok"/>
        </w:rPr>
        <w:t>IsNullOrWhiteSpace</w:t>
      </w:r>
      <w:r>
        <w:rPr>
          <w:rStyle w:val="OperatorTok"/>
        </w:rPr>
        <w:t>(</w:t>
      </w:r>
      <w:r>
        <w:rPr>
          <w:rStyle w:val="NormalTok"/>
        </w:rPr>
        <w:t>s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?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 </w:t>
      </w:r>
      <w:r>
        <w:rPr>
          <w:rStyle w:val="OperatorTok"/>
        </w:rPr>
        <w:t>:</w:t>
      </w:r>
      <w:r>
        <w:rPr>
          <w:rStyle w:val="NormalTok"/>
        </w:rPr>
        <w:t xml:space="preserve"> s</w:t>
      </w:r>
      <w:r>
        <w:rPr>
          <w:rStyle w:val="OperatorTok"/>
        </w:rPr>
        <w:t>.</w:t>
      </w:r>
      <w:r>
        <w:rPr>
          <w:rStyle w:val="FunctionTok"/>
        </w:rPr>
        <w:t>Trim</w:t>
      </w:r>
      <w:r>
        <w:rPr>
          <w:rStyle w:val="OperatorTok"/>
        </w:rPr>
        <w:t>();</w:t>
      </w:r>
    </w:p>
    <w:p w:rsidR="00AE4EBA" w:rsidRDefault="008A6A1B">
      <w:pPr>
        <w:pStyle w:val="FirstParagraph"/>
      </w:pPr>
      <w:r>
        <w:rPr>
          <w:b/>
          <w:bCs/>
        </w:rPr>
        <w:t>Proof on real entries</w:t>
      </w:r>
      <w:r>
        <w:t xml:space="preserve"> (taken straight from the live </w:t>
      </w:r>
      <w:r>
        <w:rPr>
          <w:rStyle w:val="VerbatimChar"/>
        </w:rPr>
        <w:t>StoryLibary</w:t>
      </w:r>
      <w:r>
        <w:t>):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916"/>
        <w:gridCol w:w="1915"/>
        <w:gridCol w:w="1915"/>
        <w:gridCol w:w="1915"/>
        <w:gridCol w:w="1915"/>
      </w:tblGrid>
      <w:tr w:rsidR="00AE4EBA" w:rsidTr="00AE4EB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84" w:type="dxa"/>
          </w:tcPr>
          <w:p w:rsidR="00AE4EBA" w:rsidRDefault="008A6A1B">
            <w:pPr>
              <w:pStyle w:val="Compact"/>
            </w:pPr>
            <w:r>
              <w:t xml:space="preserve">Raw </w:t>
            </w:r>
            <w:r>
              <w:rPr>
                <w:rStyle w:val="VerbatimChar"/>
              </w:rPr>
              <w:t>CoverInfo</w:t>
            </w:r>
          </w:p>
        </w:tc>
        <w:tc>
          <w:tcPr>
            <w:tcW w:w="1584" w:type="dxa"/>
          </w:tcPr>
          <w:p w:rsidR="00AE4EBA" w:rsidRDefault="008A6A1B">
            <w:pPr>
              <w:pStyle w:val="Compact"/>
            </w:pPr>
            <w:r>
              <w:t>→ Name</w:t>
            </w:r>
          </w:p>
        </w:tc>
        <w:tc>
          <w:tcPr>
            <w:tcW w:w="1584" w:type="dxa"/>
          </w:tcPr>
          <w:p w:rsidR="00AE4EBA" w:rsidRDefault="008A6A1B">
            <w:pPr>
              <w:pStyle w:val="Compact"/>
            </w:pPr>
            <w:r>
              <w:t>→ Autho</w:t>
            </w:r>
            <w:r>
              <w:t>r</w:t>
            </w:r>
          </w:p>
        </w:tc>
        <w:tc>
          <w:tcPr>
            <w:tcW w:w="1584" w:type="dxa"/>
          </w:tcPr>
          <w:p w:rsidR="00AE4EBA" w:rsidRDefault="008A6A1B">
            <w:pPr>
              <w:pStyle w:val="Compact"/>
            </w:pPr>
            <w:r>
              <w:t>→ Date</w:t>
            </w:r>
          </w:p>
        </w:tc>
        <w:tc>
          <w:tcPr>
            <w:tcW w:w="1584" w:type="dxa"/>
          </w:tcPr>
          <w:p w:rsidR="00AE4EBA" w:rsidRDefault="008A6A1B">
            <w:pPr>
              <w:pStyle w:val="Compact"/>
            </w:pPr>
            <w:r>
              <w:t>Why it’s tricky</w:t>
            </w:r>
          </w:p>
        </w:tc>
      </w:tr>
      <w:tr w:rsidR="00AE4EBA">
        <w:tc>
          <w:tcPr>
            <w:tcW w:w="1584" w:type="dxa"/>
          </w:tcPr>
          <w:p w:rsidR="00AE4EBA" w:rsidRDefault="008A6A1B">
            <w:pPr>
              <w:pStyle w:val="Compact"/>
            </w:pPr>
            <w:r>
              <w:rPr>
                <w:rStyle w:val="VerbatimChar"/>
              </w:rPr>
              <w:t>الكسور</w:t>
            </w:r>
            <w:r>
              <w:rPr>
                <w:rStyle w:val="VerbatimChar"/>
              </w:rPr>
              <w:t>_amna_13/04/2025_Education_Math\|Three\|Second_</w:t>
            </w:r>
            <w:r>
              <w:rPr>
                <w:rStyle w:val="VerbatimChar"/>
              </w:rPr>
              <w:t>كسور</w:t>
            </w:r>
          </w:p>
        </w:tc>
        <w:tc>
          <w:tcPr>
            <w:tcW w:w="1584" w:type="dxa"/>
          </w:tcPr>
          <w:p w:rsidR="00AE4EBA" w:rsidRDefault="008A6A1B">
            <w:pPr>
              <w:pStyle w:val="Compact"/>
            </w:pPr>
            <w:r>
              <w:t>الكسور</w:t>
            </w:r>
          </w:p>
        </w:tc>
        <w:tc>
          <w:tcPr>
            <w:tcW w:w="1584" w:type="dxa"/>
          </w:tcPr>
          <w:p w:rsidR="00AE4EBA" w:rsidRDefault="008A6A1B">
            <w:pPr>
              <w:pStyle w:val="Compact"/>
            </w:pPr>
            <w:r>
              <w:t>amna</w:t>
            </w:r>
          </w:p>
        </w:tc>
        <w:tc>
          <w:tcPr>
            <w:tcW w:w="1584" w:type="dxa"/>
          </w:tcPr>
          <w:p w:rsidR="00AE4EBA" w:rsidRDefault="008A6A1B">
            <w:pPr>
              <w:pStyle w:val="Compact"/>
            </w:pPr>
            <w:r>
              <w:t>13/04/2025</w:t>
            </w:r>
          </w:p>
        </w:tc>
        <w:tc>
          <w:tcPr>
            <w:tcW w:w="1584" w:type="dxa"/>
          </w:tcPr>
          <w:p w:rsidR="00AE4EBA" w:rsidRDefault="008A6A1B">
            <w:pPr>
              <w:pStyle w:val="Compact"/>
            </w:pPr>
            <w:r>
              <w:t>Arabic name + Latin author; all junk after the date dropped</w:t>
            </w:r>
          </w:p>
        </w:tc>
      </w:tr>
      <w:tr w:rsidR="00AE4EBA">
        <w:tc>
          <w:tcPr>
            <w:tcW w:w="1584" w:type="dxa"/>
          </w:tcPr>
          <w:p w:rsidR="00AE4EBA" w:rsidRDefault="008A6A1B">
            <w:pPr>
              <w:pStyle w:val="Compact"/>
            </w:pPr>
            <w:r>
              <w:rPr>
                <w:rStyle w:val="VerbatimChar"/>
              </w:rPr>
              <w:t>مصنع</w:t>
            </w:r>
            <w:r>
              <w:rPr>
                <w:rStyle w:val="VerbatimChar"/>
              </w:rPr>
              <w:t>__09/02/2026_Education_Scinese\|One\|Second_</w:t>
            </w:r>
          </w:p>
        </w:tc>
        <w:tc>
          <w:tcPr>
            <w:tcW w:w="1584" w:type="dxa"/>
          </w:tcPr>
          <w:p w:rsidR="00AE4EBA" w:rsidRDefault="008A6A1B">
            <w:pPr>
              <w:pStyle w:val="Compact"/>
            </w:pPr>
            <w:r>
              <w:t>مصنع</w:t>
            </w:r>
          </w:p>
        </w:tc>
        <w:tc>
          <w:tcPr>
            <w:tcW w:w="1584" w:type="dxa"/>
          </w:tcPr>
          <w:p w:rsidR="00AE4EBA" w:rsidRDefault="008A6A1B">
            <w:pPr>
              <w:pStyle w:val="Compact"/>
            </w:pPr>
            <w:r>
              <w:rPr>
                <w:i/>
                <w:iCs/>
              </w:rPr>
              <w:t>(null)</w:t>
            </w:r>
          </w:p>
        </w:tc>
        <w:tc>
          <w:tcPr>
            <w:tcW w:w="1584" w:type="dxa"/>
          </w:tcPr>
          <w:p w:rsidR="00AE4EBA" w:rsidRDefault="008A6A1B">
            <w:pPr>
              <w:pStyle w:val="Compact"/>
            </w:pPr>
            <w:r>
              <w:t>09/02/2026</w:t>
            </w:r>
          </w:p>
        </w:tc>
        <w:tc>
          <w:tcPr>
            <w:tcW w:w="1584" w:type="dxa"/>
          </w:tcPr>
          <w:p w:rsidR="00AE4EBA" w:rsidRDefault="008A6A1B">
            <w:pPr>
              <w:pStyle w:val="Compact"/>
            </w:pPr>
            <w:r>
              <w:rPr>
                <w:b/>
                <w:bCs/>
              </w:rPr>
              <w:t>Missing author</w:t>
            </w:r>
            <w:r>
              <w:t xml:space="preserve"> (</w:t>
            </w:r>
            <w:r>
              <w:rPr>
                <w:rStyle w:val="VerbatimChar"/>
              </w:rPr>
              <w:t>__</w:t>
            </w:r>
            <w:r>
              <w:t>) — position parsing would misalign</w:t>
            </w:r>
          </w:p>
        </w:tc>
      </w:tr>
      <w:tr w:rsidR="00AE4EBA">
        <w:tc>
          <w:tcPr>
            <w:tcW w:w="1584" w:type="dxa"/>
          </w:tcPr>
          <w:p w:rsidR="00AE4EBA" w:rsidRDefault="008A6A1B">
            <w:pPr>
              <w:pStyle w:val="Compact"/>
            </w:pPr>
            <w:r>
              <w:rPr>
                <w:rStyle w:val="VerbatimChar"/>
              </w:rPr>
              <w:t>مركز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</w:rPr>
              <w:t>مصادر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</w:rPr>
              <w:t>التعلم</w:t>
            </w:r>
            <w:r>
              <w:rPr>
                <w:rStyle w:val="VerbatimChar"/>
              </w:rPr>
              <w:t>_</w:t>
            </w:r>
            <w:r>
              <w:rPr>
                <w:rStyle w:val="VerbatimChar"/>
              </w:rPr>
              <w:t>سامح</w:t>
            </w:r>
            <w:r>
              <w:rPr>
                <w:rStyle w:val="VerbatimChar"/>
              </w:rPr>
              <w:t>_06/04/2024_…_#</w:t>
            </w:r>
            <w:r>
              <w:rPr>
                <w:rStyle w:val="VerbatimChar"/>
              </w:rPr>
              <w:t>مصادر</w:t>
            </w:r>
            <w:r>
              <w:rPr>
                <w:rStyle w:val="VerbatimChar"/>
              </w:rPr>
              <w:t>_</w:t>
            </w:r>
            <w:r>
              <w:rPr>
                <w:rStyle w:val="VerbatimChar"/>
              </w:rPr>
              <w:t>الصبيخي</w:t>
            </w:r>
          </w:p>
        </w:tc>
        <w:tc>
          <w:tcPr>
            <w:tcW w:w="1584" w:type="dxa"/>
          </w:tcPr>
          <w:p w:rsidR="00AE4EBA" w:rsidRDefault="008A6A1B">
            <w:pPr>
              <w:pStyle w:val="Compact"/>
            </w:pPr>
            <w:r>
              <w:t>مركز</w:t>
            </w:r>
            <w:r>
              <w:t xml:space="preserve"> </w:t>
            </w:r>
            <w:r>
              <w:t>مصادر</w:t>
            </w:r>
            <w:r>
              <w:t xml:space="preserve"> </w:t>
            </w:r>
            <w:r>
              <w:t>التعلم</w:t>
            </w:r>
          </w:p>
        </w:tc>
        <w:tc>
          <w:tcPr>
            <w:tcW w:w="1584" w:type="dxa"/>
          </w:tcPr>
          <w:p w:rsidR="00AE4EBA" w:rsidRDefault="008A6A1B">
            <w:pPr>
              <w:pStyle w:val="Compact"/>
            </w:pPr>
            <w:r>
              <w:t>سامح</w:t>
            </w:r>
          </w:p>
        </w:tc>
        <w:tc>
          <w:tcPr>
            <w:tcW w:w="1584" w:type="dxa"/>
          </w:tcPr>
          <w:p w:rsidR="00AE4EBA" w:rsidRDefault="008A6A1B">
            <w:pPr>
              <w:pStyle w:val="Compact"/>
            </w:pPr>
            <w:r>
              <w:t>06/04/2024</w:t>
            </w:r>
          </w:p>
        </w:tc>
        <w:tc>
          <w:tcPr>
            <w:tcW w:w="1584" w:type="dxa"/>
          </w:tcPr>
          <w:p w:rsidR="00AE4EBA" w:rsidRDefault="008A6A1B">
            <w:pPr>
              <w:pStyle w:val="Compact"/>
            </w:pPr>
            <w:r>
              <w:t xml:space="preserve">Trailing tag contains its </w:t>
            </w:r>
            <w:r>
              <w:rPr>
                <w:b/>
                <w:bCs/>
              </w:rPr>
              <w:t xml:space="preserve">own </w:t>
            </w:r>
            <w:r>
              <w:rPr>
                <w:rStyle w:val="VerbatimChar"/>
                <w:b/>
                <w:bCs/>
              </w:rPr>
              <w:t>_</w:t>
            </w:r>
            <w:r>
              <w:t xml:space="preserve"> — still ignored</w:t>
            </w:r>
          </w:p>
        </w:tc>
      </w:tr>
      <w:tr w:rsidR="00AE4EBA">
        <w:tc>
          <w:tcPr>
            <w:tcW w:w="1584" w:type="dxa"/>
          </w:tcPr>
          <w:p w:rsidR="00AE4EBA" w:rsidRDefault="008A6A1B">
            <w:pPr>
              <w:pStyle w:val="Compact"/>
            </w:pPr>
            <w:r>
              <w:rPr>
                <w:rStyle w:val="VerbatimChar"/>
              </w:rPr>
              <w:lastRenderedPageBreak/>
              <w:t>قصة</w:t>
            </w:r>
            <w:r>
              <w:rPr>
                <w:rStyle w:val="VerbatimChar"/>
              </w:rPr>
              <w:t>_No Name_06/01/2025_UserContent_None_…</w:t>
            </w:r>
          </w:p>
        </w:tc>
        <w:tc>
          <w:tcPr>
            <w:tcW w:w="1584" w:type="dxa"/>
          </w:tcPr>
          <w:p w:rsidR="00AE4EBA" w:rsidRDefault="008A6A1B">
            <w:pPr>
              <w:pStyle w:val="Compact"/>
            </w:pPr>
            <w:r>
              <w:t>قصة</w:t>
            </w:r>
          </w:p>
        </w:tc>
        <w:tc>
          <w:tcPr>
            <w:tcW w:w="1584" w:type="dxa"/>
          </w:tcPr>
          <w:p w:rsidR="00AE4EBA" w:rsidRDefault="008A6A1B">
            <w:pPr>
              <w:pStyle w:val="Compact"/>
            </w:pPr>
            <w:r>
              <w:t>No Name</w:t>
            </w:r>
          </w:p>
        </w:tc>
        <w:tc>
          <w:tcPr>
            <w:tcW w:w="1584" w:type="dxa"/>
          </w:tcPr>
          <w:p w:rsidR="00AE4EBA" w:rsidRDefault="008A6A1B">
            <w:pPr>
              <w:pStyle w:val="Compact"/>
            </w:pPr>
            <w:r>
              <w:t>06/01/2025</w:t>
            </w:r>
          </w:p>
        </w:tc>
        <w:tc>
          <w:tcPr>
            <w:tcW w:w="1584" w:type="dxa"/>
          </w:tcPr>
          <w:p w:rsidR="00AE4EBA" w:rsidRDefault="008A6A1B">
            <w:pPr>
              <w:pStyle w:val="Compact"/>
            </w:pPr>
            <w:r>
              <w:t>Real oddity — kept</w:t>
            </w:r>
            <w:r>
              <w:t xml:space="preserve"> </w:t>
            </w:r>
            <w:r>
              <w:rPr>
                <w:b/>
                <w:bCs/>
              </w:rPr>
              <w:t>as-is</w:t>
            </w:r>
          </w:p>
        </w:tc>
      </w:tr>
      <w:tr w:rsidR="00AE4EBA">
        <w:tc>
          <w:tcPr>
            <w:tcW w:w="1584" w:type="dxa"/>
          </w:tcPr>
          <w:p w:rsidR="00AE4EBA" w:rsidRDefault="008A6A1B">
            <w:pPr>
              <w:pStyle w:val="Compact"/>
            </w:pPr>
            <w:r>
              <w:rPr>
                <w:rStyle w:val="VerbatimChar"/>
              </w:rPr>
              <w:t>""</w:t>
            </w:r>
            <w:r>
              <w:t xml:space="preserve"> / whitespace</w:t>
            </w:r>
          </w:p>
        </w:tc>
        <w:tc>
          <w:tcPr>
            <w:tcW w:w="1584" w:type="dxa"/>
          </w:tcPr>
          <w:p w:rsidR="00AE4EBA" w:rsidRDefault="008A6A1B">
            <w:pPr>
              <w:pStyle w:val="Compact"/>
            </w:pPr>
            <w:r>
              <w:rPr>
                <w:i/>
                <w:iCs/>
              </w:rPr>
              <w:t>(null)</w:t>
            </w:r>
          </w:p>
        </w:tc>
        <w:tc>
          <w:tcPr>
            <w:tcW w:w="1584" w:type="dxa"/>
          </w:tcPr>
          <w:p w:rsidR="00AE4EBA" w:rsidRDefault="008A6A1B">
            <w:pPr>
              <w:pStyle w:val="Compact"/>
            </w:pPr>
            <w:r>
              <w:rPr>
                <w:i/>
                <w:iCs/>
              </w:rPr>
              <w:t>(null)</w:t>
            </w:r>
          </w:p>
        </w:tc>
        <w:tc>
          <w:tcPr>
            <w:tcW w:w="1584" w:type="dxa"/>
          </w:tcPr>
          <w:p w:rsidR="00AE4EBA" w:rsidRDefault="008A6A1B">
            <w:pPr>
              <w:pStyle w:val="Compact"/>
            </w:pPr>
            <w:r>
              <w:rPr>
                <w:i/>
                <w:iCs/>
              </w:rPr>
              <w:t>(null)</w:t>
            </w:r>
          </w:p>
        </w:tc>
        <w:tc>
          <w:tcPr>
            <w:tcW w:w="1584" w:type="dxa"/>
          </w:tcPr>
          <w:p w:rsidR="00AE4EBA" w:rsidRDefault="008A6A1B">
            <w:pPr>
              <w:pStyle w:val="Compact"/>
            </w:pPr>
            <w:r>
              <w:t xml:space="preserve">Empty → safe nulls, </w:t>
            </w:r>
            <w:r>
              <w:rPr>
                <w:rStyle w:val="VerbatimChar"/>
              </w:rPr>
              <w:t>Invalid</w:t>
            </w:r>
            <w:r>
              <w:t xml:space="preserve"> confidence, </w:t>
            </w:r>
            <w:r>
              <w:rPr>
                <w:b/>
                <w:bCs/>
              </w:rPr>
              <w:t>no crash</w:t>
            </w:r>
          </w:p>
        </w:tc>
      </w:tr>
    </w:tbl>
    <w:p w:rsidR="00AE4EBA" w:rsidRDefault="008A6A1B">
      <w:pPr>
        <w:pStyle w:val="BodyText"/>
      </w:pPr>
      <w:r>
        <w:rPr>
          <w:b/>
          <w:bCs/>
        </w:rPr>
        <w:t>Why this is robust:</w:t>
      </w:r>
      <w:r>
        <w:t xml:space="preserve"> it is </w:t>
      </w:r>
      <w:r>
        <w:rPr>
          <w:b/>
          <w:bCs/>
        </w:rPr>
        <w:t>rule-based</w:t>
      </w:r>
      <w:r>
        <w:t xml:space="preserve"> (deterministic, fast, free — no ML, no network), the rules are </w:t>
      </w:r>
      <w:r>
        <w:rPr>
          <w:b/>
          <w:bCs/>
        </w:rPr>
        <w:t>shape-based</w:t>
      </w:r>
      <w:r>
        <w:t xml:space="preserve"> (they look at what each piece </w:t>
      </w:r>
      <w:r>
        <w:rPr>
          <w:i/>
          <w:iCs/>
        </w:rPr>
        <w:t>is</w:t>
      </w:r>
      <w:r>
        <w:t>, not where it si</w:t>
      </w:r>
      <w:r>
        <w:t xml:space="preserve">ts), it has a </w:t>
      </w:r>
      <w:r>
        <w:rPr>
          <w:b/>
          <w:bCs/>
        </w:rPr>
        <w:t>safe fallback</w:t>
      </w:r>
      <w:r>
        <w:t xml:space="preserve">, and it is </w:t>
      </w:r>
      <w:r>
        <w:rPr>
          <w:b/>
          <w:bCs/>
        </w:rPr>
        <w:t>not hardcoded</w:t>
      </w:r>
      <w:r>
        <w:t xml:space="preserve"> to any id or entry. The parser design is a small strategy: a </w:t>
      </w:r>
      <w:r>
        <w:rPr>
          <w:rStyle w:val="VerbatimChar"/>
        </w:rPr>
        <w:t>ParsedContent</w:t>
      </w:r>
      <w:r>
        <w:t xml:space="preserve"> model + the shape rules, easily extended (e.g. a second date shape) without touching callers.</w:t>
      </w:r>
    </w:p>
    <w:p w:rsidR="00AE4EBA" w:rsidRDefault="008A6A1B">
      <w:r>
        <w:br w:type="page"/>
      </w:r>
    </w:p>
    <w:p w:rsidR="00AE4EBA" w:rsidRDefault="008A6A1B">
      <w:pPr>
        <w:pStyle w:val="Heading2"/>
      </w:pPr>
      <w:bookmarkStart w:id="8" w:name="X7d55c1ceff9f4036c615f62969dac1c1282084b"/>
      <w:bookmarkStart w:id="9" w:name="_Toc235061704"/>
      <w:bookmarkEnd w:id="6"/>
      <w:r>
        <w:lastRenderedPageBreak/>
        <w:t>4. Explanation of the architectu</w:t>
      </w:r>
      <w:r>
        <w:t>re (code architecture)</w:t>
      </w:r>
      <w:bookmarkEnd w:id="9"/>
    </w:p>
    <w:p w:rsidR="00AE4EBA" w:rsidRDefault="008A6A1B">
      <w:pPr>
        <w:pStyle w:val="FirstParagraph"/>
      </w:pPr>
      <w:r>
        <w:rPr>
          <w:b/>
          <w:bCs/>
        </w:rPr>
        <w:t>MVC + event-driven</w:t>
      </w:r>
      <w:r>
        <w:t xml:space="preserve">, reusing Task 1’s Core. The three roles are separate and never call each other — they communicate through two events on the shared </w:t>
      </w:r>
      <w:r>
        <w:rPr>
          <w:rStyle w:val="VerbatimChar"/>
        </w:rPr>
        <w:t>EventBus</w:t>
      </w:r>
      <w:r>
        <w:t>.</w:t>
      </w:r>
    </w:p>
    <w:p w:rsidR="00AE4EBA" w:rsidRDefault="008A6A1B">
      <w:pPr>
        <w:pStyle w:val="CaptionedFigure"/>
      </w:pPr>
      <w:r>
        <w:rPr>
          <w:noProof/>
        </w:rPr>
        <w:drawing>
          <wp:inline distT="0" distB="0" distL="0" distR="0">
            <wp:extent cx="2358998" cy="2919932"/>
            <wp:effectExtent l="0" t="0" r="0" b="0"/>
            <wp:docPr id="21" name="Picture" descr="The real Features/Search folder — Model, View, Controller, Events, plus the parser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" descr="../video/shots/task2-folder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58998" cy="29199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E4EBA" w:rsidRDefault="008A6A1B">
      <w:pPr>
        <w:pStyle w:val="ImageCaption"/>
      </w:pPr>
      <w:r>
        <w:t xml:space="preserve">The real </w:t>
      </w:r>
      <w:r>
        <w:rPr>
          <w:rStyle w:val="VerbatimChar"/>
        </w:rPr>
        <w:t>Features/Search</w:t>
      </w:r>
      <w:r>
        <w:t xml:space="preserve"> </w:t>
      </w:r>
      <w:r>
        <w:t>folder — Model, View, Controller, Events, plus the parser.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192"/>
        <w:gridCol w:w="3192"/>
        <w:gridCol w:w="3192"/>
      </w:tblGrid>
      <w:tr w:rsidR="00AE4EBA" w:rsidTr="00AE4EB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:rsidR="00AE4EBA" w:rsidRDefault="008A6A1B">
            <w:pPr>
              <w:pStyle w:val="Compact"/>
            </w:pPr>
            <w:r>
              <w:t>Role</w:t>
            </w:r>
          </w:p>
        </w:tc>
        <w:tc>
          <w:tcPr>
            <w:tcW w:w="2640" w:type="dxa"/>
          </w:tcPr>
          <w:p w:rsidR="00AE4EBA" w:rsidRDefault="008A6A1B">
            <w:pPr>
              <w:pStyle w:val="Compact"/>
            </w:pPr>
            <w:r>
              <w:t>Class(es)</w:t>
            </w:r>
          </w:p>
        </w:tc>
        <w:tc>
          <w:tcPr>
            <w:tcW w:w="2640" w:type="dxa"/>
          </w:tcPr>
          <w:p w:rsidR="00AE4EBA" w:rsidRDefault="008A6A1B">
            <w:pPr>
              <w:pStyle w:val="Compact"/>
            </w:pPr>
            <w:r>
              <w:t>Responsibility</w:t>
            </w:r>
          </w:p>
        </w:tc>
      </w:tr>
      <w:tr w:rsidR="00AE4EBA">
        <w:tc>
          <w:tcPr>
            <w:tcW w:w="2640" w:type="dxa"/>
          </w:tcPr>
          <w:p w:rsidR="00AE4EBA" w:rsidRDefault="008A6A1B">
            <w:pPr>
              <w:pStyle w:val="Compact"/>
            </w:pPr>
            <w:r>
              <w:rPr>
                <w:b/>
                <w:bCs/>
              </w:rPr>
              <w:t>Model</w:t>
            </w:r>
          </w:p>
        </w:tc>
        <w:tc>
          <w:tcPr>
            <w:tcW w:w="2640" w:type="dxa"/>
          </w:tcPr>
          <w:p w:rsidR="00AE4EBA" w:rsidRDefault="008A6A1B">
            <w:pPr>
              <w:pStyle w:val="Compact"/>
            </w:pPr>
            <w:r>
              <w:rPr>
                <w:rStyle w:val="VerbatimChar"/>
              </w:rPr>
              <w:t>SearchService</w:t>
            </w:r>
            <w:r>
              <w:t xml:space="preserve">, </w:t>
            </w:r>
            <w:r>
              <w:rPr>
                <w:rStyle w:val="VerbatimChar"/>
              </w:rPr>
              <w:t>CoverInfoParser</w:t>
            </w:r>
            <w:r>
              <w:t xml:space="preserve">, </w:t>
            </w:r>
            <w:r>
              <w:rPr>
                <w:rStyle w:val="VerbatimChar"/>
              </w:rPr>
              <w:t>ParsedContent</w:t>
            </w:r>
          </w:p>
        </w:tc>
        <w:tc>
          <w:tcPr>
            <w:tcW w:w="2640" w:type="dxa"/>
          </w:tcPr>
          <w:p w:rsidR="00AE4EBA" w:rsidRDefault="008A6A1B">
            <w:pPr>
              <w:pStyle w:val="Compact"/>
            </w:pPr>
            <w:r>
              <w:t>loads from Firebase, parses, holds &amp; searches the clean in-memory list</w:t>
            </w:r>
          </w:p>
        </w:tc>
      </w:tr>
      <w:tr w:rsidR="00AE4EBA">
        <w:tc>
          <w:tcPr>
            <w:tcW w:w="2640" w:type="dxa"/>
          </w:tcPr>
          <w:p w:rsidR="00AE4EBA" w:rsidRDefault="008A6A1B">
            <w:pPr>
              <w:pStyle w:val="Compact"/>
            </w:pPr>
            <w:r>
              <w:rPr>
                <w:b/>
                <w:bCs/>
              </w:rPr>
              <w:t>View</w:t>
            </w:r>
          </w:p>
        </w:tc>
        <w:tc>
          <w:tcPr>
            <w:tcW w:w="2640" w:type="dxa"/>
          </w:tcPr>
          <w:p w:rsidR="00AE4EBA" w:rsidRDefault="008A6A1B">
            <w:pPr>
              <w:pStyle w:val="Compact"/>
            </w:pPr>
            <w:r>
              <w:rPr>
                <w:rStyle w:val="VerbatimChar"/>
              </w:rPr>
              <w:t>SearchView</w:t>
            </w:r>
          </w:p>
        </w:tc>
        <w:tc>
          <w:tcPr>
            <w:tcW w:w="2640" w:type="dxa"/>
          </w:tcPr>
          <w:p w:rsidR="00AE4EBA" w:rsidRDefault="008A6A1B">
            <w:pPr>
              <w:pStyle w:val="Compact"/>
            </w:pPr>
            <w:r>
              <w:t>the input box, Search butt</w:t>
            </w:r>
            <w:r>
              <w:t>on, and result cards — renders whatever arrives</w:t>
            </w:r>
          </w:p>
        </w:tc>
      </w:tr>
      <w:tr w:rsidR="00AE4EBA">
        <w:tc>
          <w:tcPr>
            <w:tcW w:w="2640" w:type="dxa"/>
          </w:tcPr>
          <w:p w:rsidR="00AE4EBA" w:rsidRDefault="008A6A1B">
            <w:pPr>
              <w:pStyle w:val="Compact"/>
            </w:pPr>
            <w:r>
              <w:rPr>
                <w:b/>
                <w:bCs/>
              </w:rPr>
              <w:t>Controller</w:t>
            </w:r>
          </w:p>
        </w:tc>
        <w:tc>
          <w:tcPr>
            <w:tcW w:w="2640" w:type="dxa"/>
          </w:tcPr>
          <w:p w:rsidR="00AE4EBA" w:rsidRDefault="008A6A1B">
            <w:pPr>
              <w:pStyle w:val="Compact"/>
            </w:pPr>
            <w:r>
              <w:rPr>
                <w:rStyle w:val="VerbatimChar"/>
              </w:rPr>
              <w:t>SearchController</w:t>
            </w:r>
          </w:p>
        </w:tc>
        <w:tc>
          <w:tcPr>
            <w:tcW w:w="2640" w:type="dxa"/>
          </w:tcPr>
          <w:p w:rsidR="00AE4EBA" w:rsidRDefault="008A6A1B">
            <w:pPr>
              <w:pStyle w:val="Compact"/>
            </w:pPr>
            <w:r>
              <w:t>turns a search event into results via the service</w:t>
            </w:r>
          </w:p>
        </w:tc>
      </w:tr>
      <w:tr w:rsidR="00AE4EBA">
        <w:tc>
          <w:tcPr>
            <w:tcW w:w="2640" w:type="dxa"/>
          </w:tcPr>
          <w:p w:rsidR="00AE4EBA" w:rsidRDefault="008A6A1B">
            <w:pPr>
              <w:pStyle w:val="Compact"/>
            </w:pPr>
            <w:r>
              <w:rPr>
                <w:b/>
                <w:bCs/>
              </w:rPr>
              <w:t>Events</w:t>
            </w:r>
          </w:p>
        </w:tc>
        <w:tc>
          <w:tcPr>
            <w:tcW w:w="2640" w:type="dxa"/>
          </w:tcPr>
          <w:p w:rsidR="00AE4EBA" w:rsidRDefault="008A6A1B">
            <w:pPr>
              <w:pStyle w:val="Compact"/>
            </w:pPr>
            <w:r>
              <w:rPr>
                <w:rStyle w:val="VerbatimChar"/>
              </w:rPr>
              <w:t>SearchRequested</w:t>
            </w:r>
            <w:r>
              <w:t xml:space="preserve">, </w:t>
            </w:r>
            <w:r>
              <w:rPr>
                <w:rStyle w:val="VerbatimChar"/>
              </w:rPr>
              <w:t>SearchResults</w:t>
            </w:r>
          </w:p>
        </w:tc>
        <w:tc>
          <w:tcPr>
            <w:tcW w:w="2640" w:type="dxa"/>
          </w:tcPr>
          <w:p w:rsidR="00AE4EBA" w:rsidRDefault="008A6A1B">
            <w:pPr>
              <w:pStyle w:val="Compact"/>
            </w:pPr>
            <w:r>
              <w:t>the only wiring between View and Controller</w:t>
            </w:r>
          </w:p>
        </w:tc>
      </w:tr>
    </w:tbl>
    <w:p w:rsidR="00AE4EBA" w:rsidRDefault="008A6A1B">
      <w:pPr>
        <w:pStyle w:val="BodyText"/>
      </w:pPr>
      <w:r>
        <w:rPr>
          <w:b/>
          <w:bCs/>
        </w:rPr>
        <w:t>The event flow:</w:t>
      </w:r>
      <w:r>
        <w:t xml:space="preserve"> the View publishes </w:t>
      </w:r>
      <w:r>
        <w:rPr>
          <w:rStyle w:val="VerbatimChar"/>
        </w:rPr>
        <w:t>SearchRequested(query)</w:t>
      </w:r>
      <w:r>
        <w:t xml:space="preserve"> when the user searches; the Controller handles it, asks the service, and publishes </w:t>
      </w:r>
      <w:r>
        <w:rPr>
          <w:rStyle w:val="VerbatimChar"/>
        </w:rPr>
        <w:t>SearchResults</w:t>
      </w:r>
      <w:r>
        <w:t xml:space="preserve"> (the list, plus </w:t>
      </w:r>
      <w:r>
        <w:rPr>
          <w:rStyle w:val="VerbatimChar"/>
        </w:rPr>
        <w:t>Loading</w:t>
      </w:r>
      <w:r>
        <w:t xml:space="preserve"> / </w:t>
      </w:r>
      <w:r>
        <w:rPr>
          <w:rStyle w:val="VerbatimChar"/>
        </w:rPr>
        <w:t>Error</w:t>
      </w:r>
      <w:r>
        <w:t xml:space="preserve"> flags); the View renders. Screens stay decoupled and independently testable.</w:t>
      </w:r>
    </w:p>
    <w:p w:rsidR="00AE4EBA" w:rsidRDefault="008A6A1B">
      <w:pPr>
        <w:pStyle w:val="SourceCode"/>
      </w:pPr>
      <w:r>
        <w:rPr>
          <w:rStyle w:val="KeywordTok"/>
        </w:rPr>
        <w:t>class</w:t>
      </w:r>
      <w:r>
        <w:rPr>
          <w:rStyle w:val="NormalTok"/>
        </w:rPr>
        <w:t xml:space="preserve"> SearchRequested </w:t>
      </w:r>
      <w:r>
        <w:rPr>
          <w:rStyle w:val="OperatorTok"/>
        </w:rPr>
        <w:t>{</w:t>
      </w:r>
      <w:r>
        <w:rPr>
          <w:rStyle w:val="NormalTok"/>
        </w:rPr>
        <w:t xml:space="preserve"> </w:t>
      </w:r>
      <w:r>
        <w:rPr>
          <w:rStyle w:val="KeywordTok"/>
        </w:rPr>
        <w:t>pub</w:t>
      </w:r>
      <w:r>
        <w:rPr>
          <w:rStyle w:val="KeywordTok"/>
        </w:rPr>
        <w:t>lic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NormalTok"/>
        </w:rPr>
        <w:t xml:space="preserve"> Query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  <w:r>
        <w:br/>
      </w:r>
      <w:r>
        <w:rPr>
          <w:rStyle w:val="KeywordTok"/>
        </w:rPr>
        <w:t>class</w:t>
      </w:r>
      <w:r>
        <w:rPr>
          <w:rStyle w:val="NormalTok"/>
        </w:rPr>
        <w:t xml:space="preserve"> SearchResults   </w:t>
      </w:r>
      <w:r>
        <w:rPr>
          <w:rStyle w:val="OperatorTok"/>
        </w:rPr>
        <w:t>{</w:t>
      </w:r>
      <w:r>
        <w:rPr>
          <w:rStyle w:val="NormalTok"/>
        </w:rPr>
        <w:t xml:space="preserve"> </w:t>
      </w:r>
      <w:r>
        <w:rPr>
          <w:rStyle w:val="KeywordTok"/>
        </w:rPr>
        <w:t>public</w:t>
      </w:r>
      <w:r>
        <w:rPr>
          <w:rStyle w:val="NormalTok"/>
        </w:rPr>
        <w:t xml:space="preserve"> List</w:t>
      </w:r>
      <w:r>
        <w:rPr>
          <w:rStyle w:val="OperatorTok"/>
        </w:rPr>
        <w:t>&lt;</w:t>
      </w:r>
      <w:r>
        <w:rPr>
          <w:rStyle w:val="NormalTok"/>
        </w:rPr>
        <w:t>ParsedContent</w:t>
      </w:r>
      <w:r>
        <w:rPr>
          <w:rStyle w:val="OperatorTok"/>
        </w:rPr>
        <w:t>&gt;</w:t>
      </w:r>
      <w:r>
        <w:rPr>
          <w:rStyle w:val="NormalTok"/>
        </w:rPr>
        <w:t xml:space="preserve"> Results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bool</w:t>
      </w:r>
      <w:r>
        <w:rPr>
          <w:rStyle w:val="NormalTok"/>
        </w:rPr>
        <w:t xml:space="preserve"> Loading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bool</w:t>
      </w:r>
      <w:r>
        <w:rPr>
          <w:rStyle w:val="NormalTok"/>
        </w:rPr>
        <w:t xml:space="preserve"> Error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</w:p>
    <w:p w:rsidR="00AE4EBA" w:rsidRDefault="008A6A1B">
      <w:r>
        <w:br w:type="page"/>
      </w:r>
    </w:p>
    <w:p w:rsidR="00AE4EBA" w:rsidRDefault="008A6A1B">
      <w:pPr>
        <w:pStyle w:val="Heading2"/>
      </w:pPr>
      <w:bookmarkStart w:id="10" w:name="data-loading-caching-error-states"/>
      <w:bookmarkStart w:id="11" w:name="_Toc235061705"/>
      <w:bookmarkEnd w:id="8"/>
      <w:r>
        <w:lastRenderedPageBreak/>
        <w:t>5. Data loading, caching &amp; error states</w:t>
      </w:r>
      <w:bookmarkEnd w:id="11"/>
    </w:p>
    <w:p w:rsidR="00AE4EBA" w:rsidRDefault="008A6A1B">
      <w:pPr>
        <w:pStyle w:val="FirstParagraph"/>
      </w:pPr>
      <w:r>
        <w:rPr>
          <w:i/>
          <w:iCs/>
        </w:rPr>
        <w:t xml:space="preserve">(The assessment’s video/document points include “asset loading &amp; caching” and </w:t>
      </w:r>
      <w:r>
        <w:rPr>
          <w:i/>
          <w:iCs/>
        </w:rPr>
        <w:t xml:space="preserve">“how data is saved &amp; loaded.” This feature is </w:t>
      </w:r>
      <w:r>
        <w:rPr>
          <w:b/>
          <w:bCs/>
          <w:i/>
          <w:iCs/>
        </w:rPr>
        <w:t>read-only</w:t>
      </w:r>
      <w:r>
        <w:rPr>
          <w:i/>
          <w:iCs/>
        </w:rPr>
        <w:t xml:space="preserve"> — it saves nothing — so this section covers how data is </w:t>
      </w:r>
      <w:r>
        <w:rPr>
          <w:b/>
          <w:bCs/>
          <w:i/>
          <w:iCs/>
        </w:rPr>
        <w:t>loaded and cached</w:t>
      </w:r>
      <w:r>
        <w:rPr>
          <w:i/>
          <w:iCs/>
        </w:rPr>
        <w:t>, and how loading/error are handled.)</w:t>
      </w:r>
    </w:p>
    <w:p w:rsidR="00AE4EBA" w:rsidRDefault="008A6A1B">
      <w:pPr>
        <w:pStyle w:val="Compact"/>
        <w:numPr>
          <w:ilvl w:val="0"/>
          <w:numId w:val="4"/>
        </w:numPr>
      </w:pPr>
      <w:r>
        <w:rPr>
          <w:b/>
          <w:bCs/>
        </w:rPr>
        <w:t>Firebase integration</w:t>
      </w:r>
      <w:r>
        <w:t xml:space="preserve"> — one </w:t>
      </w:r>
      <w:r>
        <w:rPr>
          <w:rStyle w:val="VerbatimChar"/>
        </w:rPr>
        <w:t>GET</w:t>
      </w:r>
      <w:r>
        <w:t xml:space="preserve"> via the reused </w:t>
      </w:r>
      <w:r>
        <w:rPr>
          <w:rStyle w:val="VerbatimChar"/>
        </w:rPr>
        <w:t>FirebaseClient</w:t>
      </w:r>
      <w:r>
        <w:t xml:space="preserve"> fetches the whole </w:t>
      </w:r>
      <w:r>
        <w:rPr>
          <w:rStyle w:val="VerbatimChar"/>
        </w:rPr>
        <w:t>StoryLibar</w:t>
      </w:r>
      <w:r>
        <w:rPr>
          <w:rStyle w:val="VerbatimChar"/>
        </w:rPr>
        <w:t>y</w:t>
      </w:r>
      <w:r>
        <w:t xml:space="preserve">. The </w:t>
      </w:r>
      <w:r>
        <w:rPr>
          <w:rStyle w:val="VerbatimChar"/>
        </w:rPr>
        <w:t>CoverInfo</w:t>
      </w:r>
      <w:r>
        <w:t xml:space="preserve"> is located by the </w:t>
      </w:r>
      <w:r>
        <w:rPr>
          <w:b/>
          <w:bCs/>
        </w:rPr>
        <w:t xml:space="preserve">“key ends with </w:t>
      </w:r>
      <w:r>
        <w:rPr>
          <w:rStyle w:val="VerbatimChar"/>
          <w:b/>
          <w:bCs/>
        </w:rPr>
        <w:t>CoverInfo</w:t>
      </w:r>
      <w:r>
        <w:rPr>
          <w:b/>
          <w:bCs/>
        </w:rPr>
        <w:t>”</w:t>
      </w:r>
      <w:r>
        <w:t xml:space="preserve"> rule (never a hardcoded id).</w:t>
      </w:r>
    </w:p>
    <w:p w:rsidR="00AE4EBA" w:rsidRDefault="008A6A1B">
      <w:pPr>
        <w:pStyle w:val="Compact"/>
        <w:numPr>
          <w:ilvl w:val="0"/>
          <w:numId w:val="4"/>
        </w:numPr>
      </w:pPr>
      <w:r>
        <w:rPr>
          <w:b/>
          <w:bCs/>
        </w:rPr>
        <w:t>Cache</w:t>
      </w:r>
      <w:r>
        <w:t xml:space="preserve"> — every item is parsed </w:t>
      </w:r>
      <w:r>
        <w:rPr>
          <w:b/>
          <w:bCs/>
        </w:rPr>
        <w:t>once</w:t>
      </w:r>
      <w:r>
        <w:t xml:space="preserve"> on load and the clean list is held in memory. Search then never re-fetches or re-parses.</w:t>
      </w:r>
    </w:p>
    <w:p w:rsidR="00AE4EBA" w:rsidRDefault="008A6A1B">
      <w:pPr>
        <w:pStyle w:val="Compact"/>
        <w:numPr>
          <w:ilvl w:val="0"/>
          <w:numId w:val="4"/>
        </w:numPr>
      </w:pPr>
      <w:r>
        <w:rPr>
          <w:b/>
          <w:bCs/>
        </w:rPr>
        <w:t>Loading &amp; error states</w:t>
      </w:r>
      <w:r>
        <w:t xml:space="preserve"> are first-class: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788"/>
        <w:gridCol w:w="4788"/>
      </w:tblGrid>
      <w:tr w:rsidR="00AE4EBA" w:rsidTr="00AE4EB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:rsidR="00AE4EBA" w:rsidRDefault="008A6A1B">
            <w:pPr>
              <w:pStyle w:val="Compact"/>
            </w:pPr>
            <w:r>
              <w:t>Sta</w:t>
            </w:r>
            <w:r>
              <w:t>te</w:t>
            </w:r>
          </w:p>
        </w:tc>
        <w:tc>
          <w:tcPr>
            <w:tcW w:w="3960" w:type="dxa"/>
          </w:tcPr>
          <w:p w:rsidR="00AE4EBA" w:rsidRDefault="008A6A1B">
            <w:pPr>
              <w:pStyle w:val="Compact"/>
            </w:pPr>
            <w:r>
              <w:t>What the user sees</w:t>
            </w:r>
          </w:p>
        </w:tc>
      </w:tr>
      <w:tr w:rsidR="00AE4EBA">
        <w:tc>
          <w:tcPr>
            <w:tcW w:w="3960" w:type="dxa"/>
          </w:tcPr>
          <w:p w:rsidR="00AE4EBA" w:rsidRDefault="008A6A1B">
            <w:pPr>
              <w:pStyle w:val="Compact"/>
            </w:pPr>
            <w:r>
              <w:rPr>
                <w:b/>
                <w:bCs/>
              </w:rPr>
              <w:t>Loading</w:t>
            </w:r>
          </w:p>
        </w:tc>
        <w:tc>
          <w:tcPr>
            <w:tcW w:w="3960" w:type="dxa"/>
          </w:tcPr>
          <w:p w:rsidR="00AE4EBA" w:rsidRDefault="008A6A1B">
            <w:pPr>
              <w:pStyle w:val="Compact"/>
            </w:pPr>
            <w:r>
              <w:t>“Loading…” while the library is fetched</w:t>
            </w:r>
          </w:p>
        </w:tc>
      </w:tr>
      <w:tr w:rsidR="00AE4EBA">
        <w:tc>
          <w:tcPr>
            <w:tcW w:w="3960" w:type="dxa"/>
          </w:tcPr>
          <w:p w:rsidR="00AE4EBA" w:rsidRDefault="008A6A1B">
            <w:pPr>
              <w:pStyle w:val="Compact"/>
            </w:pPr>
            <w:r>
              <w:rPr>
                <w:b/>
                <w:bCs/>
              </w:rPr>
              <w:t>Error</w:t>
            </w:r>
          </w:p>
        </w:tc>
        <w:tc>
          <w:tcPr>
            <w:tcW w:w="3960" w:type="dxa"/>
          </w:tcPr>
          <w:p w:rsidR="00AE4EBA" w:rsidRDefault="008A6A1B">
            <w:pPr>
              <w:pStyle w:val="Compact"/>
            </w:pPr>
            <w:r>
              <w:t>“Couldn’t load the library — check the connection and try again.”</w:t>
            </w:r>
          </w:p>
        </w:tc>
      </w:tr>
      <w:tr w:rsidR="00AE4EBA">
        <w:tc>
          <w:tcPr>
            <w:tcW w:w="3960" w:type="dxa"/>
          </w:tcPr>
          <w:p w:rsidR="00AE4EBA" w:rsidRDefault="008A6A1B">
            <w:pPr>
              <w:pStyle w:val="Compact"/>
            </w:pPr>
            <w:r>
              <w:rPr>
                <w:b/>
                <w:bCs/>
              </w:rPr>
              <w:t>Ready</w:t>
            </w:r>
          </w:p>
        </w:tc>
        <w:tc>
          <w:tcPr>
            <w:tcW w:w="3960" w:type="dxa"/>
          </w:tcPr>
          <w:p w:rsidR="00AE4EBA" w:rsidRDefault="008A6A1B">
            <w:pPr>
              <w:pStyle w:val="Compact"/>
            </w:pPr>
            <w:r>
              <w:t>results as cards; search is instant</w:t>
            </w:r>
          </w:p>
        </w:tc>
      </w:tr>
    </w:tbl>
    <w:p w:rsidR="00AE4EBA" w:rsidRDefault="008A6A1B">
      <w:pPr>
        <w:pStyle w:val="BodyText"/>
      </w:pPr>
      <w:r>
        <w:t>The failure detection is defensive: an empty/</w:t>
      </w:r>
      <w:r>
        <w:rPr>
          <w:rStyle w:val="VerbatimChar"/>
        </w:rPr>
        <w:t>null</w:t>
      </w:r>
      <w:r>
        <w:t xml:space="preserve">/unreachable response returns </w:t>
      </w:r>
      <w:r>
        <w:rPr>
          <w:rStyle w:val="VerbatimChar"/>
        </w:rPr>
        <w:t>false</w:t>
      </w:r>
      <w:r>
        <w:t xml:space="preserve">, and the whole parse is wrapped in a </w:t>
      </w:r>
      <w:r>
        <w:rPr>
          <w:rStyle w:val="VerbatimChar"/>
        </w:rPr>
        <w:t>try/catch</w:t>
      </w:r>
      <w:r>
        <w:t>, so a malformed entry logs and returns safely — never a crash.</w:t>
      </w:r>
    </w:p>
    <w:p w:rsidR="00AE4EBA" w:rsidRDefault="008A6A1B">
      <w:pPr>
        <w:pStyle w:val="SourceCode"/>
      </w:pPr>
      <w:r>
        <w:rPr>
          <w:rStyle w:val="KeywordTok"/>
        </w:rPr>
        <w:t>public</w:t>
      </w:r>
      <w:r>
        <w:rPr>
          <w:rStyle w:val="NormalTok"/>
        </w:rPr>
        <w:t xml:space="preserve"> async Task</w:t>
      </w:r>
      <w:r>
        <w:rPr>
          <w:rStyle w:val="OperatorTok"/>
        </w:rPr>
        <w:t>&lt;</w:t>
      </w:r>
      <w:r>
        <w:rPr>
          <w:rStyle w:val="DataTypeTok"/>
        </w:rPr>
        <w:t>bool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rPr>
          <w:rStyle w:val="FunctionTok"/>
        </w:rPr>
        <w:t>LoadAsync</w:t>
      </w:r>
      <w:r>
        <w:rPr>
          <w:rStyle w:val="OperatorTok"/>
        </w:rPr>
        <w:t>()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string</w:t>
      </w:r>
      <w:r>
        <w:rPr>
          <w:rStyle w:val="NormalTok"/>
        </w:rPr>
        <w:t xml:space="preserve"> json </w:t>
      </w:r>
      <w:r>
        <w:rPr>
          <w:rStyle w:val="OperatorTok"/>
        </w:rPr>
        <w:t>=</w:t>
      </w:r>
      <w:r>
        <w:rPr>
          <w:rStyle w:val="NormalTok"/>
        </w:rPr>
        <w:t xml:space="preserve"> await FirebaseClient</w:t>
      </w:r>
      <w:r>
        <w:rPr>
          <w:rStyle w:val="OperatorTok"/>
        </w:rPr>
        <w:t>.</w:t>
      </w:r>
      <w:r>
        <w:rPr>
          <w:rStyle w:val="FunctionTok"/>
        </w:rPr>
        <w:t>GetJson</w:t>
      </w:r>
      <w:r>
        <w:rPr>
          <w:rStyle w:val="OperatorTok"/>
        </w:rPr>
        <w:t>(</w:t>
      </w:r>
      <w:r>
        <w:rPr>
          <w:rStyle w:val="NormalTok"/>
        </w:rPr>
        <w:t>FirebaseEndpoints</w:t>
      </w:r>
      <w:r>
        <w:rPr>
          <w:rStyle w:val="OperatorTok"/>
        </w:rPr>
        <w:t>.</w:t>
      </w:r>
      <w:r>
        <w:rPr>
          <w:rStyle w:val="FunctionTok"/>
        </w:rPr>
        <w:t>StoryLi</w:t>
      </w:r>
      <w:r>
        <w:rPr>
          <w:rStyle w:val="FunctionTok"/>
        </w:rPr>
        <w:t>brary</w:t>
      </w:r>
      <w:r>
        <w:rPr>
          <w:rStyle w:val="OperatorTok"/>
        </w:rPr>
        <w:t>());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string</w:t>
      </w:r>
      <w:r>
        <w:rPr>
          <w:rStyle w:val="OperatorTok"/>
        </w:rPr>
        <w:t>.</w:t>
      </w:r>
      <w:r>
        <w:rPr>
          <w:rStyle w:val="FunctionTok"/>
        </w:rPr>
        <w:t>IsNullOrEmpty</w:t>
      </w:r>
      <w:r>
        <w:rPr>
          <w:rStyle w:val="OperatorTok"/>
        </w:rPr>
        <w:t>(</w:t>
      </w:r>
      <w:r>
        <w:rPr>
          <w:rStyle w:val="NormalTok"/>
        </w:rPr>
        <w:t>json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||</w:t>
      </w:r>
      <w:r>
        <w:rPr>
          <w:rStyle w:val="NormalTok"/>
        </w:rPr>
        <w:t xml:space="preserve"> json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"null"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KeywordTok"/>
        </w:rPr>
        <w:t>return</w:t>
      </w:r>
      <w:r>
        <w:rPr>
          <w:rStyle w:val="NormalTok"/>
        </w:rPr>
        <w:t xml:space="preserve"> </w:t>
      </w:r>
      <w:r>
        <w:rPr>
          <w:rStyle w:val="KeywordTok"/>
        </w:rPr>
        <w:t>false</w:t>
      </w:r>
      <w:r>
        <w:rPr>
          <w:rStyle w:val="OperatorTok"/>
        </w:rPr>
        <w:t>;</w:t>
      </w:r>
      <w:r>
        <w:rPr>
          <w:rStyle w:val="NormalTok"/>
        </w:rPr>
        <w:t xml:space="preserve">   </w:t>
      </w:r>
      <w:r>
        <w:rPr>
          <w:rStyle w:val="CommentTok"/>
        </w:rPr>
        <w:t>// unreachable/empty → error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try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var</w:t>
      </w:r>
      <w:r>
        <w:rPr>
          <w:rStyle w:val="NormalTok"/>
        </w:rPr>
        <w:t xml:space="preserve"> root </w:t>
      </w:r>
      <w:r>
        <w:rPr>
          <w:rStyle w:val="OperatorTok"/>
        </w:rPr>
        <w:t>=</w:t>
      </w:r>
      <w:r>
        <w:rPr>
          <w:rStyle w:val="NormalTok"/>
        </w:rPr>
        <w:t xml:space="preserve"> JObject</w:t>
      </w:r>
      <w:r>
        <w:rPr>
          <w:rStyle w:val="OperatorTok"/>
        </w:rPr>
        <w:t>.</w:t>
      </w:r>
      <w:r>
        <w:rPr>
          <w:rStyle w:val="FunctionTok"/>
        </w:rPr>
        <w:t>Parse</w:t>
      </w:r>
      <w:r>
        <w:rPr>
          <w:rStyle w:val="OperatorTok"/>
        </w:rPr>
        <w:t>(</w:t>
      </w:r>
      <w:r>
        <w:rPr>
          <w:rStyle w:val="NormalTok"/>
        </w:rPr>
        <w:t>json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foreach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var</w:t>
      </w:r>
      <w:r>
        <w:rPr>
          <w:rStyle w:val="NormalTok"/>
        </w:rPr>
        <w:t xml:space="preserve"> story </w:t>
      </w:r>
      <w:r>
        <w:rPr>
          <w:rStyle w:val="KeywordTok"/>
        </w:rPr>
        <w:t>in</w:t>
      </w:r>
      <w:r>
        <w:rPr>
          <w:rStyle w:val="NormalTok"/>
        </w:rPr>
        <w:t xml:space="preserve"> root</w:t>
      </w:r>
      <w:r>
        <w:rPr>
          <w:rStyle w:val="OperatorTok"/>
        </w:rPr>
        <w:t>.</w:t>
      </w:r>
      <w:r>
        <w:rPr>
          <w:rStyle w:val="FunctionTok"/>
        </w:rPr>
        <w:t>Properties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_all</w:t>
      </w:r>
      <w:r>
        <w:rPr>
          <w:rStyle w:val="OperatorTok"/>
        </w:rPr>
        <w:t>.</w:t>
      </w:r>
      <w:r>
        <w:rPr>
          <w:rStyle w:val="FunctionTok"/>
        </w:rPr>
        <w:t>Add</w:t>
      </w:r>
      <w:r>
        <w:rPr>
          <w:rStyle w:val="OperatorTok"/>
        </w:rPr>
        <w:t>(</w:t>
      </w:r>
      <w:r>
        <w:rPr>
          <w:rStyle w:val="NormalTok"/>
        </w:rPr>
        <w:t>CoverInfoParser</w:t>
      </w:r>
      <w:r>
        <w:rPr>
          <w:rStyle w:val="OperatorTok"/>
        </w:rPr>
        <w:t>.</w:t>
      </w:r>
      <w:r>
        <w:rPr>
          <w:rStyle w:val="FunctionTok"/>
        </w:rPr>
        <w:t>Parse</w:t>
      </w:r>
      <w:r>
        <w:rPr>
          <w:rStyle w:val="OperatorTok"/>
        </w:rPr>
        <w:t>(</w:t>
      </w:r>
      <w:r>
        <w:rPr>
          <w:rStyle w:val="FunctionTok"/>
        </w:rPr>
        <w:t>FindCoverInfo</w:t>
      </w:r>
      <w:r>
        <w:rPr>
          <w:rStyle w:val="OperatorTok"/>
        </w:rPr>
        <w:t>(</w:t>
      </w:r>
      <w:r>
        <w:rPr>
          <w:rStyle w:val="NormalTok"/>
        </w:rPr>
        <w:t>story</w:t>
      </w:r>
      <w:r>
        <w:rPr>
          <w:rStyle w:val="OperatorTok"/>
        </w:rPr>
        <w:t>)));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return</w:t>
      </w:r>
      <w:r>
        <w:rPr>
          <w:rStyle w:val="NormalTok"/>
        </w:rPr>
        <w:t xml:space="preserve"> </w:t>
      </w:r>
      <w:r>
        <w:rPr>
          <w:rStyle w:val="KeywordTok"/>
        </w:rPr>
        <w:t>true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catch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Exception e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NormalTok"/>
        </w:rPr>
        <w:t xml:space="preserve"> Debug</w:t>
      </w:r>
      <w:r>
        <w:rPr>
          <w:rStyle w:val="OperatorTok"/>
        </w:rPr>
        <w:t>.</w:t>
      </w:r>
      <w:r>
        <w:rPr>
          <w:rStyle w:val="FunctionTok"/>
        </w:rPr>
        <w:t>LogError</w:t>
      </w:r>
      <w:r>
        <w:rPr>
          <w:rStyle w:val="OperatorTok"/>
        </w:rPr>
        <w:t>(</w:t>
      </w:r>
      <w:r>
        <w:rPr>
          <w:rStyle w:val="NormalTok"/>
        </w:rPr>
        <w:t>e</w:t>
      </w:r>
      <w:r>
        <w:rPr>
          <w:rStyle w:val="OperatorTok"/>
        </w:rPr>
        <w:t>.</w:t>
      </w:r>
      <w:r>
        <w:rPr>
          <w:rStyle w:val="FunctionTok"/>
        </w:rPr>
        <w:t>Message</w:t>
      </w:r>
      <w:r>
        <w:rPr>
          <w:rStyle w:val="OperatorTok"/>
        </w:rPr>
        <w:t>);</w:t>
      </w:r>
      <w:r>
        <w:rPr>
          <w:rStyle w:val="NormalTok"/>
        </w:rPr>
        <w:t xml:space="preserve"> </w:t>
      </w:r>
      <w:r>
        <w:rPr>
          <w:rStyle w:val="KeywordTok"/>
        </w:rPr>
        <w:t>return</w:t>
      </w:r>
      <w:r>
        <w:rPr>
          <w:rStyle w:val="NormalTok"/>
        </w:rPr>
        <w:t xml:space="preserve"> </w:t>
      </w:r>
      <w:r>
        <w:rPr>
          <w:rStyle w:val="KeywordTok"/>
        </w:rPr>
        <w:t>false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  <w:r>
        <w:rPr>
          <w:rStyle w:val="NormalTok"/>
        </w:rPr>
        <w:t xml:space="preserve">   </w:t>
      </w:r>
      <w:r>
        <w:rPr>
          <w:rStyle w:val="CommentTok"/>
        </w:rPr>
        <w:t>// malformed → error, no crash</w:t>
      </w:r>
      <w:r>
        <w:br/>
      </w:r>
      <w:r>
        <w:rPr>
          <w:rStyle w:val="OperatorTok"/>
        </w:rPr>
        <w:t>}</w:t>
      </w:r>
    </w:p>
    <w:p w:rsidR="00AE4EBA" w:rsidRDefault="008A6A1B">
      <w:r>
        <w:br w:type="page"/>
      </w:r>
    </w:p>
    <w:p w:rsidR="00AE4EBA" w:rsidRDefault="008A6A1B">
      <w:pPr>
        <w:pStyle w:val="Heading2"/>
      </w:pPr>
      <w:bookmarkStart w:id="12" w:name="search-performance-search-performance"/>
      <w:bookmarkStart w:id="13" w:name="_Toc235061706"/>
      <w:bookmarkEnd w:id="10"/>
      <w:r>
        <w:lastRenderedPageBreak/>
        <w:t>6. Search &amp; performance (search performance)</w:t>
      </w:r>
      <w:bookmarkEnd w:id="13"/>
    </w:p>
    <w:p w:rsidR="00AE4EBA" w:rsidRDefault="008A6A1B">
      <w:pPr>
        <w:pStyle w:val="FirstParagraph"/>
      </w:pPr>
      <w:r>
        <w:t xml:space="preserve">The expensive work — parsing — happens </w:t>
      </w:r>
      <w:r>
        <w:rPr>
          <w:b/>
          <w:bCs/>
        </w:rPr>
        <w:t>once</w:t>
      </w:r>
      <w:r>
        <w:t xml:space="preserve">, at load. After that, a search is a plain </w:t>
      </w:r>
      <w:r>
        <w:rPr>
          <w:b/>
          <w:bCs/>
        </w:rPr>
        <w:t>in-memory scan</w:t>
      </w:r>
      <w:r>
        <w:t xml:space="preserve"> of the clean list: the query is lowercased once, then each item’s </w:t>
      </w:r>
      <w:r>
        <w:rPr>
          <w:b/>
          <w:bCs/>
        </w:rPr>
        <w:t>name or author</w:t>
      </w:r>
      <w:r>
        <w:t xml:space="preserve"> is matched (case-insensitive substring). No network trip, no re-parsing. This is </w:t>
      </w:r>
      <w:r>
        <w:rPr>
          <w:b/>
          <w:bCs/>
        </w:rPr>
        <w:t>instant and smooth for the stated 1,</w:t>
      </w:r>
      <w:r>
        <w:rPr>
          <w:b/>
          <w:bCs/>
        </w:rPr>
        <w:t>000+ items</w:t>
      </w:r>
      <w:r>
        <w:t>.</w:t>
      </w:r>
    </w:p>
    <w:p w:rsidR="00AE4EBA" w:rsidRDefault="008A6A1B">
      <w:pPr>
        <w:pStyle w:val="SourceCode"/>
      </w:pPr>
      <w:r>
        <w:rPr>
          <w:rStyle w:val="KeywordTok"/>
        </w:rPr>
        <w:t>foreach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var</w:t>
      </w:r>
      <w:r>
        <w:rPr>
          <w:rStyle w:val="NormalTok"/>
        </w:rPr>
        <w:t xml:space="preserve"> item </w:t>
      </w:r>
      <w:r>
        <w:rPr>
          <w:rStyle w:val="KeywordTok"/>
        </w:rPr>
        <w:t>in</w:t>
      </w:r>
      <w:r>
        <w:rPr>
          <w:rStyle w:val="NormalTok"/>
        </w:rPr>
        <w:t xml:space="preserve"> _all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bool</w:t>
      </w:r>
      <w:r>
        <w:rPr>
          <w:rStyle w:val="NormalTok"/>
        </w:rPr>
        <w:t xml:space="preserve"> nameHit   </w:t>
      </w:r>
      <w:r>
        <w:rPr>
          <w:rStyle w:val="OperatorTok"/>
        </w:rPr>
        <w:t>=</w:t>
      </w:r>
      <w:r>
        <w:rPr>
          <w:rStyle w:val="NormalTok"/>
        </w:rPr>
        <w:t xml:space="preserve"> item</w:t>
      </w:r>
      <w:r>
        <w:rPr>
          <w:rStyle w:val="OperatorTok"/>
        </w:rPr>
        <w:t>.</w:t>
      </w:r>
      <w:r>
        <w:rPr>
          <w:rStyle w:val="FunctionTok"/>
        </w:rPr>
        <w:t>Name</w:t>
      </w:r>
      <w:r>
        <w:rPr>
          <w:rStyle w:val="NormalTok"/>
        </w:rPr>
        <w:t xml:space="preserve">   </w:t>
      </w:r>
      <w:r>
        <w:rPr>
          <w:rStyle w:val="OperatorTok"/>
        </w:rPr>
        <w:t>!=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 </w:t>
      </w:r>
      <w:r>
        <w:rPr>
          <w:rStyle w:val="OperatorTok"/>
        </w:rPr>
        <w:t>&amp;&amp;</w:t>
      </w:r>
      <w:r>
        <w:rPr>
          <w:rStyle w:val="NormalTok"/>
        </w:rPr>
        <w:t xml:space="preserve"> item</w:t>
      </w:r>
      <w:r>
        <w:rPr>
          <w:rStyle w:val="OperatorTok"/>
        </w:rPr>
        <w:t>.</w:t>
      </w:r>
      <w:r>
        <w:rPr>
          <w:rStyle w:val="FunctionTok"/>
        </w:rPr>
        <w:t>Name</w:t>
      </w:r>
      <w:r>
        <w:rPr>
          <w:rStyle w:val="OperatorTok"/>
        </w:rPr>
        <w:t>.</w:t>
      </w:r>
      <w:r>
        <w:rPr>
          <w:rStyle w:val="FunctionTok"/>
        </w:rPr>
        <w:t>ToLowerInvariant</w:t>
      </w:r>
      <w:r>
        <w:rPr>
          <w:rStyle w:val="OperatorTok"/>
        </w:rPr>
        <w:t>().</w:t>
      </w:r>
      <w:r>
        <w:rPr>
          <w:rStyle w:val="FunctionTok"/>
        </w:rPr>
        <w:t>Contains</w:t>
      </w:r>
      <w:r>
        <w:rPr>
          <w:rStyle w:val="OperatorTok"/>
        </w:rPr>
        <w:t>(</w:t>
      </w:r>
      <w:r>
        <w:rPr>
          <w:rStyle w:val="NormalTok"/>
        </w:rPr>
        <w:t>q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bool</w:t>
      </w:r>
      <w:r>
        <w:rPr>
          <w:rStyle w:val="NormalTok"/>
        </w:rPr>
        <w:t xml:space="preserve"> authorHit </w:t>
      </w:r>
      <w:r>
        <w:rPr>
          <w:rStyle w:val="OperatorTok"/>
        </w:rPr>
        <w:t>=</w:t>
      </w:r>
      <w:r>
        <w:rPr>
          <w:rStyle w:val="NormalTok"/>
        </w:rPr>
        <w:t xml:space="preserve"> item</w:t>
      </w:r>
      <w:r>
        <w:rPr>
          <w:rStyle w:val="OperatorTok"/>
        </w:rPr>
        <w:t>.</w:t>
      </w:r>
      <w:r>
        <w:rPr>
          <w:rStyle w:val="FunctionTok"/>
        </w:rPr>
        <w:t>Author</w:t>
      </w:r>
      <w:r>
        <w:rPr>
          <w:rStyle w:val="NormalTok"/>
        </w:rPr>
        <w:t xml:space="preserve"> </w:t>
      </w:r>
      <w:r>
        <w:rPr>
          <w:rStyle w:val="OperatorTok"/>
        </w:rPr>
        <w:t>!=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 </w:t>
      </w:r>
      <w:r>
        <w:rPr>
          <w:rStyle w:val="OperatorTok"/>
        </w:rPr>
        <w:t>&amp;&amp;</w:t>
      </w:r>
      <w:r>
        <w:rPr>
          <w:rStyle w:val="NormalTok"/>
        </w:rPr>
        <w:t xml:space="preserve"> item</w:t>
      </w:r>
      <w:r>
        <w:rPr>
          <w:rStyle w:val="OperatorTok"/>
        </w:rPr>
        <w:t>.</w:t>
      </w:r>
      <w:r>
        <w:rPr>
          <w:rStyle w:val="FunctionTok"/>
        </w:rPr>
        <w:t>Author</w:t>
      </w:r>
      <w:r>
        <w:rPr>
          <w:rStyle w:val="OperatorTok"/>
        </w:rPr>
        <w:t>.</w:t>
      </w:r>
      <w:r>
        <w:rPr>
          <w:rStyle w:val="FunctionTok"/>
        </w:rPr>
        <w:t>ToLowerInvariant</w:t>
      </w:r>
      <w:r>
        <w:rPr>
          <w:rStyle w:val="OperatorTok"/>
        </w:rPr>
        <w:t>().</w:t>
      </w:r>
      <w:r>
        <w:rPr>
          <w:rStyle w:val="FunctionTok"/>
        </w:rPr>
        <w:t>Contains</w:t>
      </w:r>
      <w:r>
        <w:rPr>
          <w:rStyle w:val="OperatorTok"/>
        </w:rPr>
        <w:t>(</w:t>
      </w:r>
      <w:r>
        <w:rPr>
          <w:rStyle w:val="NormalTok"/>
        </w:rPr>
        <w:t>q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nameHit </w:t>
      </w:r>
      <w:r>
        <w:rPr>
          <w:rStyle w:val="OperatorTok"/>
        </w:rPr>
        <w:t>||</w:t>
      </w:r>
      <w:r>
        <w:rPr>
          <w:rStyle w:val="NormalTok"/>
        </w:rPr>
        <w:t xml:space="preserve"> authorHit</w:t>
      </w:r>
      <w:r>
        <w:rPr>
          <w:rStyle w:val="OperatorTok"/>
        </w:rPr>
        <w:t>)</w:t>
      </w:r>
      <w:r>
        <w:rPr>
          <w:rStyle w:val="NormalTok"/>
        </w:rPr>
        <w:t xml:space="preserve"> results</w:t>
      </w:r>
      <w:r>
        <w:rPr>
          <w:rStyle w:val="OperatorTok"/>
        </w:rPr>
        <w:t>.</w:t>
      </w:r>
      <w:r>
        <w:rPr>
          <w:rStyle w:val="FunctionTok"/>
        </w:rPr>
        <w:t>Add</w:t>
      </w:r>
      <w:r>
        <w:rPr>
          <w:rStyle w:val="OperatorTok"/>
        </w:rPr>
        <w:t>(</w:t>
      </w:r>
      <w:r>
        <w:rPr>
          <w:rStyle w:val="NormalTok"/>
        </w:rPr>
        <w:t>item</w:t>
      </w:r>
      <w:r>
        <w:rPr>
          <w:rStyle w:val="OperatorTok"/>
        </w:rPr>
        <w:t>);</w:t>
      </w:r>
      <w:r>
        <w:rPr>
          <w:rStyle w:val="NormalTok"/>
        </w:rPr>
        <w:t xml:space="preserve">   </w:t>
      </w:r>
      <w:r>
        <w:rPr>
          <w:rStyle w:val="CommentTok"/>
        </w:rPr>
        <w:t>// name OR author</w:t>
      </w:r>
      <w:r>
        <w:br/>
      </w:r>
      <w:r>
        <w:rPr>
          <w:rStyle w:val="OperatorTok"/>
        </w:rPr>
        <w:t>}</w:t>
      </w:r>
    </w:p>
    <w:p w:rsidR="00AE4EBA" w:rsidRDefault="008A6A1B">
      <w:r>
        <w:br w:type="page"/>
      </w:r>
    </w:p>
    <w:p w:rsidR="00AE4EBA" w:rsidRDefault="008A6A1B">
      <w:pPr>
        <w:pStyle w:val="Heading2"/>
      </w:pPr>
      <w:bookmarkStart w:id="14" w:name="scalability-discussion-required"/>
      <w:bookmarkStart w:id="15" w:name="_Toc235061707"/>
      <w:bookmarkEnd w:id="12"/>
      <w:r>
        <w:lastRenderedPageBreak/>
        <w:t>7. Scalability discussion (required)</w:t>
      </w:r>
      <w:bookmarkEnd w:id="15"/>
    </w:p>
    <w:p w:rsidR="00AE4EBA" w:rsidRDefault="008A6A1B">
      <w:pPr>
        <w:pStyle w:val="FirstParagraph"/>
      </w:pPr>
      <w:r>
        <w:rPr>
          <w:b/>
          <w:bCs/>
        </w:rPr>
        <w:t>Question:</w:t>
      </w:r>
      <w:r>
        <w:t xml:space="preserve"> </w:t>
      </w:r>
      <w:r>
        <w:rPr>
          <w:i/>
          <w:iCs/>
        </w:rPr>
        <w:t>If the dataset grows to 10,000+ items, how would you redesign this system to improve performance?</w:t>
      </w:r>
    </w:p>
    <w:p w:rsidR="00AE4EBA" w:rsidRDefault="008A6A1B">
      <w:pPr>
        <w:pStyle w:val="BodyText"/>
      </w:pPr>
      <w:r>
        <w:rPr>
          <w:b/>
          <w:bCs/>
        </w:rPr>
        <w:t>Why the simple design stops scaling:</w:t>
      </w:r>
      <w:r>
        <w:t xml:space="preserve"> it downloads </w:t>
      </w:r>
      <w:r>
        <w:rPr>
          <w:b/>
          <w:bCs/>
        </w:rPr>
        <w:t>all</w:t>
      </w:r>
      <w:r>
        <w:t xml:space="preserve"> items and parses </w:t>
      </w:r>
      <w:r>
        <w:rPr>
          <w:b/>
          <w:bCs/>
        </w:rPr>
        <w:t>all</w:t>
      </w:r>
      <w:r>
        <w:t xml:space="preserve"> of t</w:t>
      </w:r>
      <w:r>
        <w:t>hem in the browser, on a single WebGL thread, on every visit. Fine at 1,000; at 10,000+ it becomes a large download plus a visible freeze — repeated for every user.</w:t>
      </w:r>
    </w:p>
    <w:p w:rsidR="00AE4EBA" w:rsidRDefault="008A6A1B">
      <w:pPr>
        <w:pStyle w:val="BodyText"/>
      </w:pPr>
      <w:r>
        <w:rPr>
          <w:b/>
          <w:bCs/>
        </w:rPr>
        <w:t>Redesign — do the heavy work once, off the browser; send each user only what they need:</w:t>
      </w:r>
    </w:p>
    <w:p w:rsidR="00AE4EBA" w:rsidRDefault="008A6A1B">
      <w:pPr>
        <w:numPr>
          <w:ilvl w:val="0"/>
          <w:numId w:val="5"/>
        </w:numPr>
      </w:pPr>
      <w:r>
        <w:rPr>
          <w:b/>
          <w:bCs/>
        </w:rPr>
        <w:t>Pre</w:t>
      </w:r>
      <w:r>
        <w:rPr>
          <w:b/>
          <w:bCs/>
        </w:rPr>
        <w:t>compute a clean index.</w:t>
      </w:r>
      <w:r>
        <w:t xml:space="preserve"> A </w:t>
      </w:r>
      <w:r>
        <w:rPr>
          <w:b/>
          <w:bCs/>
        </w:rPr>
        <w:t>Firebase Cloud Function</w:t>
      </w:r>
      <w:r>
        <w:t xml:space="preserve"> runs the same parser </w:t>
      </w:r>
      <w:r>
        <w:rPr>
          <w:b/>
          <w:bCs/>
        </w:rPr>
        <w:t>once</w:t>
      </w:r>
      <w:r>
        <w:t xml:space="preserve"> (and re-runs only when an item changes), writing clean </w:t>
      </w:r>
      <w:r>
        <w:rPr>
          <w:rStyle w:val="VerbatimChar"/>
        </w:rPr>
        <w:t>{name, author, date}</w:t>
      </w:r>
      <w:r>
        <w:t xml:space="preserve"> records into a </w:t>
      </w:r>
      <w:r>
        <w:rPr>
          <w:b/>
          <w:bCs/>
        </w:rPr>
        <w:t>separate</w:t>
      </w:r>
      <w:r>
        <w:t xml:space="preserve"> </w:t>
      </w:r>
      <w:r>
        <w:rPr>
          <w:rStyle w:val="VerbatimChar"/>
        </w:rPr>
        <w:t>/searchIndex</w:t>
      </w:r>
      <w:r>
        <w:t xml:space="preserve"> node. The original messy data is never modified (still honouring “do</w:t>
      </w:r>
      <w:r>
        <w:t xml:space="preserve">n’t touch the source”), and the browser now reads clean data with </w:t>
      </w:r>
      <w:r>
        <w:rPr>
          <w:b/>
          <w:bCs/>
        </w:rPr>
        <w:t>zero parsing on load</w:t>
      </w:r>
      <w:r>
        <w:t>.</w:t>
      </w:r>
    </w:p>
    <w:p w:rsidR="00AE4EBA" w:rsidRDefault="008A6A1B">
      <w:pPr>
        <w:pStyle w:val="SourceCode"/>
        <w:numPr>
          <w:ilvl w:val="0"/>
          <w:numId w:val="1"/>
        </w:numPr>
      </w:pPr>
      <w:r>
        <w:rPr>
          <w:rStyle w:val="VerbatimChar"/>
        </w:rPr>
        <w:t>/StoryLibary   ← ORIGINAL messy data (never modified)</w:t>
      </w:r>
      <w:r>
        <w:br/>
      </w:r>
      <w:r>
        <w:rPr>
          <w:rStyle w:val="VerbatimChar"/>
        </w:rPr>
        <w:t>/searchIndex   ← CLEAN, indexed copy the function writes (new)</w:t>
      </w:r>
    </w:p>
    <w:p w:rsidR="00AE4EBA" w:rsidRDefault="008A6A1B">
      <w:pPr>
        <w:numPr>
          <w:ilvl w:val="0"/>
          <w:numId w:val="5"/>
        </w:numPr>
      </w:pPr>
      <w:r>
        <w:rPr>
          <w:b/>
          <w:bCs/>
        </w:rPr>
        <w:t>Server-side, indexed queries.</w:t>
      </w:r>
      <w:r>
        <w:t xml:space="preserve"> With an indexed field</w:t>
      </w:r>
      <w:r>
        <w:t xml:space="preserve"> (</w:t>
      </w:r>
      <w:r>
        <w:rPr>
          <w:rStyle w:val="VerbatimChar"/>
        </w:rPr>
        <w:t>.indexOn</w:t>
      </w:r>
      <w:r>
        <w:t xml:space="preserve">), the browser sends a targeted, paginated request and Firebase </w:t>
      </w:r>
      <w:r>
        <w:rPr>
          <w:b/>
          <w:bCs/>
        </w:rPr>
        <w:t>jumps</w:t>
      </w:r>
      <w:r>
        <w:t xml:space="preserve"> to the matches instead of scanning everything:</w:t>
      </w:r>
    </w:p>
    <w:p w:rsidR="00AE4EBA" w:rsidRDefault="008A6A1B">
      <w:pPr>
        <w:pStyle w:val="SourceCode"/>
        <w:numPr>
          <w:ilvl w:val="0"/>
          <w:numId w:val="1"/>
        </w:numPr>
      </w:pPr>
      <w:r>
        <w:rPr>
          <w:rStyle w:val="VerbatimChar"/>
        </w:rPr>
        <w:t>GET /searchIndex.json?orderBy="author"&amp;startAt="wafa"&amp;endAt="wafa"&amp;limitToFirst=20</w:t>
      </w:r>
    </w:p>
    <w:p w:rsidR="00AE4EBA" w:rsidRDefault="008A6A1B">
      <w:pPr>
        <w:numPr>
          <w:ilvl w:val="0"/>
          <w:numId w:val="1"/>
        </w:numPr>
      </w:pPr>
      <w:r>
        <w:t>The browser only ever downloads the ~20 matches — never the other 9,980+.</w:t>
      </w:r>
    </w:p>
    <w:p w:rsidR="00AE4EBA" w:rsidRDefault="008A6A1B">
      <w:pPr>
        <w:numPr>
          <w:ilvl w:val="0"/>
          <w:numId w:val="5"/>
        </w:numPr>
      </w:pPr>
      <w:r>
        <w:rPr>
          <w:b/>
          <w:bCs/>
        </w:rPr>
        <w:t>Or a dedicated search service</w:t>
      </w:r>
      <w:r>
        <w:t xml:space="preserve"> (Algolia / Typesense / Elasticsearch) for instant, typo-tolerant, match-in-the-middle, multi-field search at any scale.</w:t>
      </w:r>
    </w:p>
    <w:p w:rsidR="00AE4EBA" w:rsidRDefault="008A6A1B">
      <w:pPr>
        <w:pStyle w:val="FirstParagraph"/>
      </w:pPr>
      <w:r>
        <w:rPr>
          <w:b/>
          <w:bCs/>
        </w:rPr>
        <w:t>Honest limitation:</w:t>
      </w:r>
      <w:r>
        <w:t xml:space="preserve"> Firebase’s bu</w:t>
      </w:r>
      <w:r>
        <w:t>ilt-in query is “starts-with, one field at a time.” For match-in-the-middle, typo-tolerance, or name+author together, a dedicated search service is the right tool — but the principle is identical: the browser only ever receives the few matches.</w:t>
      </w:r>
    </w:p>
    <w:p w:rsidR="00AE4EBA" w:rsidRDefault="008A6A1B">
      <w:pPr>
        <w:pStyle w:val="BodyText"/>
      </w:pPr>
      <w:r>
        <w:rPr>
          <w:b/>
          <w:bCs/>
        </w:rPr>
        <w:t>Where AI fi</w:t>
      </w:r>
      <w:r>
        <w:rPr>
          <w:b/>
          <w:bCs/>
        </w:rPr>
        <w:t>ts at scale:</w:t>
      </w:r>
      <w:r>
        <w:t xml:space="preserve"> the offline index-builder (and cleaning the low-confidence stragglers) is a legitimate place for an LLM — run </w:t>
      </w:r>
      <w:r>
        <w:rPr>
          <w:b/>
          <w:bCs/>
        </w:rPr>
        <w:t>once, offline</w:t>
      </w:r>
      <w:r>
        <w:t>, never in the live search path.</w:t>
      </w:r>
    </w:p>
    <w:p w:rsidR="00AE4EBA" w:rsidRDefault="008A6A1B">
      <w:r>
        <w:br w:type="page"/>
      </w:r>
    </w:p>
    <w:p w:rsidR="00AE4EBA" w:rsidRDefault="008A6A1B">
      <w:pPr>
        <w:pStyle w:val="Heading2"/>
      </w:pPr>
      <w:bookmarkStart w:id="16" w:name="key-decisions-challenges"/>
      <w:bookmarkStart w:id="17" w:name="_Toc235061708"/>
      <w:bookmarkEnd w:id="14"/>
      <w:r>
        <w:lastRenderedPageBreak/>
        <w:t>8. Key decisions &amp; challenges</w:t>
      </w:r>
      <w:bookmarkEnd w:id="17"/>
    </w:p>
    <w:p w:rsidR="00AE4EBA" w:rsidRDefault="008A6A1B">
      <w:pPr>
        <w:pStyle w:val="Compact"/>
        <w:numPr>
          <w:ilvl w:val="0"/>
          <w:numId w:val="6"/>
        </w:numPr>
      </w:pPr>
      <w:r>
        <w:rPr>
          <w:b/>
          <w:bCs/>
        </w:rPr>
        <w:t>Parse in memory, never at the source.</w:t>
      </w:r>
      <w:r>
        <w:t xml:space="preserve"> The rule forbids </w:t>
      </w:r>
      <w:r>
        <w:t>cleaning Firebase, so the app builds a clean copy in its own memory on load. The source stays messy and untouched.</w:t>
      </w:r>
    </w:p>
    <w:p w:rsidR="00AE4EBA" w:rsidRDefault="008A6A1B">
      <w:pPr>
        <w:pStyle w:val="Compact"/>
        <w:numPr>
          <w:ilvl w:val="0"/>
          <w:numId w:val="6"/>
        </w:numPr>
      </w:pPr>
      <w:r>
        <w:rPr>
          <w:b/>
          <w:bCs/>
        </w:rPr>
        <w:t>Shape, not position.</w:t>
      </w:r>
      <w:r>
        <w:t xml:space="preserve"> The single most important call for robustness — it survives reordering, mixed separators, and missing fields where </w:t>
      </w:r>
      <w:r>
        <w:rPr>
          <w:rStyle w:val="VerbatimChar"/>
        </w:rPr>
        <w:t>parts</w:t>
      </w:r>
      <w:r>
        <w:rPr>
          <w:rStyle w:val="VerbatimChar"/>
        </w:rPr>
        <w:t>[1]</w:t>
      </w:r>
      <w:r>
        <w:t xml:space="preserve"> would crash.</w:t>
      </w:r>
    </w:p>
    <w:p w:rsidR="00AE4EBA" w:rsidRDefault="008A6A1B">
      <w:pPr>
        <w:pStyle w:val="Compact"/>
        <w:numPr>
          <w:ilvl w:val="0"/>
          <w:numId w:val="6"/>
        </w:numPr>
      </w:pPr>
      <w:r>
        <w:rPr>
          <w:b/>
          <w:bCs/>
        </w:rPr>
        <w:t>Real Arabic in WebGL.</w:t>
      </w:r>
      <w:r>
        <w:t xml:space="preserve"> The data is Arabic, and WebGL has </w:t>
      </w:r>
      <w:r>
        <w:rPr>
          <w:b/>
          <w:bCs/>
        </w:rPr>
        <w:t>no OS font fallback</w:t>
      </w:r>
      <w:r>
        <w:t xml:space="preserve">, so the built-in font renders blanks. I bundled the </w:t>
      </w:r>
      <w:r>
        <w:rPr>
          <w:b/>
          <w:bCs/>
        </w:rPr>
        <w:t>Amiri</w:t>
      </w:r>
      <w:r>
        <w:t xml:space="preserve"> font and render with </w:t>
      </w:r>
      <w:r>
        <w:rPr>
          <w:b/>
          <w:bCs/>
        </w:rPr>
        <w:t>TextMeshPro</w:t>
      </w:r>
      <w:r>
        <w:t>, plus letter-shaping + RTL (</w:t>
      </w:r>
      <w:r>
        <w:rPr>
          <w:rStyle w:val="VerbatimChar"/>
        </w:rPr>
        <w:t>ArabicSupport.Fix</w:t>
      </w:r>
      <w:r>
        <w:t>). A subtle bug — cards bla</w:t>
      </w:r>
      <w:r>
        <w:t xml:space="preserve">nking when the font atlas rebuilt mid-build — was fixed by </w:t>
      </w:r>
      <w:r>
        <w:rPr>
          <w:b/>
          <w:bCs/>
        </w:rPr>
        <w:t>pre-warming the atlas</w:t>
      </w:r>
      <w:r>
        <w:t xml:space="preserve"> with every glyph in one pass before creating the cards.</w:t>
      </w:r>
    </w:p>
    <w:p w:rsidR="00AE4EBA" w:rsidRDefault="008A6A1B">
      <w:pPr>
        <w:pStyle w:val="Compact"/>
        <w:numPr>
          <w:ilvl w:val="0"/>
          <w:numId w:val="6"/>
        </w:numPr>
      </w:pPr>
      <w:r>
        <w:rPr>
          <w:b/>
          <w:bCs/>
        </w:rPr>
        <w:t>Loading &amp; error as real states.</w:t>
      </w:r>
      <w:r>
        <w:t xml:space="preserve"> </w:t>
      </w:r>
      <w:r>
        <w:t>Empty, unreachable, or malformed data all resolve to a clear on-screen message — never a blank screen or a crash.</w:t>
      </w:r>
    </w:p>
    <w:p w:rsidR="00AE4EBA" w:rsidRDefault="008A6A1B">
      <w:r>
        <w:br w:type="page"/>
      </w:r>
    </w:p>
    <w:p w:rsidR="00AE4EBA" w:rsidRDefault="008A6A1B">
      <w:pPr>
        <w:pStyle w:val="Heading2"/>
      </w:pPr>
      <w:bookmarkStart w:id="18" w:name="use-of-ai-tools"/>
      <w:bookmarkStart w:id="19" w:name="_Toc235061709"/>
      <w:bookmarkEnd w:id="16"/>
      <w:r>
        <w:lastRenderedPageBreak/>
        <w:t>9. Use of AI tools</w:t>
      </w:r>
      <w:bookmarkEnd w:id="19"/>
    </w:p>
    <w:p w:rsidR="00AE4EBA" w:rsidRDefault="008A6A1B">
      <w:pPr>
        <w:pStyle w:val="FirstParagraph"/>
      </w:pPr>
      <w:r>
        <w:t xml:space="preserve">I built this with </w:t>
      </w:r>
      <w:r>
        <w:rPr>
          <w:b/>
          <w:bCs/>
        </w:rPr>
        <w:t>Claude Code</w:t>
      </w:r>
      <w:r>
        <w:t xml:space="preserve"> as a pair-programmer. We reasoned through the messy-data edge cases together and landed on </w:t>
      </w:r>
      <w:r>
        <w:t xml:space="preserve">the shape-anchored parser; it wrote much of the Search feature alongside me, which I reviewed and adjusted; it was a real help diagnosing the Arabic-in-WebGL font issue; and it helped shape </w:t>
      </w:r>
      <w:r>
        <w:rPr>
          <w:i/>
          <w:iCs/>
        </w:rPr>
        <w:t>where</w:t>
      </w:r>
      <w:r>
        <w:t xml:space="preserve"> AI belongs at scale (offline index-building, not the live se</w:t>
      </w:r>
      <w:r>
        <w:t>arch path). It sped the build up — the direction, the decisions, and the understanding are mine.</w:t>
      </w:r>
    </w:p>
    <w:p w:rsidR="00AE4EBA" w:rsidRDefault="008A6A1B">
      <w:r>
        <w:br w:type="page"/>
      </w:r>
    </w:p>
    <w:p w:rsidR="00AE4EBA" w:rsidRDefault="008A6A1B">
      <w:pPr>
        <w:pStyle w:val="Heading2"/>
      </w:pPr>
      <w:bookmarkStart w:id="20" w:name="tech-stack-running-deploying"/>
      <w:bookmarkStart w:id="21" w:name="_Toc235061710"/>
      <w:bookmarkEnd w:id="18"/>
      <w:r>
        <w:lastRenderedPageBreak/>
        <w:t>10. Tech stack, running &amp; deploying</w:t>
      </w:r>
      <w:bookmarkEnd w:id="21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788"/>
        <w:gridCol w:w="4788"/>
      </w:tblGrid>
      <w:tr w:rsidR="00AE4EBA" w:rsidTr="00AE4EB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:rsidR="00AE4EBA" w:rsidRDefault="008A6A1B">
            <w:pPr>
              <w:pStyle w:val="Compact"/>
            </w:pPr>
            <w:r>
              <w:t>Item</w:t>
            </w:r>
          </w:p>
        </w:tc>
        <w:tc>
          <w:tcPr>
            <w:tcW w:w="3960" w:type="dxa"/>
          </w:tcPr>
          <w:p w:rsidR="00AE4EBA" w:rsidRDefault="008A6A1B">
            <w:pPr>
              <w:pStyle w:val="Compact"/>
            </w:pPr>
            <w:r>
              <w:t>Detail</w:t>
            </w:r>
          </w:p>
        </w:tc>
      </w:tr>
      <w:tr w:rsidR="00AE4EBA">
        <w:tc>
          <w:tcPr>
            <w:tcW w:w="3960" w:type="dxa"/>
          </w:tcPr>
          <w:p w:rsidR="00AE4EBA" w:rsidRDefault="008A6A1B">
            <w:pPr>
              <w:pStyle w:val="Compact"/>
            </w:pPr>
            <w:r>
              <w:t>Engine</w:t>
            </w:r>
          </w:p>
        </w:tc>
        <w:tc>
          <w:tcPr>
            <w:tcW w:w="3960" w:type="dxa"/>
          </w:tcPr>
          <w:p w:rsidR="00AE4EBA" w:rsidRDefault="008A6A1B">
            <w:pPr>
              <w:pStyle w:val="Compact"/>
            </w:pPr>
            <w:r>
              <w:t xml:space="preserve">Unity </w:t>
            </w:r>
            <w:r>
              <w:rPr>
                <w:b/>
                <w:bCs/>
              </w:rPr>
              <w:t>6000.4.3f1</w:t>
            </w:r>
            <w:r>
              <w:t xml:space="preserve"> (URP), Input System, TextMeshPro, Newtonsoft JSON</w:t>
            </w:r>
          </w:p>
        </w:tc>
      </w:tr>
      <w:tr w:rsidR="00AE4EBA">
        <w:tc>
          <w:tcPr>
            <w:tcW w:w="3960" w:type="dxa"/>
          </w:tcPr>
          <w:p w:rsidR="00AE4EBA" w:rsidRDefault="008A6A1B">
            <w:pPr>
              <w:pStyle w:val="Compact"/>
            </w:pPr>
            <w:r>
              <w:t>Backend</w:t>
            </w:r>
          </w:p>
        </w:tc>
        <w:tc>
          <w:tcPr>
            <w:tcW w:w="3960" w:type="dxa"/>
          </w:tcPr>
          <w:p w:rsidR="00AE4EBA" w:rsidRDefault="008A6A1B">
            <w:pPr>
              <w:pStyle w:val="Compact"/>
            </w:pPr>
            <w:r>
              <w:t xml:space="preserve">Firebase </w:t>
            </w:r>
            <w:r>
              <w:rPr>
                <w:b/>
                <w:bCs/>
              </w:rPr>
              <w:t>Realtime Database</w:t>
            </w:r>
            <w:r>
              <w:t xml:space="preserve"> (node </w:t>
            </w:r>
            <w:r>
              <w:rPr>
                <w:rStyle w:val="VerbatimChar"/>
              </w:rPr>
              <w:t>StoryLibary</w:t>
            </w:r>
            <w:r>
              <w:t>) — read over REST</w:t>
            </w:r>
          </w:p>
        </w:tc>
      </w:tr>
      <w:tr w:rsidR="00AE4EBA">
        <w:tc>
          <w:tcPr>
            <w:tcW w:w="3960" w:type="dxa"/>
          </w:tcPr>
          <w:p w:rsidR="00AE4EBA" w:rsidRDefault="008A6A1B">
            <w:pPr>
              <w:pStyle w:val="Compact"/>
            </w:pPr>
            <w:r>
              <w:t>Text</w:t>
            </w:r>
          </w:p>
        </w:tc>
        <w:tc>
          <w:tcPr>
            <w:tcW w:w="3960" w:type="dxa"/>
          </w:tcPr>
          <w:p w:rsidR="00AE4EBA" w:rsidRDefault="008A6A1B">
            <w:pPr>
              <w:pStyle w:val="Compact"/>
            </w:pPr>
            <w:r>
              <w:rPr>
                <w:b/>
                <w:bCs/>
              </w:rPr>
              <w:t>Amiri</w:t>
            </w:r>
            <w:r>
              <w:t xml:space="preserve"> font bundled for Arabic (WebGL has no OS fallback)</w:t>
            </w:r>
          </w:p>
        </w:tc>
      </w:tr>
      <w:tr w:rsidR="00AE4EBA">
        <w:tc>
          <w:tcPr>
            <w:tcW w:w="3960" w:type="dxa"/>
          </w:tcPr>
          <w:p w:rsidR="00AE4EBA" w:rsidRDefault="008A6A1B">
            <w:pPr>
              <w:pStyle w:val="Compact"/>
            </w:pPr>
            <w:r>
              <w:t>Run in editor</w:t>
            </w:r>
          </w:p>
        </w:tc>
        <w:tc>
          <w:tcPr>
            <w:tcW w:w="3960" w:type="dxa"/>
          </w:tcPr>
          <w:p w:rsidR="00AE4EBA" w:rsidRDefault="008A6A1B">
            <w:pPr>
              <w:pStyle w:val="Compact"/>
            </w:pPr>
            <w:r>
              <w:t xml:space="preserve">Open the project, load the </w:t>
            </w:r>
            <w:r>
              <w:rPr>
                <w:rStyle w:val="VerbatimChar"/>
              </w:rPr>
              <w:t>task2</w:t>
            </w:r>
            <w:r>
              <w:t xml:space="preserve"> scene, press </w:t>
            </w:r>
            <w:r>
              <w:rPr>
                <w:b/>
                <w:bCs/>
              </w:rPr>
              <w:t>Play</w:t>
            </w:r>
          </w:p>
        </w:tc>
      </w:tr>
      <w:tr w:rsidR="00AE4EBA">
        <w:tc>
          <w:tcPr>
            <w:tcW w:w="3960" w:type="dxa"/>
          </w:tcPr>
          <w:p w:rsidR="00AE4EBA" w:rsidRDefault="008A6A1B">
            <w:pPr>
              <w:pStyle w:val="Compact"/>
            </w:pPr>
            <w:r>
              <w:t>Build</w:t>
            </w:r>
          </w:p>
        </w:tc>
        <w:tc>
          <w:tcPr>
            <w:tcW w:w="3960" w:type="dxa"/>
          </w:tcPr>
          <w:p w:rsidR="00AE4EBA" w:rsidRDefault="008A6A1B">
            <w:pPr>
              <w:pStyle w:val="Compact"/>
            </w:pPr>
            <w:r>
              <w:t xml:space="preserve">per-task WebGL build; deploy via </w:t>
            </w:r>
            <w:r>
              <w:rPr>
                <w:rStyle w:val="VerbatimChar"/>
              </w:rPr>
              <w:t>firebase/deploy-hosting.sh</w:t>
            </w:r>
            <w:r>
              <w:t xml:space="preserve"> (hosti</w:t>
            </w:r>
            <w:r>
              <w:t xml:space="preserve">ng target </w:t>
            </w:r>
            <w:r>
              <w:rPr>
                <w:rStyle w:val="VerbatimChar"/>
              </w:rPr>
              <w:t>task2</w:t>
            </w:r>
            <w:r>
              <w:t>)</w:t>
            </w:r>
          </w:p>
        </w:tc>
      </w:tr>
      <w:tr w:rsidR="00AE4EBA">
        <w:tc>
          <w:tcPr>
            <w:tcW w:w="3960" w:type="dxa"/>
          </w:tcPr>
          <w:p w:rsidR="00AE4EBA" w:rsidRDefault="008A6A1B">
            <w:pPr>
              <w:pStyle w:val="Compact"/>
            </w:pPr>
            <w:r>
              <w:t>Live</w:t>
            </w:r>
          </w:p>
        </w:tc>
        <w:tc>
          <w:tcPr>
            <w:tcW w:w="3960" w:type="dxa"/>
          </w:tcPr>
          <w:p w:rsidR="00AE4EBA" w:rsidRDefault="008A6A1B">
            <w:pPr>
              <w:pStyle w:val="Compact"/>
            </w:pPr>
            <w:hyperlink r:id="rId10">
              <w:r>
                <w:rPr>
                  <w:rStyle w:val="Hyperlink"/>
                </w:rPr>
                <w:t>https://adeeb-booklab-task2.web.app</w:t>
              </w:r>
            </w:hyperlink>
          </w:p>
        </w:tc>
      </w:tr>
      <w:tr w:rsidR="00AE4EBA">
        <w:tc>
          <w:tcPr>
            <w:tcW w:w="3960" w:type="dxa"/>
          </w:tcPr>
          <w:p w:rsidR="00AE4EBA" w:rsidRDefault="008A6A1B">
            <w:pPr>
              <w:pStyle w:val="Compact"/>
            </w:pPr>
            <w:r>
              <w:t>Repository</w:t>
            </w:r>
          </w:p>
        </w:tc>
        <w:tc>
          <w:tcPr>
            <w:tcW w:w="3960" w:type="dxa"/>
          </w:tcPr>
          <w:p w:rsidR="00AE4EBA" w:rsidRDefault="008A6A1B">
            <w:pPr>
              <w:pStyle w:val="Compact"/>
            </w:pPr>
            <w:hyperlink r:id="rId11">
              <w:r>
                <w:rPr>
                  <w:rStyle w:val="Hyperlink"/>
                </w:rPr>
                <w:t>https://github.com/alishehroz-ideo/webgl-and-fir</w:t>
              </w:r>
              <w:r>
                <w:rPr>
                  <w:rStyle w:val="Hyperlink"/>
                </w:rPr>
                <w:t>ebase-learning</w:t>
              </w:r>
            </w:hyperlink>
          </w:p>
        </w:tc>
        <w:bookmarkStart w:id="22" w:name="_GoBack"/>
        <w:bookmarkEnd w:id="22"/>
      </w:tr>
    </w:tbl>
    <w:p w:rsidR="00AE4EBA" w:rsidRDefault="008A6A1B">
      <w:pPr>
        <w:pStyle w:val="BodyText"/>
      </w:pPr>
      <w:r>
        <w:rPr>
          <w:b/>
          <w:bCs/>
        </w:rPr>
        <w:t>Deliverables:</w:t>
      </w:r>
      <w:r>
        <w:t xml:space="preserve"> Git repository · live WebGL build · this handover document · video walkthrough.</w:t>
      </w:r>
    </w:p>
    <w:p w:rsidR="00AE4EBA" w:rsidRDefault="008A6A1B">
      <w:pPr>
        <w:pStyle w:val="BodyText"/>
      </w:pPr>
      <w:r>
        <w:rPr>
          <w:i/>
          <w:iCs/>
        </w:rPr>
        <w:t>Content data is real assessment data used as-is. Arabic rendering uses the Amiri font (SIL Open Font License).</w:t>
      </w:r>
      <w:bookmarkEnd w:id="0"/>
      <w:bookmarkEnd w:id="20"/>
    </w:p>
    <w:sectPr w:rsidR="00AE4EBA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00A990"/>
    <w:multiLevelType w:val="multilevel"/>
    <w:tmpl w:val="DA0A435C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6AE2C0E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3D70747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</w:num>
  <w:num w:numId="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"/>
  </w:num>
  <w:num w:numId="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E4EBA"/>
    <w:rsid w:val="008A6A1B"/>
    <w:rsid w:val="00AE4E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E771E249-34E6-4579-83BF-5B2F84611D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5">
    <w:lsdException w:name="heading 6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3" w:semiHidden="1" w:unhideWhenUsed="1"/>
    <w:lsdException w:name="List Bullet 4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TOC1">
    <w:name w:val="toc 1"/>
    <w:basedOn w:val="Normal"/>
    <w:next w:val="Normal"/>
    <w:autoRedefine/>
    <w:uiPriority w:val="39"/>
    <w:unhideWhenUsed/>
    <w:rsid w:val="008A6A1B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8A6A1B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alishehroz-ideo/webgl-and-firebase-learning" TargetMode="External"/><Relationship Id="rId11" Type="http://schemas.openxmlformats.org/officeDocument/2006/relationships/hyperlink" Target="https://github.com/alishehroz-ideo/webgl-and-firebase-learning" TargetMode="External"/><Relationship Id="rId5" Type="http://schemas.openxmlformats.org/officeDocument/2006/relationships/hyperlink" Target="https://adeeb-booklab-task2.web.app" TargetMode="External"/><Relationship Id="rId10" Type="http://schemas.openxmlformats.org/officeDocument/2006/relationships/hyperlink" Target="https://adeeb-booklab-task2.web.app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2241</Words>
  <Characters>12777</Characters>
  <Application>Microsoft Office Word</Application>
  <DocSecurity>0</DocSecurity>
  <Lines>106</Lines>
  <Paragraphs>29</Paragraphs>
  <ScaleCrop>false</ScaleCrop>
  <Company/>
  <LinksUpToDate>false</LinksUpToDate>
  <CharactersWithSpaces>14989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Ali Shehroz</cp:lastModifiedBy>
  <cp:revision>3</cp:revision>
  <dcterms:created xsi:type="dcterms:W3CDTF">2026-07-15T21:31:00Z</dcterms:created>
  <dcterms:modified xsi:type="dcterms:W3CDTF">2026-07-15T21:35:00Z</dcterms:modified>
</cp:coreProperties>
</file>