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r>
        <w:rPr>
          <w:rStyle w:val="StrongEmphasis"/>
        </w:rPr>
        <w:t>A Study of ASR Adaptation and Representation Dimensionality in Persian Whisper Models</w:t>
        <w:br/>
        <w:br/>
        <w:t>outline:</w:t>
      </w:r>
    </w:p>
    <w:p>
      <w:pPr>
        <w:pStyle w:val="Heading3"/>
        <w:bidi w:val="0"/>
        <w:jc w:val="left"/>
        <w:rPr/>
      </w:pPr>
      <w:r>
        <w:rPr>
          <w:rStyle w:val="StrongEmphasis"/>
          <w:b/>
        </w:rPr>
        <w:t>1. Introduction (≈ 0.75–1 page)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>
          <w:rStyle w:val="StrongEmphasis"/>
        </w:rPr>
        <w:t>Purpose</w:t>
      </w:r>
      <w:r>
        <w:rPr/>
        <w:t xml:space="preserve">: Explain </w:t>
      </w:r>
      <w:r>
        <w:rPr>
          <w:rStyle w:val="Emphasis"/>
        </w:rPr>
        <w:t>why Persian SER needs special treatment</w:t>
      </w:r>
      <w:r>
        <w:rPr/>
        <w:t xml:space="preserve"> and </w:t>
      </w:r>
      <w:r>
        <w:rPr>
          <w:rStyle w:val="Emphasis"/>
        </w:rPr>
        <w:t>why ASR fine-tuning matters</w:t>
      </w:r>
      <w:r>
        <w:rPr/>
        <w:t>.</w:t>
      </w:r>
    </w:p>
    <w:p>
      <w:pPr>
        <w:pStyle w:val="Heading4"/>
        <w:bidi w:val="0"/>
        <w:jc w:val="left"/>
        <w:rPr/>
      </w:pPr>
      <w:r>
        <w:rPr/>
        <w:t>Suggested content:</w:t>
      </w:r>
    </w:p>
    <w:p>
      <w:pPr>
        <w:pStyle w:val="TextBody"/>
        <w:numPr>
          <w:ilvl w:val="0"/>
          <w:numId w:val="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Brief overview of SER and transformer-based speech models </w:t>
      </w:r>
    </w:p>
    <w:p>
      <w:pPr>
        <w:pStyle w:val="TextBody"/>
        <w:numPr>
          <w:ilvl w:val="0"/>
          <w:numId w:val="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Limitations of multilingual or zero-shot SER for low-resource languages </w:t>
      </w:r>
    </w:p>
    <w:p>
      <w:pPr>
        <w:pStyle w:val="TextBody"/>
        <w:numPr>
          <w:ilvl w:val="0"/>
          <w:numId w:val="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Whisper’s strength and weakness: </w:t>
      </w:r>
    </w:p>
    <w:p>
      <w:pPr>
        <w:pStyle w:val="TextBody"/>
        <w:numPr>
          <w:ilvl w:val="1"/>
          <w:numId w:val="1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 xml:space="preserve">Strong representations </w:t>
      </w:r>
    </w:p>
    <w:p>
      <w:pPr>
        <w:pStyle w:val="TextBody"/>
        <w:numPr>
          <w:ilvl w:val="1"/>
          <w:numId w:val="1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 xml:space="preserve">Not optimized for Persian paralinguistic tasks </w:t>
      </w:r>
    </w:p>
    <w:p>
      <w:pPr>
        <w:pStyle w:val="TextBody"/>
        <w:numPr>
          <w:ilvl w:val="0"/>
          <w:numId w:val="1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Your </w:t>
      </w:r>
      <w:r>
        <w:rPr>
          <w:rStyle w:val="StrongEmphasis"/>
        </w:rPr>
        <w:t>main contributions</w:t>
      </w:r>
      <w:r>
        <w:rPr/>
        <w:t xml:space="preserve"> (bullet points!) </w:t>
      </w:r>
    </w:p>
    <w:p>
      <w:pPr>
        <w:pStyle w:val="Heading4"/>
        <w:bidi w:val="0"/>
        <w:jc w:val="left"/>
        <w:rPr/>
      </w:pPr>
      <w:r>
        <w:rPr/>
        <w:t>Example contribution bullets:</w:t>
      </w:r>
    </w:p>
    <w:p>
      <w:pPr>
        <w:pStyle w:val="TextBody"/>
        <w:numPr>
          <w:ilvl w:val="0"/>
          <w:numId w:val="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Fine-tuning Whisper-small on Persian ASR data reduces WER by 18% </w:t>
      </w:r>
    </w:p>
    <w:p>
      <w:pPr>
        <w:pStyle w:val="TextBody"/>
        <w:numPr>
          <w:ilvl w:val="0"/>
          <w:numId w:val="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Demonstrating that ASR-adapted representations improve SER </w:t>
      </w:r>
    </w:p>
    <w:p>
      <w:pPr>
        <w:pStyle w:val="TextBody"/>
        <w:numPr>
          <w:ilvl w:val="0"/>
          <w:numId w:val="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PCA-based dimensionality reduction to mitigate overfitting </w:t>
      </w:r>
    </w:p>
    <w:p>
      <w:pPr>
        <w:pStyle w:val="TextBody"/>
        <w:numPr>
          <w:ilvl w:val="0"/>
          <w:numId w:val="2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State-of-the-art or competitive results on Shemo </w:t>
      </w:r>
    </w:p>
    <w:p>
      <w:pPr>
        <w:pStyle w:val="Heading3"/>
        <w:bidi w:val="0"/>
        <w:jc w:val="left"/>
        <w:rPr/>
      </w:pPr>
      <w:r>
        <w:rPr>
          <w:rStyle w:val="StrongEmphasis"/>
          <w:b/>
        </w:rPr>
        <w:t>2. Related Work (≈ 0.5 page)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 xml:space="preserve">Split into </w:t>
      </w:r>
      <w:r>
        <w:rPr>
          <w:rStyle w:val="StrongEmphasis"/>
        </w:rPr>
        <w:t>three short subsections</w:t>
      </w:r>
      <w:r>
        <w:rPr/>
        <w:t>:</w:t>
      </w:r>
    </w:p>
    <w:p>
      <w:pPr>
        <w:pStyle w:val="Heading4"/>
        <w:bidi w:val="0"/>
        <w:jc w:val="left"/>
        <w:rPr/>
      </w:pPr>
      <w:r>
        <w:rPr/>
        <w:t>2.1 Speech Emotion Recognition</w:t>
      </w:r>
    </w:p>
    <w:p>
      <w:pPr>
        <w:pStyle w:val="TextBody"/>
        <w:numPr>
          <w:ilvl w:val="0"/>
          <w:numId w:val="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Traditional SER (CNN/RNN) </w:t>
      </w:r>
    </w:p>
    <w:p>
      <w:pPr>
        <w:pStyle w:val="TextBody"/>
        <w:numPr>
          <w:ilvl w:val="0"/>
          <w:numId w:val="3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Transformer-based SER </w:t>
      </w:r>
    </w:p>
    <w:p>
      <w:pPr>
        <w:pStyle w:val="Heading4"/>
        <w:bidi w:val="0"/>
        <w:jc w:val="left"/>
        <w:rPr/>
      </w:pPr>
      <w:r>
        <w:rPr/>
        <w:t>2.2 Pretrained Speech Models for SER</w:t>
      </w:r>
    </w:p>
    <w:p>
      <w:pPr>
        <w:pStyle w:val="TextBody"/>
        <w:numPr>
          <w:ilvl w:val="0"/>
          <w:numId w:val="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wav2vec 2.0 </w:t>
      </w:r>
    </w:p>
    <w:p>
      <w:pPr>
        <w:pStyle w:val="TextBody"/>
        <w:numPr>
          <w:ilvl w:val="0"/>
          <w:numId w:val="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HuBERT </w:t>
      </w:r>
    </w:p>
    <w:p>
      <w:pPr>
        <w:pStyle w:val="TextBody"/>
        <w:numPr>
          <w:ilvl w:val="0"/>
          <w:numId w:val="4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Whisper (few existing SER works) </w:t>
      </w:r>
    </w:p>
    <w:p>
      <w:pPr>
        <w:pStyle w:val="Heading4"/>
        <w:bidi w:val="0"/>
        <w:jc w:val="left"/>
        <w:rPr/>
      </w:pPr>
      <w:r>
        <w:rPr/>
        <w:t>2.3 Persian SER</w:t>
      </w:r>
    </w:p>
    <w:p>
      <w:pPr>
        <w:pStyle w:val="TextBody"/>
        <w:numPr>
          <w:ilvl w:val="0"/>
          <w:numId w:val="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Limited datasets </w:t>
      </w:r>
    </w:p>
    <w:p>
      <w:pPr>
        <w:pStyle w:val="TextBody"/>
        <w:numPr>
          <w:ilvl w:val="0"/>
          <w:numId w:val="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Shemo </w:t>
      </w:r>
    </w:p>
    <w:p>
      <w:pPr>
        <w:pStyle w:val="TextBody"/>
        <w:numPr>
          <w:ilvl w:val="0"/>
          <w:numId w:val="5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Language-specific challenges </w:t>
      </w:r>
    </w:p>
    <w:p>
      <w:pPr>
        <w:pStyle w:val="Heading3"/>
        <w:bidi w:val="0"/>
        <w:jc w:val="left"/>
        <w:rPr/>
      </w:pPr>
      <w:r>
        <w:rPr>
          <w:rStyle w:val="StrongEmphasis"/>
          <w:b/>
        </w:rPr>
        <w:t>3. Methodology (≈ 1.25–1.5 pages)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 xml:space="preserve">This is the </w:t>
      </w:r>
      <w:r>
        <w:rPr>
          <w:rStyle w:val="StrongEmphasis"/>
        </w:rPr>
        <w:t>technical core</w:t>
      </w:r>
      <w:r>
        <w:rPr/>
        <w:t xml:space="preserve"> of the paper.</w:t>
      </w:r>
    </w:p>
    <w:p>
      <w:pPr>
        <w:pStyle w:val="Heading4"/>
        <w:bidi w:val="0"/>
        <w:jc w:val="left"/>
        <w:rPr/>
      </w:pPr>
      <w:r>
        <w:rPr/>
        <w:t>3.1 Whisper Fine-Tuning for Persian ASR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Explain:</w:t>
      </w:r>
    </w:p>
    <w:p>
      <w:pPr>
        <w:pStyle w:val="TextBody"/>
        <w:numPr>
          <w:ilvl w:val="0"/>
          <w:numId w:val="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Whisper-small architecture (high-level only) </w:t>
      </w:r>
    </w:p>
    <w:p>
      <w:pPr>
        <w:pStyle w:val="TextBody"/>
        <w:numPr>
          <w:ilvl w:val="0"/>
          <w:numId w:val="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Persian YouTube dataset </w:t>
      </w:r>
    </w:p>
    <w:p>
      <w:pPr>
        <w:pStyle w:val="TextBody"/>
        <w:numPr>
          <w:ilvl w:val="0"/>
          <w:numId w:val="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Training objective (CTC / seq2seq) </w:t>
      </w:r>
    </w:p>
    <w:p>
      <w:pPr>
        <w:pStyle w:val="TextBody"/>
        <w:numPr>
          <w:ilvl w:val="0"/>
          <w:numId w:val="6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WER improvement (45 → 37) </w:t>
      </w:r>
    </w:p>
    <w:p>
      <w:pPr>
        <w:pStyle w:val="TextBody"/>
        <w:bidi w:val="0"/>
        <w:jc w:val="left"/>
        <w:rPr/>
      </w:pPr>
      <w:r>
        <w:rPr/>
        <w:t xml:space="preserve">📌 </w:t>
      </w:r>
      <w:r>
        <w:rPr/>
        <w:t xml:space="preserve">This subsection is </w:t>
      </w:r>
      <w:r>
        <w:rPr>
          <w:rStyle w:val="StrongEmphasis"/>
        </w:rPr>
        <w:t>new and central</w:t>
      </w:r>
      <w:r>
        <w:rPr/>
        <w:t xml:space="preserve"> — emphasize it.</w:t>
      </w:r>
    </w:p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4"/>
        <w:bidi w:val="0"/>
        <w:jc w:val="left"/>
        <w:rPr/>
      </w:pPr>
      <w:r>
        <w:rPr/>
        <w:t>3.2 Emotion Representation Extraction</w:t>
      </w:r>
    </w:p>
    <w:p>
      <w:pPr>
        <w:pStyle w:val="TextBody"/>
        <w:numPr>
          <w:ilvl w:val="0"/>
          <w:numId w:val="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Which Whisper layers are used </w:t>
      </w:r>
    </w:p>
    <w:p>
      <w:pPr>
        <w:pStyle w:val="TextBody"/>
        <w:numPr>
          <w:ilvl w:val="0"/>
          <w:numId w:val="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Frame-level representations </w:t>
      </w:r>
    </w:p>
    <w:p>
      <w:pPr>
        <w:pStyle w:val="TextBody"/>
        <w:numPr>
          <w:ilvl w:val="0"/>
          <w:numId w:val="7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Why raw Whisper embeddings are high-dimensional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4"/>
        <w:bidi w:val="0"/>
        <w:jc w:val="left"/>
        <w:rPr/>
      </w:pPr>
      <w:r>
        <w:rPr/>
        <w:t>3.3 PCA for Dimensionality Reduction</w:t>
      </w:r>
    </w:p>
    <w:p>
      <w:pPr>
        <w:pStyle w:val="TextBody"/>
        <w:numPr>
          <w:ilvl w:val="0"/>
          <w:numId w:val="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Curse of dimensionality </w:t>
      </w:r>
    </w:p>
    <w:p>
      <w:pPr>
        <w:pStyle w:val="TextBody"/>
        <w:numPr>
          <w:ilvl w:val="0"/>
          <w:numId w:val="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Overfitting risk with Shemo </w:t>
      </w:r>
    </w:p>
    <w:p>
      <w:pPr>
        <w:pStyle w:val="TextBody"/>
        <w:numPr>
          <w:ilvl w:val="0"/>
          <w:numId w:val="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PCA setup (variance retained / dimensions kept) </w:t>
      </w:r>
    </w:p>
    <w:p>
      <w:pPr>
        <w:pStyle w:val="TextBody"/>
        <w:numPr>
          <w:ilvl w:val="0"/>
          <w:numId w:val="8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Why PCA instead of learned projection </w:t>
      </w:r>
    </w:p>
    <w:p>
      <w:pPr>
        <w:pStyle w:val="TextBody"/>
        <w:bidi w:val="0"/>
        <w:jc w:val="left"/>
        <w:rPr/>
      </w:pPr>
      <w:r>
        <w:rPr/>
        <w:t xml:space="preserve">✅ </w:t>
      </w:r>
      <w:r>
        <w:rPr/>
        <w:t xml:space="preserve">This is a </w:t>
      </w:r>
      <w:r>
        <w:rPr>
          <w:rStyle w:val="StrongEmphasis"/>
        </w:rPr>
        <w:t>novel and clean contribution</w:t>
      </w:r>
      <w:r>
        <w:rPr/>
        <w:t>.</w:t>
      </w:r>
    </w:p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4"/>
        <w:bidi w:val="0"/>
        <w:jc w:val="left"/>
        <w:rPr/>
      </w:pPr>
      <w:r>
        <w:rPr/>
        <w:t>3.4 Attention-Based Pooling</w:t>
      </w:r>
    </w:p>
    <w:p>
      <w:pPr>
        <w:pStyle w:val="TextBody"/>
        <w:numPr>
          <w:ilvl w:val="0"/>
          <w:numId w:val="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Brief description of your QKV pooling </w:t>
      </w:r>
    </w:p>
    <w:p>
      <w:pPr>
        <w:pStyle w:val="TextBody"/>
        <w:numPr>
          <w:ilvl w:val="0"/>
          <w:numId w:val="9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Explicitly say: </w:t>
      </w:r>
    </w:p>
    <w:p>
      <w:pPr>
        <w:pStyle w:val="Quotations"/>
        <w:numPr>
          <w:ilvl w:val="0"/>
          <w:numId w:val="0"/>
        </w:numPr>
        <w:bidi w:val="0"/>
        <w:ind w:left="567" w:right="567" w:hanging="0"/>
        <w:jc w:val="left"/>
        <w:rPr/>
      </w:pPr>
      <w:r>
        <w:rPr/>
        <w:t>“</w:t>
      </w:r>
      <w:r>
        <w:rPr/>
        <w:t>This pooling mechanism was introduced in our previous work [X].”</w:t>
      </w:r>
    </w:p>
    <w:p>
      <w:pPr>
        <w:pStyle w:val="TextBody"/>
        <w:bidi w:val="0"/>
        <w:jc w:val="left"/>
        <w:rPr/>
      </w:pPr>
      <w:r>
        <w:rPr/>
        <w:t xml:space="preserve">Do </w:t>
      </w:r>
      <w:r>
        <w:rPr>
          <w:rStyle w:val="StrongEmphasis"/>
        </w:rPr>
        <w:t>not</w:t>
      </w:r>
      <w:r>
        <w:rPr/>
        <w:t xml:space="preserve"> re-derive equations unless required.</w:t>
      </w:r>
    </w:p>
    <w:p>
      <w:pPr>
        <w:pStyle w:val="Heading3"/>
        <w:bidi w:val="0"/>
        <w:jc w:val="left"/>
        <w:rPr/>
      </w:pPr>
      <w:r>
        <w:rPr/>
        <w:t>4. Experimental Setup (≈ 0.75 page)</w:t>
      </w:r>
    </w:p>
    <w:p>
      <w:pPr>
        <w:pStyle w:val="Heading4"/>
        <w:bidi w:val="0"/>
        <w:jc w:val="left"/>
        <w:rPr/>
      </w:pPr>
      <w:r>
        <w:rPr/>
        <w:t>4.1 Dataset</w:t>
      </w:r>
    </w:p>
    <w:p>
      <w:pPr>
        <w:pStyle w:val="TextBody"/>
        <w:numPr>
          <w:ilvl w:val="0"/>
          <w:numId w:val="1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Shemo </w:t>
      </w:r>
    </w:p>
    <w:p>
      <w:pPr>
        <w:pStyle w:val="TextBody"/>
        <w:numPr>
          <w:ilvl w:val="0"/>
          <w:numId w:val="1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Emotion classes </w:t>
      </w:r>
    </w:p>
    <w:p>
      <w:pPr>
        <w:pStyle w:val="TextBody"/>
        <w:numPr>
          <w:ilvl w:val="0"/>
          <w:numId w:val="10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Train/val/test split </w:t>
      </w:r>
    </w:p>
    <w:p>
      <w:pPr>
        <w:pStyle w:val="Heading4"/>
        <w:bidi w:val="0"/>
        <w:jc w:val="left"/>
        <w:rPr/>
      </w:pPr>
      <w:r>
        <w:rPr/>
        <w:t>4.2 Training Details</w:t>
      </w:r>
    </w:p>
    <w:p>
      <w:pPr>
        <w:pStyle w:val="TextBody"/>
        <w:numPr>
          <w:ilvl w:val="0"/>
          <w:numId w:val="1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Optimizer </w:t>
      </w:r>
    </w:p>
    <w:p>
      <w:pPr>
        <w:pStyle w:val="TextBody"/>
        <w:numPr>
          <w:ilvl w:val="0"/>
          <w:numId w:val="1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Learning rate </w:t>
      </w:r>
    </w:p>
    <w:p>
      <w:pPr>
        <w:pStyle w:val="TextBody"/>
        <w:numPr>
          <w:ilvl w:val="0"/>
          <w:numId w:val="1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Batch size </w:t>
      </w:r>
    </w:p>
    <w:p>
      <w:pPr>
        <w:pStyle w:val="TextBody"/>
        <w:numPr>
          <w:ilvl w:val="0"/>
          <w:numId w:val="11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Evaluation metric (UAR is important for SER) </w:t>
      </w:r>
    </w:p>
    <w:p>
      <w:pPr>
        <w:pStyle w:val="Heading3"/>
        <w:bidi w:val="0"/>
        <w:jc w:val="left"/>
        <w:rPr/>
      </w:pPr>
      <w:r>
        <w:rPr/>
        <w:t>5. Results and Analysis (≈ 1–1.25 pages)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 xml:space="preserve">This section should </w:t>
      </w:r>
      <w:r>
        <w:rPr>
          <w:rStyle w:val="StrongEmphasis"/>
        </w:rPr>
        <w:t>tell a story</w:t>
      </w:r>
      <w:r>
        <w:rPr/>
        <w:t>, not just show tables.</w:t>
      </w:r>
    </w:p>
    <w:p>
      <w:pPr>
        <w:pStyle w:val="Heading4"/>
        <w:bidi w:val="0"/>
        <w:jc w:val="left"/>
        <w:rPr/>
      </w:pPr>
      <w:r>
        <w:rPr/>
        <w:t>5.1 SER Performance</w:t>
      </w:r>
    </w:p>
    <w:p>
      <w:pPr>
        <w:pStyle w:val="TextBody"/>
        <w:numPr>
          <w:ilvl w:val="0"/>
          <w:numId w:val="1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Main results table </w:t>
      </w:r>
    </w:p>
    <w:p>
      <w:pPr>
        <w:pStyle w:val="TextBody"/>
        <w:numPr>
          <w:ilvl w:val="0"/>
          <w:numId w:val="1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Show improvement from: </w:t>
      </w:r>
    </w:p>
    <w:p>
      <w:pPr>
        <w:pStyle w:val="TextBody"/>
        <w:numPr>
          <w:ilvl w:val="1"/>
          <w:numId w:val="12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 xml:space="preserve">ASR fine-tuning </w:t>
      </w:r>
    </w:p>
    <w:p>
      <w:pPr>
        <w:pStyle w:val="TextBody"/>
        <w:numPr>
          <w:ilvl w:val="1"/>
          <w:numId w:val="12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 xml:space="preserve">PCA </w:t>
      </w:r>
    </w:p>
    <w:p>
      <w:pPr>
        <w:pStyle w:val="TextBody"/>
        <w:numPr>
          <w:ilvl w:val="1"/>
          <w:numId w:val="12"/>
        </w:numPr>
        <w:tabs>
          <w:tab w:val="clear" w:pos="709"/>
          <w:tab w:val="left" w:pos="1418" w:leader="none"/>
        </w:tabs>
        <w:bidi w:val="0"/>
        <w:ind w:left="1418" w:hanging="283"/>
        <w:jc w:val="left"/>
        <w:rPr/>
      </w:pPr>
      <w:r>
        <w:rPr/>
        <w:t xml:space="preserve">Combined model </w:t>
      </w:r>
    </w:p>
    <w:p>
      <w:pPr>
        <w:pStyle w:val="Heading4"/>
        <w:bidi w:val="0"/>
        <w:jc w:val="left"/>
        <w:rPr/>
      </w:pPr>
      <w:r>
        <w:rPr/>
        <w:t>5.2 Ablation Study</w:t>
      </w:r>
    </w:p>
    <w:p>
      <w:pPr>
        <w:pStyle w:val="TextBody"/>
        <w:numPr>
          <w:ilvl w:val="0"/>
          <w:numId w:val="1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With vs without PCA </w:t>
      </w:r>
    </w:p>
    <w:p>
      <w:pPr>
        <w:pStyle w:val="TextBody"/>
        <w:numPr>
          <w:ilvl w:val="0"/>
          <w:numId w:val="1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Frozen vs fine-tuned Whisper </w:t>
      </w:r>
    </w:p>
    <w:p>
      <w:pPr>
        <w:pStyle w:val="TextBody"/>
        <w:numPr>
          <w:ilvl w:val="0"/>
          <w:numId w:val="13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Different PCA dimensions </w:t>
      </w:r>
    </w:p>
    <w:p>
      <w:pPr>
        <w:pStyle w:val="Heading4"/>
        <w:bidi w:val="0"/>
        <w:jc w:val="left"/>
        <w:rPr/>
      </w:pPr>
      <w:r>
        <w:rPr/>
        <w:t>5.3 Discussion</w:t>
      </w:r>
    </w:p>
    <w:p>
      <w:pPr>
        <w:pStyle w:val="TextBody"/>
        <w:numPr>
          <w:ilvl w:val="0"/>
          <w:numId w:val="1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Why ASR fine-tuning helps emotion recognition </w:t>
      </w:r>
    </w:p>
    <w:p>
      <w:pPr>
        <w:pStyle w:val="TextBody"/>
        <w:numPr>
          <w:ilvl w:val="0"/>
          <w:numId w:val="1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Relation between linguistic clarity and emotional cues </w:t>
      </w:r>
    </w:p>
    <w:p>
      <w:pPr>
        <w:pStyle w:val="TextBody"/>
        <w:numPr>
          <w:ilvl w:val="0"/>
          <w:numId w:val="14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Limitations </w:t>
      </w:r>
    </w:p>
    <w:p>
      <w:pPr>
        <w:pStyle w:val="Heading3"/>
        <w:bidi w:val="0"/>
        <w:jc w:val="left"/>
        <w:rPr/>
      </w:pPr>
      <w:r>
        <w:rPr/>
        <w:t>6. Conclusion (≈ 0.3 page)</w:t>
      </w:r>
    </w:p>
    <w:p>
      <w:pPr>
        <w:pStyle w:val="TextBody"/>
        <w:numPr>
          <w:ilvl w:val="0"/>
          <w:numId w:val="1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Summarize findings </w:t>
      </w:r>
    </w:p>
    <w:p>
      <w:pPr>
        <w:pStyle w:val="TextBody"/>
        <w:numPr>
          <w:ilvl w:val="0"/>
          <w:numId w:val="1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Emphasize Persian SER impact </w:t>
      </w:r>
    </w:p>
    <w:p>
      <w:pPr>
        <w:pStyle w:val="TextBody"/>
        <w:numPr>
          <w:ilvl w:val="0"/>
          <w:numId w:val="1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Future work: </w:t>
      </w:r>
    </w:p>
    <w:p>
      <w:pPr>
        <w:pStyle w:val="TextBody"/>
        <w:numPr>
          <w:ilvl w:val="1"/>
          <w:numId w:val="15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 xml:space="preserve">Multilingual adaptation </w:t>
      </w:r>
    </w:p>
    <w:p>
      <w:pPr>
        <w:pStyle w:val="TextBody"/>
        <w:numPr>
          <w:ilvl w:val="1"/>
          <w:numId w:val="15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 xml:space="preserve">Emotion-aware fine-tuning </w:t>
      </w:r>
    </w:p>
    <w:p>
      <w:pPr>
        <w:pStyle w:val="TextBody"/>
        <w:numPr>
          <w:ilvl w:val="1"/>
          <w:numId w:val="15"/>
        </w:numPr>
        <w:tabs>
          <w:tab w:val="clear" w:pos="709"/>
          <w:tab w:val="left" w:pos="1418" w:leader="none"/>
        </w:tabs>
        <w:bidi w:val="0"/>
        <w:ind w:left="1418" w:hanging="283"/>
        <w:jc w:val="left"/>
        <w:rPr/>
      </w:pPr>
      <w:r>
        <w:rPr/>
        <w:t xml:space="preserve">Larger Persian datasets </w:t>
      </w:r>
    </w:p>
    <w:p>
      <w:pPr>
        <w:pStyle w:val="Normal"/>
        <w:bidi w:val="0"/>
        <w:jc w:val="left"/>
        <w:rPr>
          <w:b/>
          <w:b/>
          <w:bCs/>
          <w:u w:val="single"/>
        </w:rPr>
      </w:pPr>
      <w:r>
        <w:rPr/>
        <w:t>Plots: PCA varience retention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erif">
    <w:altName w:val="Times New Roman"/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</w:numbering>
</file>

<file path=word/settings.xml><?xml version="1.0" encoding="utf-8"?>
<w:settings xmlns:w="http://schemas.openxmlformats.org/wordprocessingml/2006/main">
  <w:zoom w:percent="12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paragraph" w:styleId="Heading2">
    <w:name w:val="Heading 2"/>
    <w:basedOn w:val="Heading"/>
    <w:next w:val="TextBody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paragraph" w:styleId="Heading3">
    <w:name w:val="Heading 3"/>
    <w:basedOn w:val="Heading"/>
    <w:next w:val="TextBody"/>
    <w:qFormat/>
    <w:pPr>
      <w:spacing w:before="140" w:after="120"/>
      <w:outlineLvl w:val="2"/>
    </w:pPr>
    <w:rPr>
      <w:rFonts w:ascii="Liberation Serif" w:hAnsi="Liberation Serif" w:eastAsia="Noto Serif CJK SC" w:cs="Lohit Devanagari"/>
      <w:b/>
      <w:bCs/>
      <w:sz w:val="28"/>
      <w:szCs w:val="28"/>
    </w:rPr>
  </w:style>
  <w:style w:type="paragraph" w:styleId="Heading4">
    <w:name w:val="Heading 4"/>
    <w:basedOn w:val="Heading"/>
    <w:next w:val="TextBody"/>
    <w:qFormat/>
    <w:pPr>
      <w:spacing w:before="120" w:after="120"/>
      <w:outlineLvl w:val="3"/>
    </w:pPr>
    <w:rPr>
      <w:rFonts w:ascii="Liberation Serif" w:hAnsi="Liberation Serif" w:eastAsia="Noto Serif CJK SC" w:cs="Lohit Devanagari"/>
      <w:b/>
      <w:bCs/>
      <w:sz w:val="24"/>
      <w:szCs w:val="24"/>
    </w:rPr>
  </w:style>
  <w:style w:type="character" w:styleId="StrongEmphasis">
    <w:name w:val="Strong Emphasis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orizontalLine">
    <w:name w:val="Horizontal Line"/>
    <w:basedOn w:val="Normal"/>
    <w:next w:val="TextBody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Quotations">
    <w:name w:val="Quotations"/>
    <w:basedOn w:val="Normal"/>
    <w:qFormat/>
    <w:pPr>
      <w:spacing w:before="0" w:after="283"/>
      <w:ind w:left="567" w:right="567" w:hanging="0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97</TotalTime>
  <Application>LibreOffice/7.3.7.2$Linux_X86_64 LibreOffice_project/30$Build-2</Application>
  <AppVersion>15.0000</AppVersion>
  <Pages>3</Pages>
  <Words>434</Words>
  <Characters>2410</Characters>
  <CharactersWithSpaces>2757</CharactersWithSpaces>
  <Paragraphs>86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2026-02-23T23:05:53Z</dcterms:created>
  <dc:creator/>
  <dc:description/>
  <dc:language>en-US</dc:language>
  <cp:lastModifiedBy/>
  <dcterms:modified xsi:type="dcterms:W3CDTF">2026-02-27T17:39:05Z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