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D4ED8"/>
          <w:sz w:val="56"/>
        </w:rPr>
        <w:t>В кассе — только наличные</w:t>
      </w:r>
    </w:p>
    <w:p>
      <w:pPr>
        <w:spacing w:after="280"/>
      </w:pPr>
      <w:r>
        <w:rPr>
          <w:b w:val="0"/>
          <w:color w:val="6B7280"/>
          <w:sz w:val="26"/>
        </w:rPr>
        <w:t>Почему при закрытии смены нельзя прибавлять к наличным выручку по карте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fill="EFF6FF"/>
          </w:tcPr>
          <w:p>
            <w:pPr>
              <w:spacing w:after="60"/>
            </w:pPr>
            <w:r>
              <w:rPr>
                <w:b/>
                <w:color w:val="1D4ED8"/>
                <w:sz w:val="26"/>
              </w:rPr>
              <w:t>Правило</w:t>
            </w:r>
          </w:p>
          <w:p>
            <w:pPr>
              <w:spacing w:after="0"/>
            </w:pPr>
            <w:r>
              <w:rPr>
                <w:sz w:val="22"/>
              </w:rPr>
              <w:t>В поле «Посчитанные наличные в кассе» вводится только то, что физически лежит в денежном ящике: банкноты и монеты. Оплата картой, мобильный платёж и продажи в долг туда не добавляются.</w:t>
            </w:r>
          </w:p>
        </w:tc>
      </w:tr>
    </w:tbl>
    <w:p>
      <w:pPr>
        <w:spacing w:after="40"/>
      </w:pPr>
    </w:p>
    <w:p>
      <w:pPr>
        <w:pStyle w:val="Heading1"/>
      </w:pPr>
      <w:r>
        <w:t>1. Где на самом деле лежат деньги</w:t>
      </w:r>
    </w:p>
    <w:p>
      <w:pPr>
        <w:spacing w:after="120"/>
      </w:pPr>
      <w:r>
        <w:rPr>
          <w:b w:val="0"/>
          <w:sz w:val="22"/>
        </w:rPr>
        <w:t>Смена спрашивает у вас один простой факт: сколько наличных сейчас в ящике. Не сколько заработали, а сколько лежит. Разные виды оплаты попадают в разные места: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628"/>
            <w:shd w:val="clear" w:fill="F3F4F6"/>
          </w:tcPr>
          <w:p>
            <w:pPr>
              <w:spacing w:after="0"/>
            </w:pPr>
            <w:r>
              <w:rPr>
                <w:b/>
                <w:sz w:val="21"/>
              </w:rPr>
              <w:t>Как заплатил покупатель</w:t>
            </w:r>
          </w:p>
        </w:tc>
        <w:tc>
          <w:tcPr>
            <w:tcW w:type="dxa" w:w="3628"/>
            <w:shd w:val="clear" w:fill="F3F4F6"/>
          </w:tcPr>
          <w:p>
            <w:pPr>
              <w:spacing w:after="0"/>
            </w:pPr>
            <w:r>
              <w:rPr>
                <w:b/>
                <w:sz w:val="21"/>
              </w:rPr>
              <w:t>Куда попали деньги</w:t>
            </w:r>
          </w:p>
        </w:tc>
        <w:tc>
          <w:tcPr>
            <w:tcW w:type="dxa" w:w="1814"/>
            <w:shd w:val="clear" w:fill="F3F4F6"/>
          </w:tcPr>
          <w:p>
            <w:pPr>
              <w:spacing w:after="0"/>
            </w:pPr>
            <w:r>
              <w:rPr>
                <w:b/>
                <w:sz w:val="21"/>
              </w:rPr>
              <w:t>Есть в ящике?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sz w:val="21"/>
              </w:rPr>
              <w:t>Наличными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sz w:val="21"/>
              </w:rPr>
              <w:t>В денежный ящик кассы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1"/>
              </w:rPr>
              <w:t>ДА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sz w:val="21"/>
              </w:rPr>
              <w:t>Картой (DC, Эсхата, Alif)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sz w:val="21"/>
              </w:rPr>
              <w:t>На счёт магазина в банке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1"/>
              </w:rPr>
              <w:t>НЕТ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sz w:val="21"/>
              </w:rPr>
              <w:t>Мобильным платежом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sz w:val="21"/>
              </w:rPr>
              <w:t>На счёт магазина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1"/>
              </w:rPr>
              <w:t>НЕТ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sz w:val="21"/>
              </w:rPr>
              <w:t>Взял в долг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sz w:val="21"/>
              </w:rPr>
              <w:t>Остались у покупателя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1"/>
              </w:rPr>
              <w:t>НЕТ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2"/>
        </w:rPr>
        <w:t>Поэтому в ящике никогда не лежит вся выручка смены. Там лежит только та её часть, которую отдали наличными, плюс то, что принесли в погашение долгов, минус выданные возвраты.</w:t>
      </w:r>
    </w:p>
    <w:p>
      <w:pPr>
        <w:pStyle w:val="Heading1"/>
      </w:pPr>
      <w:r>
        <w:t>2. Что происходит, если прибавить карту</w:t>
      </w:r>
    </w:p>
    <w:p>
      <w:pPr>
        <w:spacing w:after="120"/>
      </w:pPr>
      <w:r>
        <w:rPr>
          <w:b w:val="0"/>
          <w:sz w:val="22"/>
        </w:rPr>
        <w:t>Возьмём смену, где продали на 1 300: 1 000 наличными и 300 по карте.</w:t>
      </w:r>
    </w:p>
    <w:p>
      <w:pPr>
        <w:pStyle w:val="Heading2"/>
      </w:pPr>
      <w:r>
        <w:t>Как правильно</w:t>
      </w:r>
    </w:p>
    <w:p>
      <w:pPr>
        <w:spacing w:after="20"/>
        <w:ind w:left="397"/>
      </w:pPr>
      <w:r>
        <w:rPr>
          <w:rFonts w:ascii="Consolas" w:hAnsi="Consolas"/>
          <w:b/>
          <w:sz w:val="22"/>
        </w:rPr>
        <w:t>В ящике лежит:            1 000</w:t>
      </w:r>
    </w:p>
    <w:p>
      <w:pPr>
        <w:spacing w:after="20"/>
        <w:ind w:left="397"/>
      </w:pPr>
      <w:r>
        <w:rPr>
          <w:rFonts w:ascii="Consolas" w:hAnsi="Consolas"/>
          <w:b/>
          <w:sz w:val="22"/>
        </w:rPr>
        <w:t>Программа ожидает:        1 000</w:t>
      </w:r>
    </w:p>
    <w:p>
      <w:pPr>
        <w:spacing w:after="20"/>
        <w:ind w:left="397"/>
      </w:pPr>
      <w:r>
        <w:rPr>
          <w:rFonts w:ascii="Consolas" w:hAnsi="Consolas"/>
          <w:b/>
          <w:sz w:val="22"/>
        </w:rPr>
        <w:t>Расхождение:                  0      ← касса сошлась</w:t>
      </w:r>
    </w:p>
    <w:p>
      <w:pPr>
        <w:spacing w:after="120"/>
      </w:pPr>
    </w:p>
    <w:p>
      <w:pPr>
        <w:pStyle w:val="Heading2"/>
      </w:pPr>
      <w:r>
        <w:t>Как неправильно</w:t>
      </w:r>
    </w:p>
    <w:p>
      <w:pPr>
        <w:spacing w:after="20"/>
        <w:ind w:left="397"/>
      </w:pPr>
      <w:r>
        <w:rPr>
          <w:rFonts w:ascii="Consolas" w:hAnsi="Consolas"/>
          <w:b/>
          <w:sz w:val="22"/>
        </w:rPr>
        <w:t>В ящике лежит:            1 000</w:t>
      </w:r>
    </w:p>
    <w:p>
      <w:pPr>
        <w:spacing w:after="20"/>
        <w:ind w:left="397"/>
      </w:pPr>
      <w:r>
        <w:rPr>
          <w:rFonts w:ascii="Consolas" w:hAnsi="Consolas"/>
          <w:b/>
          <w:sz w:val="22"/>
        </w:rPr>
        <w:t>Кассир вписал 1000 + 300: 1 300</w:t>
      </w:r>
    </w:p>
    <w:p>
      <w:pPr>
        <w:spacing w:after="20"/>
        <w:ind w:left="397"/>
      </w:pPr>
      <w:r>
        <w:rPr>
          <w:rFonts w:ascii="Consolas" w:hAnsi="Consolas"/>
          <w:b/>
          <w:sz w:val="22"/>
        </w:rPr>
        <w:t>Программа ожидает:        1 000</w:t>
      </w:r>
    </w:p>
    <w:p>
      <w:pPr>
        <w:spacing w:after="20"/>
        <w:ind w:left="397"/>
      </w:pPr>
      <w:r>
        <w:rPr>
          <w:rFonts w:ascii="Consolas" w:hAnsi="Consolas"/>
          <w:b/>
          <w:sz w:val="22"/>
        </w:rPr>
        <w:t>Расхождение:               +300      ← излишек, которого нет</w:t>
      </w:r>
    </w:p>
    <w:p>
      <w:pPr>
        <w:spacing w:after="120"/>
      </w:pPr>
    </w:p>
    <w:p>
      <w:pPr>
        <w:spacing w:after="120"/>
      </w:pPr>
      <w:r>
        <w:rPr>
          <w:b w:val="0"/>
          <w:sz w:val="22"/>
        </w:rPr>
        <w:t>Триста сомони никуда не появились — они на счёте в банке. Программа честно сообщает, что в ящике на 300 больше, чем должно быть, потому что ей сказали именно это.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fill="FFF7ED"/>
          </w:tcPr>
          <w:p>
            <w:pPr>
              <w:spacing w:after="60"/>
            </w:pPr>
            <w:r>
              <w:rPr>
                <w:b/>
                <w:color w:val="B45309"/>
                <w:sz w:val="24"/>
              </w:rPr>
              <w:t>И эта ошибка переходит в следующую смену</w:t>
            </w:r>
          </w:p>
          <w:p>
            <w:pPr>
              <w:spacing w:after="0"/>
            </w:pPr>
            <w:r>
              <w:rPr>
                <w:sz w:val="22"/>
              </w:rPr>
              <w:t>Сумму, с которой закрылась смена, обычно вписывают в «На начало» следующей. Завышенная цифра переезжает дальше, и записанный остаток кассы всё сильнее расходится с реальными деньгами.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Главная опасность: недостача исчезает</w:t>
      </w:r>
    </w:p>
    <w:p>
      <w:pPr>
        <w:spacing w:after="120"/>
      </w:pPr>
      <w:r>
        <w:rPr>
          <w:b w:val="0"/>
          <w:sz w:val="22"/>
        </w:rPr>
        <w:t>Излишек сам по себе выглядит безобидно. Опасно другое: он маскирует настоящую нехватку денег.</w:t>
      </w:r>
    </w:p>
    <w:p>
      <w:pPr>
        <w:spacing w:after="80"/>
      </w:pPr>
      <w:r>
        <w:rPr>
          <w:b/>
          <w:sz w:val="22"/>
        </w:rPr>
        <w:t>Тот же день, но из кассы пропало 300 наличными.</w:t>
      </w:r>
    </w:p>
    <w:p>
      <w:pPr>
        <w:spacing w:after="20"/>
        <w:ind w:left="397"/>
      </w:pPr>
      <w:r>
        <w:rPr>
          <w:rFonts w:ascii="Consolas" w:hAnsi="Consolas"/>
          <w:b/>
          <w:sz w:val="22"/>
        </w:rPr>
        <w:t>Должно быть в ящике:      1 000</w:t>
      </w:r>
    </w:p>
    <w:p>
      <w:pPr>
        <w:spacing w:after="20"/>
        <w:ind w:left="397"/>
      </w:pPr>
      <w:r>
        <w:rPr>
          <w:rFonts w:ascii="Consolas" w:hAnsi="Consolas"/>
          <w:b/>
          <w:sz w:val="22"/>
        </w:rPr>
        <w:t>На самом деле в ящике:      700      ← пропало 300</w:t>
      </w:r>
    </w:p>
    <w:p>
      <w:pPr>
        <w:spacing w:after="20"/>
        <w:ind w:left="397"/>
      </w:pPr>
      <w:r>
        <w:rPr>
          <w:rFonts w:ascii="Consolas" w:hAnsi="Consolas"/>
          <w:b/>
          <w:sz w:val="22"/>
        </w:rPr>
        <w:t>Кассир вписал 700 + 300:  1 000      ← прибавил карту</w:t>
      </w:r>
    </w:p>
    <w:p>
      <w:pPr>
        <w:spacing w:after="20"/>
        <w:ind w:left="397"/>
      </w:pPr>
      <w:r>
        <w:rPr>
          <w:rFonts w:ascii="Consolas" w:hAnsi="Consolas"/>
          <w:b/>
          <w:sz w:val="22"/>
        </w:rPr>
        <w:t>Расхождение:                  0      ← НИЧЕГО НЕ ВИДНО</w:t>
      </w:r>
    </w:p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fill="FEF2F2"/>
          </w:tcPr>
          <w:p>
            <w:pPr>
              <w:spacing w:after="60"/>
            </w:pPr>
            <w:r>
              <w:rPr>
                <w:b/>
                <w:color w:val="B91C1C"/>
                <w:sz w:val="24"/>
              </w:rPr>
              <w:t>Две ошибки погасили друг друга</w:t>
            </w:r>
          </w:p>
          <w:p>
            <w:pPr>
              <w:spacing w:after="0"/>
            </w:pPr>
            <w:r>
              <w:rPr>
                <w:sz w:val="22"/>
              </w:rPr>
              <w:t>Пропажа 300 наличными и лишние 300 по карте дали ровно ноль. Отчёт показывает, что всё в порядке. Именно ради этой проверки смена и существует — прибавляя карту, вы её выключаете.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2"/>
        </w:rPr>
        <w:t>Проверка кассы защищает в первую очередь самого кассира: пока расхождение считается честно, видно, что деньги на месте. Как только в счёт подмешивают безналичные, доказать это уже нечем.</w:t>
      </w:r>
    </w:p>
    <w:p>
      <w:pPr>
        <w:pStyle w:val="Heading1"/>
      </w:pPr>
      <w:r>
        <w:t>4. То же самое с продажами в долг</w:t>
      </w:r>
    </w:p>
    <w:p>
      <w:pPr>
        <w:spacing w:after="120"/>
      </w:pPr>
      <w:r>
        <w:rPr>
          <w:b w:val="0"/>
          <w:sz w:val="22"/>
        </w:rPr>
        <w:t>Продажа «в долг» — это товар, отданный без денег. Их в ящике нет и быть не может, поэтому в счёт они тоже не идут.</w:t>
      </w:r>
    </w:p>
    <w:p>
      <w:pPr>
        <w:spacing w:after="120"/>
      </w:pPr>
      <w:r>
        <w:rPr>
          <w:b w:val="0"/>
          <w:sz w:val="22"/>
        </w:rPr>
        <w:t>А вот когда покупатель приходит и гасит долг наличными — эти деньги попадают в ящик, и программа сама их учитывает в строке «Оплата долга наличными». Отдельно прибавлять их не нужно.</w:t>
      </w:r>
    </w:p>
    <w:p>
      <w:pPr>
        <w:pStyle w:val="Heading1"/>
      </w:pPr>
      <w:r>
        <w:t>5. Как закрывать смену правильно</w:t>
      </w:r>
    </w:p>
    <w:p>
      <w:pPr>
        <w:pStyle w:val="ListNumber"/>
        <w:spacing w:after="80"/>
      </w:pPr>
      <w:r>
        <w:t>Откройте «Касса» → «Смена» и нажмите «Закрыть смену».</w:t>
      </w:r>
    </w:p>
    <w:p>
      <w:pPr>
        <w:pStyle w:val="ListNumber"/>
        <w:spacing w:after="80"/>
      </w:pPr>
      <w:r>
        <w:t>Достаньте деньги из ящика и пересчитайте их. Только банкноты и монеты, ничего больше.</w:t>
      </w:r>
    </w:p>
    <w:p>
      <w:pPr>
        <w:pStyle w:val="ListNumber"/>
        <w:spacing w:after="80"/>
      </w:pPr>
      <w:r>
        <w:t>Введите получившуюся сумму. Ничего к ней не прибавляйте.</w:t>
      </w:r>
    </w:p>
    <w:p>
      <w:pPr>
        <w:pStyle w:val="ListNumber"/>
        <w:spacing w:after="80"/>
      </w:pPr>
      <w:r>
        <w:t>Программа покажет: сколько ожидалось, сколько вы насчитали и разницу. Посмотрите на разницу.</w:t>
      </w:r>
    </w:p>
    <w:p>
      <w:pPr>
        <w:pStyle w:val="ListNumber"/>
        <w:spacing w:after="80"/>
      </w:pPr>
      <w:r>
        <w:t>Нажмите «Подтвердить закрытие».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fill="FFFBEB"/>
          </w:tcPr>
          <w:p>
            <w:pPr>
              <w:spacing w:after="60"/>
            </w:pPr>
            <w:r>
              <w:rPr>
                <w:b/>
                <w:color w:val="B45309"/>
                <w:sz w:val="24"/>
              </w:rPr>
              <w:t>Программа предупредит</w:t>
            </w:r>
          </w:p>
          <w:p>
            <w:pPr>
              <w:spacing w:after="0"/>
            </w:pPr>
            <w:r>
              <w:rPr>
                <w:sz w:val="22"/>
              </w:rPr>
              <w:t>Если разница окажется ровно равна выручке по карте, мобильным платежам или продажам в долг, появится жёлтое предупреждение: «Похоже, в счёт попали безналичные деньги». Увидели его — вернитесь и введите только наличные.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color w:val="6B7280"/>
          <w:sz w:val="21"/>
        </w:rPr>
        <w:t>Ожидаемая сумма специально не показывается, пока вы не введёте свою. Иначе её легко переписать вместо того, чтобы посчитать — и проверка снова перестанет работать.</w:t>
      </w:r>
    </w:p>
    <w:p>
      <w:pPr>
        <w:pStyle w:val="Heading1"/>
      </w:pPr>
      <w:r>
        <w:t>6. Если деньги не сошлись</w:t>
      </w:r>
    </w:p>
    <w:p>
      <w:pPr>
        <w:spacing w:after="120"/>
      </w:pPr>
      <w:r>
        <w:rPr>
          <w:b w:val="0"/>
          <w:sz w:val="22"/>
        </w:rPr>
        <w:t>Расхождение — это не обвинение, а повод проверить. По порядку:</w:t>
      </w:r>
    </w:p>
    <w:p>
      <w:pPr>
        <w:pStyle w:val="ListBullet"/>
        <w:spacing w:after="60"/>
      </w:pPr>
      <w:r>
        <w:t>Пересчитайте деньги ещё раз, спокойно и до конца.</w:t>
      </w:r>
    </w:p>
    <w:p>
      <w:pPr>
        <w:pStyle w:val="ListBullet"/>
        <w:spacing w:after="60"/>
      </w:pPr>
      <w:r>
        <w:t>Проверьте сумму «На начало»: если при открытии смены её вписали неверно, расхождение будет ровно на эту ошибку.</w:t>
      </w:r>
    </w:p>
    <w:p>
      <w:pPr>
        <w:pStyle w:val="ListBullet"/>
        <w:spacing w:after="60"/>
      </w:pPr>
      <w:r>
        <w:t>Вспомните, не брали ли наличные из кассы на расходы — программа такой расход не видит, он выглядит как недостача.</w:t>
      </w:r>
    </w:p>
    <w:p>
      <w:pPr>
        <w:pStyle w:val="ListBullet"/>
        <w:spacing w:after="60"/>
      </w:pPr>
      <w:r>
        <w:t>Проверьте способы оплаты в чеках: продажа по карте, пробитая как наличные, даёт недостачу; обратная ошибка — излишек.</w:t>
      </w:r>
    </w:p>
    <w:p>
      <w:pPr>
        <w:pStyle w:val="ListBullet"/>
        <w:spacing w:after="60"/>
      </w:pPr>
      <w:r>
        <w:t>Проверьте, все ли возвраты и погашения долгов проведены в программе.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fill="FEF2F2"/>
          </w:tcPr>
          <w:p>
            <w:pPr>
              <w:spacing w:after="60"/>
            </w:pPr>
            <w:r>
              <w:rPr>
                <w:b/>
                <w:color w:val="B91C1C"/>
                <w:sz w:val="24"/>
              </w:rPr>
              <w:t>Не подгоняйте цифру</w:t>
            </w:r>
          </w:p>
          <w:p>
            <w:pPr>
              <w:spacing w:after="0"/>
            </w:pPr>
            <w:r>
              <w:rPr>
                <w:sz w:val="22"/>
              </w:rPr>
              <w:t>Если после проверки расхождение осталось — закройте смену с той суммой, которую действительно насчитали. Честная цифра, даже неудобная, полезнее подогнанной: по ней можно найти причину. Подогнанная не значит ничего.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Памятка у кассы</w:t>
      </w:r>
    </w:p>
    <w:p>
      <w:pPr>
        <w:spacing w:after="120"/>
      </w:pPr>
      <w:r>
        <w:rPr>
          <w:b w:val="0"/>
          <w:color w:val="6B7280"/>
          <w:sz w:val="20"/>
        </w:rPr>
        <w:t>Можно распечатать и повесить рядом с денежным ящиком.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fill="EFF6FF"/>
          </w:tcPr>
          <w:p>
            <w:pPr>
              <w:spacing w:after="60"/>
            </w:pPr>
            <w:r>
              <w:rPr>
                <w:b/>
                <w:color w:val="1D4ED8"/>
                <w:sz w:val="30"/>
              </w:rPr>
              <w:t>В «Посчитано» вводится ТОЛЬКО то, что лежит в ящике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4535"/>
            <w:shd w:val="clear" w:fill="F3F4F6"/>
          </w:tcPr>
          <w:p>
            <w:pPr>
              <w:spacing w:after="0"/>
            </w:pPr>
            <w:r>
              <w:rPr>
                <w:b/>
                <w:sz w:val="24"/>
              </w:rPr>
              <w:t>Считаем</w:t>
            </w:r>
          </w:p>
        </w:tc>
        <w:tc>
          <w:tcPr>
            <w:tcW w:type="dxa" w:w="4535"/>
            <w:shd w:val="clear" w:fill="F3F4F6"/>
          </w:tcPr>
          <w:p>
            <w:pPr>
              <w:spacing w:after="0"/>
            </w:pPr>
            <w:r>
              <w:rPr>
                <w:b/>
                <w:sz w:val="24"/>
              </w:rPr>
              <w:t>Не считаем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>
              <w:rPr>
                <w:sz w:val="24"/>
              </w:rPr>
              <w:t>Банкноты из ящика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24"/>
              </w:rPr>
              <w:t>Оплату картой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>
              <w:rPr>
                <w:sz w:val="24"/>
              </w:rPr>
              <w:t>Монеты из ящика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24"/>
              </w:rPr>
              <w:t>Мобильные платежи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>
              <w:rPr>
                <w:sz w:val="24"/>
              </w:rPr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24"/>
              </w:rPr>
              <w:t>Продажи в долг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>
              <w:rPr>
                <w:sz w:val="24"/>
              </w:rPr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24"/>
              </w:rPr>
              <w:t>Сумму «Ожидается в кассе»</w:t>
            </w:r>
          </w:p>
        </w:tc>
      </w:tr>
    </w:tbl>
    <w:p>
      <w:pPr>
        <w:spacing w:after="40"/>
      </w:pPr>
    </w:p>
    <w:p>
      <w:pPr>
        <w:spacing w:after="80"/>
        <w:jc w:val="center"/>
      </w:pPr>
      <w:r>
        <w:rPr>
          <w:b/>
          <w:sz w:val="26"/>
        </w:rPr>
        <w:t>Сначала посчитай деньги — потом смотри, что скажет программа.</w:t>
      </w:r>
    </w:p>
    <w:p>
      <w:pPr>
        <w:spacing w:after="320"/>
        <w:jc w:val="center"/>
      </w:pPr>
      <w:r>
        <w:rPr>
          <w:b w:val="0"/>
          <w:color w:val="B91C1C"/>
          <w:sz w:val="22"/>
        </w:rPr>
        <w:t>Если разница ровно равна выручке по карте — значит, карту посчитали как наличные.</w:t>
      </w:r>
    </w:p>
    <w:p>
      <w:pPr>
        <w:spacing w:after="120"/>
        <w:jc w:val="center"/>
      </w:pPr>
      <w:r>
        <w:rPr>
          <w:b w:val="0"/>
          <w:color w:val="6B7280"/>
          <w:sz w:val="18"/>
        </w:rPr>
        <w:t>Sellary · инструкция по закрытию смены</w:t>
      </w:r>
    </w:p>
    <w:sectPr w:rsidR="00FC693F" w:rsidRPr="0006063C" w:rsidSect="00034616">
      <w:pgSz w:w="12240" w:h="15840"/>
      <w:pgMar w:top="1077" w:right="1020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D4ED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