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43C2" w14:textId="77777777" w:rsidR="00961DC4" w:rsidRDefault="00000000">
      <w:pPr>
        <w:rPr>
          <w:rFonts w:cs="Times New Roman"/>
          <w:lang w:val="kk-KZ"/>
        </w:rPr>
      </w:pPr>
      <w:r>
        <w:rPr>
          <w:rFonts w:cs="Times New Roman"/>
        </w:rPr>
        <w:t>УДК 004.89:656.1</w:t>
      </w:r>
    </w:p>
    <w:p w14:paraId="32C2C44E" w14:textId="310B9963" w:rsidR="00CC39C0" w:rsidRPr="00CC39C0" w:rsidRDefault="00CC39C0" w:rsidP="00CC39C0">
      <w:pPr>
        <w:rPr>
          <w:lang w:val="kk-KZ"/>
        </w:rPr>
      </w:pPr>
      <w:r>
        <w:rPr>
          <w:lang w:val="kk-KZ"/>
        </w:rPr>
        <w:t>1</w:t>
      </w:r>
      <w:r w:rsidRPr="00CC39C0">
        <w:rPr>
          <w:lang w:val="kk-KZ"/>
        </w:rPr>
        <w:t xml:space="preserve">  </w:t>
      </w:r>
      <w:r w:rsidRPr="00CC39C0">
        <w:rPr>
          <w:b/>
          <w:bCs/>
          <w:lang w:val="kk-KZ"/>
        </w:rPr>
        <w:t>Қатысушының аты-жөні:</w:t>
      </w:r>
      <w:r w:rsidRPr="00CC39C0">
        <w:rPr>
          <w:lang w:val="kk-KZ"/>
        </w:rPr>
        <w:t xml:space="preserve"> Сүлейменов Әлішер Елдосұлы </w:t>
      </w:r>
    </w:p>
    <w:p w14:paraId="74F1C045" w14:textId="4905275A" w:rsidR="00CC39C0" w:rsidRPr="00CC39C0" w:rsidRDefault="00CC39C0" w:rsidP="00CC39C0">
      <w:pPr>
        <w:rPr>
          <w:lang w:val="kk-KZ"/>
        </w:rPr>
      </w:pPr>
      <w:r>
        <w:rPr>
          <w:lang w:val="kk-KZ"/>
        </w:rPr>
        <w:t>2</w:t>
      </w:r>
      <w:r w:rsidRPr="00CC39C0">
        <w:rPr>
          <w:lang w:val="kk-KZ"/>
        </w:rPr>
        <w:t xml:space="preserve">  </w:t>
      </w:r>
      <w:r w:rsidRPr="00CC39C0">
        <w:rPr>
          <w:b/>
          <w:bCs/>
          <w:lang w:val="kk-KZ"/>
        </w:rPr>
        <w:t>Қатысушының дәрежесі:</w:t>
      </w:r>
      <w:r w:rsidRPr="00CC39C0">
        <w:rPr>
          <w:lang w:val="kk-KZ"/>
        </w:rPr>
        <w:t xml:space="preserve"> студент </w:t>
      </w:r>
    </w:p>
    <w:p w14:paraId="796A1265" w14:textId="1A529F2A" w:rsidR="00CC39C0" w:rsidRPr="00CC39C0" w:rsidRDefault="00CC39C0" w:rsidP="00CC39C0">
      <w:pPr>
        <w:rPr>
          <w:lang w:val="kk-KZ"/>
        </w:rPr>
      </w:pPr>
      <w:r>
        <w:rPr>
          <w:lang w:val="kk-KZ"/>
        </w:rPr>
        <w:t>3</w:t>
      </w:r>
      <w:r w:rsidRPr="00CC39C0">
        <w:rPr>
          <w:lang w:val="kk-KZ"/>
        </w:rPr>
        <w:t xml:space="preserve">  </w:t>
      </w:r>
      <w:r w:rsidRPr="00CC39C0">
        <w:rPr>
          <w:b/>
          <w:bCs/>
          <w:lang w:val="kk-KZ"/>
        </w:rPr>
        <w:t>Баяндаманың тақырыбы:</w:t>
      </w:r>
      <w:r w:rsidRPr="00CC39C0">
        <w:rPr>
          <w:lang w:val="kk-KZ"/>
        </w:rPr>
        <w:t xml:space="preserve"> Қалалық ортадағы көлік ағындарын бақылау мен болжауға арналған AI-қосымша әзірлеу </w:t>
      </w:r>
    </w:p>
    <w:p w14:paraId="7550AC4B" w14:textId="11C52FC7" w:rsidR="00CC39C0" w:rsidRPr="00CC39C0" w:rsidRDefault="00CC39C0" w:rsidP="00CC39C0">
      <w:pPr>
        <w:rPr>
          <w:lang w:val="ru-RU"/>
        </w:rPr>
      </w:pPr>
      <w:r>
        <w:rPr>
          <w:lang w:val="ru-RU"/>
        </w:rPr>
        <w:t>4</w:t>
      </w:r>
      <w:r w:rsidRPr="00CC39C0">
        <w:rPr>
          <w:lang w:val="ru-RU"/>
        </w:rPr>
        <w:t xml:space="preserve">  </w:t>
      </w:r>
      <w:r w:rsidRPr="00CC39C0">
        <w:rPr>
          <w:b/>
          <w:bCs/>
          <w:lang w:val="ru-RU"/>
        </w:rPr>
        <w:t>Секциясы:</w:t>
      </w:r>
      <w:r w:rsidRPr="00CC39C0">
        <w:rPr>
          <w:lang w:val="ru-RU"/>
        </w:rPr>
        <w:t xml:space="preserve"> 2. Интеллектуалды цифрлық технологиялар және жасанды интеллект </w:t>
      </w:r>
    </w:p>
    <w:p w14:paraId="32EE9FF9" w14:textId="628087FF" w:rsidR="00CC39C0" w:rsidRPr="00CC39C0" w:rsidRDefault="00CC39C0" w:rsidP="00CC39C0">
      <w:pPr>
        <w:rPr>
          <w:lang w:val="ru-RU"/>
        </w:rPr>
      </w:pPr>
      <w:r>
        <w:rPr>
          <w:lang w:val="ru-RU"/>
        </w:rPr>
        <w:t>5</w:t>
      </w:r>
      <w:r w:rsidRPr="00CC39C0">
        <w:rPr>
          <w:lang w:val="ru-RU"/>
        </w:rPr>
        <w:t xml:space="preserve">  </w:t>
      </w:r>
      <w:r w:rsidRPr="00CC39C0">
        <w:rPr>
          <w:b/>
          <w:bCs/>
          <w:lang w:val="ru-RU"/>
        </w:rPr>
        <w:t>Секция тобы:</w:t>
      </w:r>
      <w:r w:rsidRPr="00CC39C0">
        <w:rPr>
          <w:lang w:val="ru-RU"/>
        </w:rPr>
        <w:t xml:space="preserve"> 2.4. Программалық инженерия және есептеуіш жүйелер саласындағы заманауи теориялық және қолданбалы зерттеулер </w:t>
      </w:r>
    </w:p>
    <w:p w14:paraId="077BEE80" w14:textId="5B6D41C7" w:rsidR="00CC39C0" w:rsidRPr="00CC39C0" w:rsidRDefault="00CC39C0" w:rsidP="00CC39C0">
      <w:pPr>
        <w:rPr>
          <w:lang w:val="ru-RU"/>
        </w:rPr>
      </w:pPr>
      <w:r w:rsidRPr="00CC39C0">
        <w:rPr>
          <w:lang w:val="ru-RU"/>
        </w:rPr>
        <w:t>6</w:t>
      </w:r>
      <w:r w:rsidRPr="00CC39C0">
        <w:rPr>
          <w:lang w:val="ru-RU"/>
        </w:rPr>
        <w:t xml:space="preserve">  </w:t>
      </w:r>
      <w:r w:rsidRPr="00CC39C0">
        <w:rPr>
          <w:b/>
          <w:bCs/>
          <w:lang w:val="ru-RU"/>
        </w:rPr>
        <w:t xml:space="preserve">Мекенжайы, телефон, </w:t>
      </w:r>
      <w:r w:rsidRPr="00CC39C0">
        <w:rPr>
          <w:b/>
          <w:bCs/>
        </w:rPr>
        <w:t>e</w:t>
      </w:r>
      <w:r w:rsidRPr="00CC39C0">
        <w:rPr>
          <w:b/>
          <w:bCs/>
          <w:lang w:val="ru-RU"/>
        </w:rPr>
        <w:t>-</w:t>
      </w:r>
      <w:r w:rsidRPr="00CC39C0">
        <w:rPr>
          <w:b/>
          <w:bCs/>
        </w:rPr>
        <w:t>mail</w:t>
      </w:r>
      <w:r w:rsidRPr="00CC39C0">
        <w:rPr>
          <w:b/>
          <w:bCs/>
          <w:lang w:val="ru-RU"/>
        </w:rPr>
        <w:t>:</w:t>
      </w:r>
      <w:r w:rsidRPr="00CC39C0">
        <w:rPr>
          <w:lang w:val="ru-RU"/>
        </w:rPr>
        <w:t xml:space="preserve"> </w:t>
      </w:r>
      <w:r w:rsidRPr="00CC39C0">
        <w:rPr>
          <w:i/>
          <w:iCs/>
          <w:lang w:val="ru-RU"/>
        </w:rPr>
        <w:t xml:space="preserve">+77783211160 </w:t>
      </w:r>
      <w:r>
        <w:rPr>
          <w:i/>
          <w:iCs/>
        </w:rPr>
        <w:t>alisul</w:t>
      </w:r>
      <w:r w:rsidRPr="00CC39C0">
        <w:rPr>
          <w:i/>
          <w:iCs/>
          <w:lang w:val="ru-RU"/>
        </w:rPr>
        <w:t>123321@</w:t>
      </w:r>
      <w:r>
        <w:rPr>
          <w:i/>
          <w:iCs/>
        </w:rPr>
        <w:t>gmail</w:t>
      </w:r>
      <w:r w:rsidRPr="00CC39C0">
        <w:rPr>
          <w:i/>
          <w:iCs/>
          <w:lang w:val="ru-RU"/>
        </w:rPr>
        <w:t>.</w:t>
      </w:r>
      <w:r>
        <w:rPr>
          <w:i/>
          <w:iCs/>
        </w:rPr>
        <w:t>com</w:t>
      </w:r>
    </w:p>
    <w:p w14:paraId="38794C36" w14:textId="62ACB224" w:rsidR="00CC39C0" w:rsidRPr="00CC39C0" w:rsidRDefault="00CC39C0" w:rsidP="00CC39C0">
      <w:pPr>
        <w:rPr>
          <w:lang w:val="ru-RU"/>
        </w:rPr>
      </w:pPr>
      <w:r>
        <w:rPr>
          <w:lang w:val="ru-RU"/>
        </w:rPr>
        <w:t>7</w:t>
      </w:r>
      <w:r w:rsidRPr="00CC39C0">
        <w:rPr>
          <w:lang w:val="ru-RU"/>
        </w:rPr>
        <w:t xml:space="preserve">  </w:t>
      </w:r>
      <w:r w:rsidRPr="00CC39C0">
        <w:rPr>
          <w:b/>
          <w:bCs/>
          <w:lang w:val="ru-RU"/>
        </w:rPr>
        <w:t>Оқу орны, ұйым:</w:t>
      </w:r>
      <w:r w:rsidRPr="00CC39C0">
        <w:rPr>
          <w:lang w:val="ru-RU"/>
        </w:rPr>
        <w:t xml:space="preserve"> Л.Н. Гумилев атындағы Еуразия ұлттық университеті </w:t>
      </w:r>
    </w:p>
    <w:p w14:paraId="206D97CC" w14:textId="724D5442" w:rsidR="00CC39C0" w:rsidRPr="00CC39C0" w:rsidRDefault="00CC39C0" w:rsidP="00CC39C0">
      <w:pPr>
        <w:rPr>
          <w:lang w:val="ru-RU"/>
        </w:rPr>
      </w:pPr>
      <w:r>
        <w:rPr>
          <w:lang w:val="ru-RU"/>
        </w:rPr>
        <w:t>8</w:t>
      </w:r>
      <w:r w:rsidRPr="00CC39C0">
        <w:rPr>
          <w:lang w:val="ru-RU"/>
        </w:rPr>
        <w:t xml:space="preserve">  </w:t>
      </w:r>
      <w:r w:rsidRPr="00CC39C0">
        <w:rPr>
          <w:b/>
          <w:bCs/>
          <w:lang w:val="ru-RU"/>
        </w:rPr>
        <w:t>Қатысу формасы:</w:t>
      </w:r>
      <w:r w:rsidRPr="00CC39C0">
        <w:rPr>
          <w:lang w:val="ru-RU"/>
        </w:rPr>
        <w:t xml:space="preserve"> Секция мәжілісінде ауызша баяндама жасау </w:t>
      </w:r>
    </w:p>
    <w:p w14:paraId="6CC8D227" w14:textId="77777777" w:rsidR="00CC39C0" w:rsidRPr="00CC39C0" w:rsidRDefault="00CC39C0">
      <w:pPr>
        <w:rPr>
          <w:lang w:val="kk-KZ"/>
        </w:rPr>
      </w:pPr>
    </w:p>
    <w:p w14:paraId="416B6E79" w14:textId="77777777" w:rsidR="00961DC4" w:rsidRPr="00CC39C0" w:rsidRDefault="00961DC4">
      <w:pPr>
        <w:rPr>
          <w:lang w:val="kk-KZ"/>
        </w:rPr>
      </w:pPr>
    </w:p>
    <w:p w14:paraId="517A01AE" w14:textId="77777777" w:rsidR="00961DC4" w:rsidRDefault="00000000">
      <w:pPr>
        <w:jc w:val="center"/>
      </w:pPr>
      <w:r>
        <w:rPr>
          <w:rFonts w:cs="Times New Roman"/>
          <w:b/>
        </w:rPr>
        <w:t>ҚАЛАЛЫҚ ОРТАДАҒЫ КӨЛІК АҒЫНДАРЫН БАҚЫЛАУ МЕН БОЛЖАУҒА АРНАЛҒАН AI-ҚОСЫМША ӘЗІРЛЕУ</w:t>
      </w:r>
    </w:p>
    <w:p w14:paraId="509F555D" w14:textId="77777777" w:rsidR="00961DC4" w:rsidRDefault="00961DC4"/>
    <w:p w14:paraId="0B9AB2DF" w14:textId="77777777" w:rsidR="00961DC4" w:rsidRPr="00CC39C0" w:rsidRDefault="00000000">
      <w:pPr>
        <w:jc w:val="center"/>
        <w:rPr>
          <w:lang w:val="ru-RU"/>
        </w:rPr>
      </w:pPr>
      <w:r w:rsidRPr="00CC39C0">
        <w:rPr>
          <w:rFonts w:cs="Times New Roman"/>
          <w:b/>
          <w:lang w:val="ru-RU"/>
        </w:rPr>
        <w:t>Сулейменов Алишер Алишерұлы</w:t>
      </w:r>
    </w:p>
    <w:p w14:paraId="48CCBF92" w14:textId="77777777" w:rsidR="00961DC4" w:rsidRPr="00CC39C0" w:rsidRDefault="00000000">
      <w:pPr>
        <w:jc w:val="center"/>
        <w:rPr>
          <w:lang w:val="ru-RU"/>
        </w:rPr>
      </w:pPr>
      <w:r>
        <w:rPr>
          <w:rFonts w:cs="Times New Roman"/>
        </w:rPr>
        <w:t>alisher</w:t>
      </w:r>
      <w:r w:rsidRPr="00CC39C0">
        <w:rPr>
          <w:rFonts w:cs="Times New Roman"/>
          <w:lang w:val="ru-RU"/>
        </w:rPr>
        <w:t>.</w:t>
      </w:r>
      <w:r>
        <w:rPr>
          <w:rFonts w:cs="Times New Roman"/>
        </w:rPr>
        <w:t>suleimenov</w:t>
      </w:r>
      <w:r w:rsidRPr="00CC39C0">
        <w:rPr>
          <w:rFonts w:cs="Times New Roman"/>
          <w:lang w:val="ru-RU"/>
        </w:rPr>
        <w:t>@</w:t>
      </w:r>
      <w:r>
        <w:rPr>
          <w:rFonts w:cs="Times New Roman"/>
        </w:rPr>
        <w:t>mail</w:t>
      </w:r>
      <w:r w:rsidRPr="00CC39C0">
        <w:rPr>
          <w:rFonts w:cs="Times New Roman"/>
          <w:lang w:val="ru-RU"/>
        </w:rPr>
        <w:t>.</w:t>
      </w:r>
      <w:r>
        <w:rPr>
          <w:rFonts w:cs="Times New Roman"/>
        </w:rPr>
        <w:t>ru</w:t>
      </w:r>
    </w:p>
    <w:p w14:paraId="71DE2478" w14:textId="77777777" w:rsidR="00961DC4" w:rsidRPr="00CC39C0" w:rsidRDefault="00000000">
      <w:pPr>
        <w:jc w:val="center"/>
        <w:rPr>
          <w:lang w:val="ru-RU"/>
        </w:rPr>
      </w:pPr>
      <w:r w:rsidRPr="00CC39C0">
        <w:rPr>
          <w:rFonts w:cs="Times New Roman"/>
          <w:lang w:val="ru-RU"/>
        </w:rPr>
        <w:t>Л.Н. Гумилев атындағы Еуразия ұлттық университеті, Астана, Қазақстан</w:t>
      </w:r>
    </w:p>
    <w:p w14:paraId="722A0707" w14:textId="77777777" w:rsidR="00961DC4" w:rsidRPr="00CC39C0" w:rsidRDefault="00000000">
      <w:pPr>
        <w:jc w:val="center"/>
        <w:rPr>
          <w:lang w:val="ru-RU"/>
        </w:rPr>
      </w:pPr>
      <w:r w:rsidRPr="00CC39C0">
        <w:rPr>
          <w:rFonts w:cs="Times New Roman"/>
          <w:lang w:val="ru-RU"/>
        </w:rPr>
        <w:t>Ғылыми жетекшісі – [Жетекшінің аты-жөні]</w:t>
      </w:r>
    </w:p>
    <w:p w14:paraId="515C8610" w14:textId="77777777" w:rsidR="00961DC4" w:rsidRPr="00CC39C0" w:rsidRDefault="00961DC4">
      <w:pPr>
        <w:rPr>
          <w:lang w:val="ru-RU"/>
        </w:rPr>
      </w:pPr>
    </w:p>
    <w:p w14:paraId="658FEAA7" w14:textId="77777777" w:rsidR="00961DC4" w:rsidRPr="00CC39C0" w:rsidRDefault="00000000">
      <w:pPr>
        <w:ind w:firstLine="709"/>
        <w:jc w:val="both"/>
        <w:rPr>
          <w:lang w:val="ru-RU"/>
        </w:rPr>
      </w:pPr>
      <w:r w:rsidRPr="00CC39C0">
        <w:rPr>
          <w:rFonts w:cs="Times New Roman"/>
          <w:lang w:val="ru-RU"/>
        </w:rPr>
        <w:t>Бүгінгі таңда Астана қаласында автокөліктер санының жылдам өсуі жол кептелістерінің артуына, отын шығынының көбеюіне және қоршаған ортаның ластануына алып келуде. Яндекс.Пробки статистикасына сәйкес, пик сағаттарында жол кептелісінің деңгейі 10 баллдық шкала бойынша 7–9 баллға жетеді [1]. Бар навигациялық қызметтер (</w:t>
      </w:r>
      <w:r>
        <w:rPr>
          <w:rFonts w:cs="Times New Roman"/>
        </w:rPr>
        <w:t>Google</w:t>
      </w:r>
      <w:r w:rsidRPr="00CC39C0">
        <w:rPr>
          <w:rFonts w:cs="Times New Roman"/>
          <w:lang w:val="ru-RU"/>
        </w:rPr>
        <w:t xml:space="preserve"> </w:t>
      </w:r>
      <w:r>
        <w:rPr>
          <w:rFonts w:cs="Times New Roman"/>
        </w:rPr>
        <w:t>Maps</w:t>
      </w:r>
      <w:r w:rsidRPr="00CC39C0">
        <w:rPr>
          <w:rFonts w:cs="Times New Roman"/>
          <w:lang w:val="ru-RU"/>
        </w:rPr>
        <w:t>, 2</w:t>
      </w:r>
      <w:r>
        <w:rPr>
          <w:rFonts w:cs="Times New Roman"/>
        </w:rPr>
        <w:t>GIS</w:t>
      </w:r>
      <w:r w:rsidRPr="00CC39C0">
        <w:rPr>
          <w:rFonts w:cs="Times New Roman"/>
          <w:lang w:val="ru-RU"/>
        </w:rPr>
        <w:t>, Яндекс.Навигатор) тек ағымдағы жол жағдайын көрсетеді, бірақ қысқа мерзімді болжау, жасанды интеллект ұсыныстары және ауа-райы факторын ескеру мүмкіндіктері жоқ.</w:t>
      </w:r>
    </w:p>
    <w:p w14:paraId="5D29F683" w14:textId="77777777" w:rsidR="00961DC4" w:rsidRPr="00CC39C0" w:rsidRDefault="00000000">
      <w:pPr>
        <w:ind w:firstLine="709"/>
        <w:jc w:val="both"/>
        <w:rPr>
          <w:lang w:val="ru-RU"/>
        </w:rPr>
      </w:pPr>
      <w:r w:rsidRPr="00CC39C0">
        <w:rPr>
          <w:rFonts w:cs="Times New Roman"/>
          <w:b/>
          <w:lang w:val="ru-RU"/>
        </w:rPr>
        <w:t>Жұмыстың мақсаты</w:t>
      </w:r>
      <w:r w:rsidRPr="00CC39C0">
        <w:rPr>
          <w:rFonts w:cs="Times New Roman"/>
          <w:lang w:val="ru-RU"/>
        </w:rPr>
        <w:t xml:space="preserve"> — Астана қаласының жол қозғалысын нақты уақытта бақылайтын, 30–60 минуттық горизонтта болжау жасайтын және жүргізушілерге </w:t>
      </w:r>
      <w:r>
        <w:rPr>
          <w:rFonts w:cs="Times New Roman"/>
        </w:rPr>
        <w:t>AI</w:t>
      </w:r>
      <w:r w:rsidRPr="00CC39C0">
        <w:rPr>
          <w:rFonts w:cs="Times New Roman"/>
          <w:lang w:val="ru-RU"/>
        </w:rPr>
        <w:t>-ұсыныстар беретін толық функционалды клиент-серверлік мобильді қосымша әзірлеу.</w:t>
      </w:r>
    </w:p>
    <w:p w14:paraId="2DE2E45F" w14:textId="77777777" w:rsidR="00961DC4" w:rsidRPr="00CC39C0" w:rsidRDefault="00000000">
      <w:pPr>
        <w:ind w:firstLine="709"/>
        <w:jc w:val="both"/>
        <w:rPr>
          <w:lang w:val="ru-RU"/>
        </w:rPr>
      </w:pPr>
      <w:r w:rsidRPr="00CC39C0">
        <w:rPr>
          <w:rFonts w:cs="Times New Roman"/>
          <w:b/>
          <w:lang w:val="ru-RU"/>
        </w:rPr>
        <w:t>Зерттеу нысаны</w:t>
      </w:r>
      <w:r w:rsidRPr="00CC39C0">
        <w:rPr>
          <w:rFonts w:cs="Times New Roman"/>
          <w:lang w:val="ru-RU"/>
        </w:rPr>
        <w:t xml:space="preserve"> — Астана қаласының 19 негізгі магистралі мен 144 бақылау нүктесінен тұратын жол желісі. Жұмыстың </w:t>
      </w:r>
      <w:r w:rsidRPr="00CC39C0">
        <w:rPr>
          <w:rFonts w:cs="Times New Roman"/>
          <w:b/>
          <w:lang w:val="ru-RU"/>
        </w:rPr>
        <w:t>ғылыми жаңалығы</w:t>
      </w:r>
      <w:r w:rsidRPr="00CC39C0">
        <w:rPr>
          <w:rFonts w:cs="Times New Roman"/>
          <w:lang w:val="ru-RU"/>
        </w:rPr>
        <w:t xml:space="preserve"> бес болжау моделінің ансамблін қолдану және ең дәл моделді </w:t>
      </w:r>
      <w:r>
        <w:rPr>
          <w:rFonts w:cs="Times New Roman"/>
        </w:rPr>
        <w:t>MAE</w:t>
      </w:r>
      <w:r w:rsidRPr="00CC39C0">
        <w:rPr>
          <w:rFonts w:cs="Times New Roman"/>
          <w:lang w:val="ru-RU"/>
        </w:rPr>
        <w:t>/</w:t>
      </w:r>
      <w:r>
        <w:rPr>
          <w:rFonts w:cs="Times New Roman"/>
        </w:rPr>
        <w:t>RMSE</w:t>
      </w:r>
      <w:r w:rsidRPr="00CC39C0">
        <w:rPr>
          <w:rFonts w:cs="Times New Roman"/>
          <w:lang w:val="ru-RU"/>
        </w:rPr>
        <w:t xml:space="preserve"> метрикалары негізінде автоматты таңдау тәсілінде жатыр.</w:t>
      </w:r>
    </w:p>
    <w:p w14:paraId="745FCFC0" w14:textId="77777777" w:rsidR="00961DC4" w:rsidRPr="00CC39C0" w:rsidRDefault="00961DC4">
      <w:pPr>
        <w:rPr>
          <w:lang w:val="ru-RU"/>
        </w:rPr>
      </w:pPr>
    </w:p>
    <w:p w14:paraId="1AB1DE48" w14:textId="77777777" w:rsidR="00961DC4" w:rsidRPr="00CC39C0" w:rsidRDefault="00000000">
      <w:pPr>
        <w:ind w:firstLine="709"/>
        <w:jc w:val="both"/>
        <w:rPr>
          <w:lang w:val="ru-RU"/>
        </w:rPr>
      </w:pPr>
      <w:r w:rsidRPr="00CC39C0">
        <w:rPr>
          <w:rFonts w:cs="Times New Roman"/>
          <w:b/>
          <w:lang w:val="ru-RU"/>
        </w:rPr>
        <w:t xml:space="preserve">Теориялық негіздер. </w:t>
      </w:r>
      <w:r w:rsidRPr="00CC39C0">
        <w:rPr>
          <w:rFonts w:cs="Times New Roman"/>
          <w:lang w:val="ru-RU"/>
        </w:rPr>
        <w:t xml:space="preserve">Көлік ағынын болжау мәселесі уақыттық қатарларды талдау саласына жатады [2]. Жүйеде бес модель іске асырылды. </w:t>
      </w:r>
      <w:r w:rsidRPr="00CC39C0">
        <w:rPr>
          <w:rFonts w:cs="Times New Roman"/>
          <w:b/>
          <w:lang w:val="ru-RU"/>
        </w:rPr>
        <w:t>Аңғал болжау (</w:t>
      </w:r>
      <w:r>
        <w:rPr>
          <w:rFonts w:cs="Times New Roman"/>
          <w:b/>
        </w:rPr>
        <w:t>Naive</w:t>
      </w:r>
      <w:r w:rsidRPr="00CC39C0">
        <w:rPr>
          <w:rFonts w:cs="Times New Roman"/>
          <w:b/>
          <w:lang w:val="ru-RU"/>
        </w:rPr>
        <w:t xml:space="preserve"> </w:t>
      </w:r>
      <w:r>
        <w:rPr>
          <w:rFonts w:cs="Times New Roman"/>
          <w:b/>
        </w:rPr>
        <w:t>Forecast</w:t>
      </w:r>
      <w:r w:rsidRPr="00CC39C0">
        <w:rPr>
          <w:rFonts w:cs="Times New Roman"/>
          <w:b/>
          <w:lang w:val="ru-RU"/>
        </w:rPr>
        <w:t>)</w:t>
      </w:r>
      <w:r w:rsidRPr="00CC39C0">
        <w:rPr>
          <w:rFonts w:cs="Times New Roman"/>
          <w:lang w:val="ru-RU"/>
        </w:rPr>
        <w:t xml:space="preserve"> — ең қарапайым базалық модель, соңғы бақыланған мәнді болжау ретінде қабылдайды: ŷ(</w:t>
      </w:r>
      <w:r>
        <w:rPr>
          <w:rFonts w:cs="Times New Roman"/>
        </w:rPr>
        <w:t>t</w:t>
      </w:r>
      <w:r w:rsidRPr="00CC39C0">
        <w:rPr>
          <w:rFonts w:cs="Times New Roman"/>
          <w:lang w:val="ru-RU"/>
        </w:rPr>
        <w:t>+</w:t>
      </w:r>
      <w:r>
        <w:rPr>
          <w:rFonts w:cs="Times New Roman"/>
        </w:rPr>
        <w:t>h</w:t>
      </w:r>
      <w:r w:rsidRPr="00CC39C0">
        <w:rPr>
          <w:rFonts w:cs="Times New Roman"/>
          <w:lang w:val="ru-RU"/>
        </w:rPr>
        <w:t xml:space="preserve">) = </w:t>
      </w:r>
      <w:r>
        <w:rPr>
          <w:rFonts w:cs="Times New Roman"/>
        </w:rPr>
        <w:t>y</w:t>
      </w:r>
      <w:r w:rsidRPr="00CC39C0">
        <w:rPr>
          <w:rFonts w:cs="Times New Roman"/>
          <w:lang w:val="ru-RU"/>
        </w:rPr>
        <w:t>(</w:t>
      </w:r>
      <w:r>
        <w:rPr>
          <w:rFonts w:cs="Times New Roman"/>
        </w:rPr>
        <w:t>t</w:t>
      </w:r>
      <w:r w:rsidRPr="00CC39C0">
        <w:rPr>
          <w:rFonts w:cs="Times New Roman"/>
          <w:lang w:val="ru-RU"/>
        </w:rPr>
        <w:t xml:space="preserve">). </w:t>
      </w:r>
      <w:r w:rsidRPr="00CC39C0">
        <w:rPr>
          <w:rFonts w:cs="Times New Roman"/>
          <w:b/>
          <w:lang w:val="ru-RU"/>
        </w:rPr>
        <w:t>Жылжымалы орта (</w:t>
      </w:r>
      <w:r>
        <w:rPr>
          <w:rFonts w:cs="Times New Roman"/>
          <w:b/>
        </w:rPr>
        <w:t>Moving</w:t>
      </w:r>
      <w:r w:rsidRPr="00CC39C0">
        <w:rPr>
          <w:rFonts w:cs="Times New Roman"/>
          <w:b/>
          <w:lang w:val="ru-RU"/>
        </w:rPr>
        <w:t xml:space="preserve"> </w:t>
      </w:r>
      <w:r>
        <w:rPr>
          <w:rFonts w:cs="Times New Roman"/>
          <w:b/>
        </w:rPr>
        <w:t>Average</w:t>
      </w:r>
      <w:r w:rsidRPr="00CC39C0">
        <w:rPr>
          <w:rFonts w:cs="Times New Roman"/>
          <w:b/>
          <w:lang w:val="ru-RU"/>
        </w:rPr>
        <w:t>)</w:t>
      </w:r>
      <w:r w:rsidRPr="00CC39C0">
        <w:rPr>
          <w:rFonts w:cs="Times New Roman"/>
          <w:lang w:val="ru-RU"/>
        </w:rPr>
        <w:t xml:space="preserve"> — соңғы </w:t>
      </w:r>
      <w:r>
        <w:rPr>
          <w:rFonts w:cs="Times New Roman"/>
        </w:rPr>
        <w:t>k</w:t>
      </w:r>
      <w:r w:rsidRPr="00CC39C0">
        <w:rPr>
          <w:rFonts w:cs="Times New Roman"/>
          <w:lang w:val="ru-RU"/>
        </w:rPr>
        <w:t>=5 бақылаудың орташа мәнін есептейді: ŷ(</w:t>
      </w:r>
      <w:r>
        <w:rPr>
          <w:rFonts w:cs="Times New Roman"/>
        </w:rPr>
        <w:t>t</w:t>
      </w:r>
      <w:r w:rsidRPr="00CC39C0">
        <w:rPr>
          <w:rFonts w:cs="Times New Roman"/>
          <w:lang w:val="ru-RU"/>
        </w:rPr>
        <w:t>+</w:t>
      </w:r>
      <w:r>
        <w:rPr>
          <w:rFonts w:cs="Times New Roman"/>
        </w:rPr>
        <w:t>h</w:t>
      </w:r>
      <w:r w:rsidRPr="00CC39C0">
        <w:rPr>
          <w:rFonts w:cs="Times New Roman"/>
          <w:lang w:val="ru-RU"/>
        </w:rPr>
        <w:t>) = (1/</w:t>
      </w:r>
      <w:r>
        <w:rPr>
          <w:rFonts w:cs="Times New Roman"/>
        </w:rPr>
        <w:t>k</w:t>
      </w:r>
      <w:r w:rsidRPr="00CC39C0">
        <w:rPr>
          <w:rFonts w:cs="Times New Roman"/>
          <w:lang w:val="ru-RU"/>
        </w:rPr>
        <w:t>)·</w:t>
      </w:r>
      <w:r>
        <w:rPr>
          <w:rFonts w:cs="Times New Roman"/>
        </w:rPr>
        <w:t>Σy</w:t>
      </w:r>
      <w:r w:rsidRPr="00CC39C0">
        <w:rPr>
          <w:rFonts w:cs="Times New Roman"/>
          <w:lang w:val="ru-RU"/>
        </w:rPr>
        <w:t>(</w:t>
      </w:r>
      <w:r>
        <w:rPr>
          <w:rFonts w:cs="Times New Roman"/>
        </w:rPr>
        <w:t>t</w:t>
      </w:r>
      <w:r w:rsidRPr="00CC39C0">
        <w:rPr>
          <w:rFonts w:cs="Times New Roman"/>
          <w:lang w:val="ru-RU"/>
        </w:rPr>
        <w:t>-</w:t>
      </w:r>
      <w:r>
        <w:rPr>
          <w:rFonts w:cs="Times New Roman"/>
        </w:rPr>
        <w:t>i</w:t>
      </w:r>
      <w:r w:rsidRPr="00CC39C0">
        <w:rPr>
          <w:rFonts w:cs="Times New Roman"/>
          <w:lang w:val="ru-RU"/>
        </w:rPr>
        <w:t xml:space="preserve">) [3]. </w:t>
      </w:r>
      <w:r w:rsidRPr="00CC39C0">
        <w:rPr>
          <w:rFonts w:cs="Times New Roman"/>
          <w:b/>
          <w:lang w:val="ru-RU"/>
        </w:rPr>
        <w:t>Экспоненциалды жылжымалы орта (</w:t>
      </w:r>
      <w:r>
        <w:rPr>
          <w:rFonts w:cs="Times New Roman"/>
          <w:b/>
        </w:rPr>
        <w:t>EMA</w:t>
      </w:r>
      <w:r w:rsidRPr="00CC39C0">
        <w:rPr>
          <w:rFonts w:cs="Times New Roman"/>
          <w:b/>
          <w:lang w:val="ru-RU"/>
        </w:rPr>
        <w:t>)</w:t>
      </w:r>
      <w:r w:rsidRPr="00CC39C0">
        <w:rPr>
          <w:rFonts w:cs="Times New Roman"/>
          <w:lang w:val="ru-RU"/>
        </w:rPr>
        <w:t xml:space="preserve"> — жаңа деректерге көбірек салмақ береді: </w:t>
      </w:r>
      <w:r>
        <w:rPr>
          <w:rFonts w:cs="Times New Roman"/>
        </w:rPr>
        <w:t>EMA</w:t>
      </w:r>
      <w:r w:rsidRPr="00CC39C0">
        <w:rPr>
          <w:rFonts w:cs="Times New Roman"/>
          <w:lang w:val="ru-RU"/>
        </w:rPr>
        <w:t>(</w:t>
      </w:r>
      <w:r>
        <w:rPr>
          <w:rFonts w:cs="Times New Roman"/>
        </w:rPr>
        <w:t>t</w:t>
      </w:r>
      <w:r w:rsidRPr="00CC39C0">
        <w:rPr>
          <w:rFonts w:cs="Times New Roman"/>
          <w:lang w:val="ru-RU"/>
        </w:rPr>
        <w:t xml:space="preserve">) = </w:t>
      </w:r>
      <w:r>
        <w:rPr>
          <w:rFonts w:cs="Times New Roman"/>
        </w:rPr>
        <w:t>α</w:t>
      </w:r>
      <w:r w:rsidRPr="00CC39C0">
        <w:rPr>
          <w:rFonts w:cs="Times New Roman"/>
          <w:lang w:val="ru-RU"/>
        </w:rPr>
        <w:t>·</w:t>
      </w:r>
      <w:r>
        <w:rPr>
          <w:rFonts w:cs="Times New Roman"/>
        </w:rPr>
        <w:t>y</w:t>
      </w:r>
      <w:r w:rsidRPr="00CC39C0">
        <w:rPr>
          <w:rFonts w:cs="Times New Roman"/>
          <w:lang w:val="ru-RU"/>
        </w:rPr>
        <w:t>(</w:t>
      </w:r>
      <w:r>
        <w:rPr>
          <w:rFonts w:cs="Times New Roman"/>
        </w:rPr>
        <w:t>t</w:t>
      </w:r>
      <w:r w:rsidRPr="00CC39C0">
        <w:rPr>
          <w:rFonts w:cs="Times New Roman"/>
          <w:lang w:val="ru-RU"/>
        </w:rPr>
        <w:t>) + (1-</w:t>
      </w:r>
      <w:r>
        <w:rPr>
          <w:rFonts w:cs="Times New Roman"/>
        </w:rPr>
        <w:t>α</w:t>
      </w:r>
      <w:r w:rsidRPr="00CC39C0">
        <w:rPr>
          <w:rFonts w:cs="Times New Roman"/>
          <w:lang w:val="ru-RU"/>
        </w:rPr>
        <w:t>)·</w:t>
      </w:r>
      <w:r>
        <w:rPr>
          <w:rFonts w:cs="Times New Roman"/>
        </w:rPr>
        <w:t>EMA</w:t>
      </w:r>
      <w:r w:rsidRPr="00CC39C0">
        <w:rPr>
          <w:rFonts w:cs="Times New Roman"/>
          <w:lang w:val="ru-RU"/>
        </w:rPr>
        <w:t>(</w:t>
      </w:r>
      <w:r>
        <w:rPr>
          <w:rFonts w:cs="Times New Roman"/>
        </w:rPr>
        <w:t>t</w:t>
      </w:r>
      <w:r w:rsidRPr="00CC39C0">
        <w:rPr>
          <w:rFonts w:cs="Times New Roman"/>
          <w:lang w:val="ru-RU"/>
        </w:rPr>
        <w:t xml:space="preserve">-1), </w:t>
      </w:r>
      <w:r>
        <w:rPr>
          <w:rFonts w:cs="Times New Roman"/>
        </w:rPr>
        <w:t>α</w:t>
      </w:r>
      <w:r w:rsidRPr="00CC39C0">
        <w:rPr>
          <w:rFonts w:cs="Times New Roman"/>
          <w:lang w:val="ru-RU"/>
        </w:rPr>
        <w:t xml:space="preserve">=0.3. </w:t>
      </w:r>
      <w:r w:rsidRPr="00CC39C0">
        <w:rPr>
          <w:rFonts w:cs="Times New Roman"/>
          <w:b/>
          <w:lang w:val="ru-RU"/>
        </w:rPr>
        <w:t>Тренд бойынша сызықтық регрессия (</w:t>
      </w:r>
      <w:r>
        <w:rPr>
          <w:rFonts w:cs="Times New Roman"/>
          <w:b/>
        </w:rPr>
        <w:t>Trend</w:t>
      </w:r>
      <w:r w:rsidRPr="00CC39C0">
        <w:rPr>
          <w:rFonts w:cs="Times New Roman"/>
          <w:b/>
          <w:lang w:val="ru-RU"/>
        </w:rPr>
        <w:t xml:space="preserve"> </w:t>
      </w:r>
      <w:r>
        <w:rPr>
          <w:rFonts w:cs="Times New Roman"/>
          <w:b/>
        </w:rPr>
        <w:t>LR</w:t>
      </w:r>
      <w:r w:rsidRPr="00CC39C0">
        <w:rPr>
          <w:rFonts w:cs="Times New Roman"/>
          <w:b/>
          <w:lang w:val="ru-RU"/>
        </w:rPr>
        <w:t>)</w:t>
      </w:r>
      <w:r w:rsidRPr="00CC39C0">
        <w:rPr>
          <w:rFonts w:cs="Times New Roman"/>
          <w:lang w:val="ru-RU"/>
        </w:rPr>
        <w:t xml:space="preserve"> — соңғы </w:t>
      </w:r>
      <w:r>
        <w:rPr>
          <w:rFonts w:cs="Times New Roman"/>
        </w:rPr>
        <w:t>k</w:t>
      </w:r>
      <w:r w:rsidRPr="00CC39C0">
        <w:rPr>
          <w:rFonts w:cs="Times New Roman"/>
          <w:lang w:val="ru-RU"/>
        </w:rPr>
        <w:t xml:space="preserve">=10 нүктені сызықтық функциямен аппроксимациялайды және экстраполяция жасайды. </w:t>
      </w:r>
      <w:r w:rsidRPr="00CC39C0">
        <w:rPr>
          <w:rFonts w:cs="Times New Roman"/>
          <w:b/>
          <w:lang w:val="ru-RU"/>
        </w:rPr>
        <w:t>Кездейсоқ орман (</w:t>
      </w:r>
      <w:r>
        <w:rPr>
          <w:rFonts w:cs="Times New Roman"/>
          <w:b/>
        </w:rPr>
        <w:t>Random</w:t>
      </w:r>
      <w:r w:rsidRPr="00CC39C0">
        <w:rPr>
          <w:rFonts w:cs="Times New Roman"/>
          <w:b/>
          <w:lang w:val="ru-RU"/>
        </w:rPr>
        <w:t xml:space="preserve"> </w:t>
      </w:r>
      <w:r>
        <w:rPr>
          <w:rFonts w:cs="Times New Roman"/>
          <w:b/>
        </w:rPr>
        <w:t>Forest</w:t>
      </w:r>
      <w:r w:rsidRPr="00CC39C0">
        <w:rPr>
          <w:rFonts w:cs="Times New Roman"/>
          <w:b/>
          <w:lang w:val="ru-RU"/>
        </w:rPr>
        <w:t>)</w:t>
      </w:r>
      <w:r w:rsidRPr="00CC39C0">
        <w:rPr>
          <w:rFonts w:cs="Times New Roman"/>
          <w:lang w:val="ru-RU"/>
        </w:rPr>
        <w:t xml:space="preserve"> — 50 шешім ағашынан тұратын ансамбльді машиналық оқыту моделі [4], сегмент идентификаторы, сағат, апта күні және ауа-райы коэффициенті белгілері бойынша оқытылады.</w:t>
      </w:r>
    </w:p>
    <w:p w14:paraId="34A9286E" w14:textId="77777777" w:rsidR="00961DC4" w:rsidRPr="00CC39C0" w:rsidRDefault="00000000">
      <w:pPr>
        <w:ind w:firstLine="709"/>
        <w:jc w:val="both"/>
        <w:rPr>
          <w:lang w:val="ru-RU"/>
        </w:rPr>
      </w:pPr>
      <w:r w:rsidRPr="00CC39C0">
        <w:rPr>
          <w:rFonts w:cs="Times New Roman"/>
          <w:lang w:val="ru-RU"/>
        </w:rPr>
        <w:t>Сонымен қатар, аномалияларды анықтау модулі іске асырылды: бір бақылау ішінде мәннің 25 бірлікке артуы жол-көлік оқиғасының көрсеткіші ретінде бағаланады.</w:t>
      </w:r>
    </w:p>
    <w:p w14:paraId="5880C73F" w14:textId="77777777" w:rsidR="00961DC4" w:rsidRPr="00CC39C0" w:rsidRDefault="00961DC4">
      <w:pPr>
        <w:rPr>
          <w:lang w:val="ru-RU"/>
        </w:rPr>
      </w:pPr>
    </w:p>
    <w:p w14:paraId="5F689A12" w14:textId="77777777" w:rsidR="00961DC4" w:rsidRPr="00CC39C0" w:rsidRDefault="00000000">
      <w:pPr>
        <w:ind w:firstLine="709"/>
        <w:jc w:val="both"/>
        <w:rPr>
          <w:lang w:val="ru-RU"/>
        </w:rPr>
      </w:pPr>
      <w:r w:rsidRPr="00CC39C0">
        <w:rPr>
          <w:rFonts w:cs="Times New Roman"/>
          <w:b/>
          <w:lang w:val="ru-RU"/>
        </w:rPr>
        <w:lastRenderedPageBreak/>
        <w:t xml:space="preserve">Жүйе архитектурасы. </w:t>
      </w:r>
      <w:r w:rsidRPr="00CC39C0">
        <w:rPr>
          <w:rFonts w:cs="Times New Roman"/>
          <w:lang w:val="ru-RU"/>
        </w:rPr>
        <w:t xml:space="preserve">Жүйе клиент-серверлік архитектура бойынша құрылған және үш негізгі компоненттен тұрады: </w:t>
      </w:r>
      <w:r>
        <w:rPr>
          <w:rFonts w:cs="Times New Roman"/>
        </w:rPr>
        <w:t>FastAPI</w:t>
      </w:r>
      <w:r w:rsidRPr="00CC39C0">
        <w:rPr>
          <w:rFonts w:cs="Times New Roman"/>
          <w:lang w:val="ru-RU"/>
        </w:rPr>
        <w:t xml:space="preserve"> серверлік бөлімі (</w:t>
      </w:r>
      <w:r>
        <w:rPr>
          <w:rFonts w:cs="Times New Roman"/>
        </w:rPr>
        <w:t>Python</w:t>
      </w:r>
      <w:r w:rsidRPr="00CC39C0">
        <w:rPr>
          <w:rFonts w:cs="Times New Roman"/>
          <w:lang w:val="ru-RU"/>
        </w:rPr>
        <w:t xml:space="preserve"> 3.10), </w:t>
      </w:r>
      <w:r>
        <w:rPr>
          <w:rFonts w:cs="Times New Roman"/>
        </w:rPr>
        <w:t>Flutter</w:t>
      </w:r>
      <w:r w:rsidRPr="00CC39C0">
        <w:rPr>
          <w:rFonts w:cs="Times New Roman"/>
          <w:lang w:val="ru-RU"/>
        </w:rPr>
        <w:t xml:space="preserve"> мобильді қосымшасы (</w:t>
      </w:r>
      <w:r>
        <w:rPr>
          <w:rFonts w:cs="Times New Roman"/>
        </w:rPr>
        <w:t>Dart</w:t>
      </w:r>
      <w:r w:rsidRPr="00CC39C0">
        <w:rPr>
          <w:rFonts w:cs="Times New Roman"/>
          <w:lang w:val="ru-RU"/>
        </w:rPr>
        <w:t xml:space="preserve"> ≥ 3.3) және </w:t>
      </w:r>
      <w:r>
        <w:rPr>
          <w:rFonts w:cs="Times New Roman"/>
        </w:rPr>
        <w:t>Supabase</w:t>
      </w:r>
      <w:r w:rsidRPr="00CC39C0">
        <w:rPr>
          <w:rFonts w:cs="Times New Roman"/>
          <w:lang w:val="ru-RU"/>
        </w:rPr>
        <w:t xml:space="preserve"> бұлттық деректер қоры (</w:t>
      </w:r>
      <w:r>
        <w:rPr>
          <w:rFonts w:cs="Times New Roman"/>
        </w:rPr>
        <w:t>PostgreSQL</w:t>
      </w:r>
      <w:r w:rsidRPr="00CC39C0">
        <w:rPr>
          <w:rFonts w:cs="Times New Roman"/>
          <w:lang w:val="ru-RU"/>
        </w:rPr>
        <w:t>).</w:t>
      </w:r>
    </w:p>
    <w:p w14:paraId="4AEB8ABE" w14:textId="77777777" w:rsidR="00961DC4" w:rsidRPr="00CC39C0" w:rsidRDefault="00000000">
      <w:pPr>
        <w:ind w:firstLine="709"/>
        <w:jc w:val="both"/>
        <w:rPr>
          <w:lang w:val="ru-RU"/>
        </w:rPr>
      </w:pPr>
      <w:r w:rsidRPr="00CC39C0">
        <w:rPr>
          <w:rFonts w:cs="Times New Roman"/>
          <w:lang w:val="ru-RU"/>
        </w:rPr>
        <w:t xml:space="preserve">Серверлік бөлім [5] төрт негізгі модульден тұрады. </w:t>
      </w:r>
      <w:r>
        <w:rPr>
          <w:rFonts w:cs="Times New Roman"/>
          <w:b/>
        </w:rPr>
        <w:t>TrafficSimulator</w:t>
      </w:r>
      <w:r w:rsidRPr="00CC39C0">
        <w:rPr>
          <w:rFonts w:cs="Times New Roman"/>
          <w:lang w:val="ru-RU"/>
        </w:rPr>
        <w:t xml:space="preserve"> модулі 144 бақылау нүктесі үшін нақтыға жақын деректер генерациялайды (жаңарту — 2 секунд, деректер қорына жазу — минутына 1 рет), пик сағаттарын (таңғы 7:00–9:00, кешкі 17:00–19:00), ауа-райы коэффициентін және кездейсоқ оқиғаларды ескереді. </w:t>
      </w:r>
      <w:r>
        <w:rPr>
          <w:rFonts w:cs="Times New Roman"/>
          <w:b/>
        </w:rPr>
        <w:t>VehicleSimulator</w:t>
      </w:r>
      <w:r w:rsidRPr="00CC39C0">
        <w:rPr>
          <w:rFonts w:cs="Times New Roman"/>
          <w:lang w:val="ru-RU"/>
        </w:rPr>
        <w:t xml:space="preserve"> модулі 42 көлік құралының (14 автобус, 28 автомобиль) </w:t>
      </w:r>
      <w:r>
        <w:rPr>
          <w:rFonts w:cs="Times New Roman"/>
        </w:rPr>
        <w:t>OSRM</w:t>
      </w:r>
      <w:r w:rsidRPr="00CC39C0">
        <w:rPr>
          <w:rFonts w:cs="Times New Roman"/>
          <w:lang w:val="ru-RU"/>
        </w:rPr>
        <w:t xml:space="preserve"> маршруттары бойынша қозғалысын имитациялайды. </w:t>
      </w:r>
      <w:r>
        <w:rPr>
          <w:rFonts w:cs="Times New Roman"/>
          <w:b/>
        </w:rPr>
        <w:t>AI</w:t>
      </w:r>
      <w:r w:rsidRPr="00CC39C0">
        <w:rPr>
          <w:rFonts w:cs="Times New Roman"/>
          <w:b/>
          <w:lang w:val="ru-RU"/>
        </w:rPr>
        <w:t xml:space="preserve"> </w:t>
      </w:r>
      <w:r>
        <w:rPr>
          <w:rFonts w:cs="Times New Roman"/>
          <w:b/>
        </w:rPr>
        <w:t>Worker</w:t>
      </w:r>
      <w:r w:rsidRPr="00CC39C0">
        <w:rPr>
          <w:rFonts w:cs="Times New Roman"/>
          <w:lang w:val="ru-RU"/>
        </w:rPr>
        <w:t xml:space="preserve"> фондық тапсырмасы 45 секунд сайын Яндекс.Пробки </w:t>
      </w:r>
      <w:r>
        <w:rPr>
          <w:rFonts w:cs="Times New Roman"/>
        </w:rPr>
        <w:t>API</w:t>
      </w:r>
      <w:r w:rsidRPr="00CC39C0">
        <w:rPr>
          <w:rFonts w:cs="Times New Roman"/>
          <w:lang w:val="ru-RU"/>
        </w:rPr>
        <w:t xml:space="preserve">-ден нақты деректер алады, </w:t>
      </w:r>
      <w:r>
        <w:rPr>
          <w:rFonts w:cs="Times New Roman"/>
        </w:rPr>
        <w:t>Supabase</w:t>
      </w:r>
      <w:r w:rsidRPr="00CC39C0">
        <w:rPr>
          <w:rFonts w:cs="Times New Roman"/>
          <w:lang w:val="ru-RU"/>
        </w:rPr>
        <w:t xml:space="preserve">-ке жазады және әрбір 15 минут сайын </w:t>
      </w:r>
      <w:r>
        <w:rPr>
          <w:rFonts w:cs="Times New Roman"/>
        </w:rPr>
        <w:t>Random</w:t>
      </w:r>
      <w:r w:rsidRPr="00CC39C0">
        <w:rPr>
          <w:rFonts w:cs="Times New Roman"/>
          <w:lang w:val="ru-RU"/>
        </w:rPr>
        <w:t xml:space="preserve"> </w:t>
      </w:r>
      <w:r>
        <w:rPr>
          <w:rFonts w:cs="Times New Roman"/>
        </w:rPr>
        <w:t>Forest</w:t>
      </w:r>
      <w:r w:rsidRPr="00CC39C0">
        <w:rPr>
          <w:rFonts w:cs="Times New Roman"/>
          <w:lang w:val="ru-RU"/>
        </w:rPr>
        <w:t xml:space="preserve"> моделін қайта оқытады. </w:t>
      </w:r>
      <w:r>
        <w:rPr>
          <w:rFonts w:cs="Times New Roman"/>
          <w:b/>
        </w:rPr>
        <w:t>Weather</w:t>
      </w:r>
      <w:r w:rsidRPr="00CC39C0">
        <w:rPr>
          <w:rFonts w:cs="Times New Roman"/>
          <w:b/>
          <w:lang w:val="ru-RU"/>
        </w:rPr>
        <w:t xml:space="preserve"> </w:t>
      </w:r>
      <w:r>
        <w:rPr>
          <w:rFonts w:cs="Times New Roman"/>
          <w:b/>
        </w:rPr>
        <w:t>Service</w:t>
      </w:r>
      <w:r w:rsidRPr="00CC39C0">
        <w:rPr>
          <w:rFonts w:cs="Times New Roman"/>
          <w:lang w:val="ru-RU"/>
        </w:rPr>
        <w:t xml:space="preserve"> модулі </w:t>
      </w:r>
      <w:r>
        <w:rPr>
          <w:rFonts w:cs="Times New Roman"/>
        </w:rPr>
        <w:t>wttr</w:t>
      </w:r>
      <w:r w:rsidRPr="00CC39C0">
        <w:rPr>
          <w:rFonts w:cs="Times New Roman"/>
          <w:lang w:val="ru-RU"/>
        </w:rPr>
        <w:t>.</w:t>
      </w:r>
      <w:r>
        <w:rPr>
          <w:rFonts w:cs="Times New Roman"/>
        </w:rPr>
        <w:t>in</w:t>
      </w:r>
      <w:r w:rsidRPr="00CC39C0">
        <w:rPr>
          <w:rFonts w:cs="Times New Roman"/>
          <w:lang w:val="ru-RU"/>
        </w:rPr>
        <w:t xml:space="preserve"> сервисімен интеграция арқылы ауа-райы факторын анықтайды.</w:t>
      </w:r>
    </w:p>
    <w:p w14:paraId="49366B92" w14:textId="77777777" w:rsidR="00961DC4" w:rsidRPr="00CC39C0" w:rsidRDefault="00961DC4">
      <w:pPr>
        <w:rPr>
          <w:lang w:val="ru-RU"/>
        </w:rPr>
      </w:pPr>
    </w:p>
    <w:p w14:paraId="47C9A3FE" w14:textId="77777777" w:rsidR="00961DC4" w:rsidRPr="00CC39C0" w:rsidRDefault="00000000">
      <w:pPr>
        <w:jc w:val="center"/>
        <w:rPr>
          <w:lang w:val="ru-RU"/>
        </w:rPr>
      </w:pPr>
      <w:r w:rsidRPr="00CC39C0">
        <w:rPr>
          <w:rFonts w:cs="Times New Roman"/>
          <w:lang w:val="ru-RU"/>
        </w:rPr>
        <w:t>1-кесте. Ауа-райы факторының көлік ағынына әсері</w:t>
      </w:r>
    </w:p>
    <w:tbl>
      <w:tblPr>
        <w:tblStyle w:val="aff2"/>
        <w:tblW w:w="0" w:type="auto"/>
        <w:jc w:val="center"/>
        <w:tblLook w:val="04A0" w:firstRow="1" w:lastRow="0" w:firstColumn="1" w:lastColumn="0" w:noHBand="0" w:noVBand="1"/>
      </w:tblPr>
      <w:tblGrid>
        <w:gridCol w:w="3324"/>
        <w:gridCol w:w="3324"/>
        <w:gridCol w:w="3324"/>
      </w:tblGrid>
      <w:tr w:rsidR="00961DC4" w14:paraId="1C460935" w14:textId="77777777">
        <w:trPr>
          <w:jc w:val="center"/>
        </w:trPr>
        <w:tc>
          <w:tcPr>
            <w:tcW w:w="3324" w:type="dxa"/>
          </w:tcPr>
          <w:p w14:paraId="1DA52CF4" w14:textId="77777777" w:rsidR="00961DC4" w:rsidRDefault="00000000">
            <w:pPr>
              <w:jc w:val="center"/>
            </w:pPr>
            <w:r>
              <w:rPr>
                <w:b/>
                <w:sz w:val="22"/>
              </w:rPr>
              <w:t>Ауа-райы</w:t>
            </w:r>
          </w:p>
        </w:tc>
        <w:tc>
          <w:tcPr>
            <w:tcW w:w="3324" w:type="dxa"/>
          </w:tcPr>
          <w:p w14:paraId="64BA52C6" w14:textId="77777777" w:rsidR="00961DC4" w:rsidRDefault="00000000">
            <w:pPr>
              <w:jc w:val="center"/>
            </w:pPr>
            <w:r>
              <w:rPr>
                <w:b/>
                <w:sz w:val="22"/>
              </w:rPr>
              <w:t>Коэффициент</w:t>
            </w:r>
          </w:p>
        </w:tc>
        <w:tc>
          <w:tcPr>
            <w:tcW w:w="3324" w:type="dxa"/>
          </w:tcPr>
          <w:p w14:paraId="5B06505E" w14:textId="77777777" w:rsidR="00961DC4" w:rsidRDefault="00000000">
            <w:pPr>
              <w:jc w:val="center"/>
            </w:pPr>
            <w:r>
              <w:rPr>
                <w:b/>
                <w:sz w:val="22"/>
              </w:rPr>
              <w:t>Жүктеме ауытқуы</w:t>
            </w:r>
          </w:p>
        </w:tc>
      </w:tr>
      <w:tr w:rsidR="00961DC4" w14:paraId="44E091A3" w14:textId="77777777">
        <w:trPr>
          <w:jc w:val="center"/>
        </w:trPr>
        <w:tc>
          <w:tcPr>
            <w:tcW w:w="3324" w:type="dxa"/>
          </w:tcPr>
          <w:p w14:paraId="45DBEEAD" w14:textId="77777777" w:rsidR="00961DC4" w:rsidRDefault="00000000">
            <w:pPr>
              <w:jc w:val="center"/>
            </w:pPr>
            <w:r>
              <w:rPr>
                <w:sz w:val="22"/>
              </w:rPr>
              <w:t>Ашық</w:t>
            </w:r>
          </w:p>
        </w:tc>
        <w:tc>
          <w:tcPr>
            <w:tcW w:w="3324" w:type="dxa"/>
          </w:tcPr>
          <w:p w14:paraId="21603412" w14:textId="77777777" w:rsidR="00961DC4" w:rsidRDefault="00000000">
            <w:pPr>
              <w:jc w:val="center"/>
            </w:pPr>
            <w:r>
              <w:rPr>
                <w:sz w:val="22"/>
              </w:rPr>
              <w:t>1.0</w:t>
            </w:r>
          </w:p>
        </w:tc>
        <w:tc>
          <w:tcPr>
            <w:tcW w:w="3324" w:type="dxa"/>
          </w:tcPr>
          <w:p w14:paraId="02BA6C7C" w14:textId="77777777" w:rsidR="00961DC4" w:rsidRDefault="00000000">
            <w:pPr>
              <w:jc w:val="center"/>
            </w:pPr>
            <w:r>
              <w:rPr>
                <w:sz w:val="22"/>
              </w:rPr>
              <w:t>±0%</w:t>
            </w:r>
          </w:p>
        </w:tc>
      </w:tr>
      <w:tr w:rsidR="00961DC4" w14:paraId="5B197FF9" w14:textId="77777777">
        <w:trPr>
          <w:jc w:val="center"/>
        </w:trPr>
        <w:tc>
          <w:tcPr>
            <w:tcW w:w="3324" w:type="dxa"/>
          </w:tcPr>
          <w:p w14:paraId="763FE3B8" w14:textId="77777777" w:rsidR="00961DC4" w:rsidRDefault="00000000">
            <w:pPr>
              <w:jc w:val="center"/>
            </w:pPr>
            <w:r>
              <w:rPr>
                <w:sz w:val="22"/>
              </w:rPr>
              <w:t>Бұлтты</w:t>
            </w:r>
          </w:p>
        </w:tc>
        <w:tc>
          <w:tcPr>
            <w:tcW w:w="3324" w:type="dxa"/>
          </w:tcPr>
          <w:p w14:paraId="0C1001F5" w14:textId="77777777" w:rsidR="00961DC4" w:rsidRDefault="00000000">
            <w:pPr>
              <w:jc w:val="center"/>
            </w:pPr>
            <w:r>
              <w:rPr>
                <w:sz w:val="22"/>
              </w:rPr>
              <w:t>1.15</w:t>
            </w:r>
          </w:p>
        </w:tc>
        <w:tc>
          <w:tcPr>
            <w:tcW w:w="3324" w:type="dxa"/>
          </w:tcPr>
          <w:p w14:paraId="5D27CE12" w14:textId="77777777" w:rsidR="00961DC4" w:rsidRDefault="00000000">
            <w:pPr>
              <w:jc w:val="center"/>
            </w:pPr>
            <w:r>
              <w:rPr>
                <w:sz w:val="22"/>
              </w:rPr>
              <w:t>+15%</w:t>
            </w:r>
          </w:p>
        </w:tc>
      </w:tr>
      <w:tr w:rsidR="00961DC4" w14:paraId="056EF5A5" w14:textId="77777777">
        <w:trPr>
          <w:jc w:val="center"/>
        </w:trPr>
        <w:tc>
          <w:tcPr>
            <w:tcW w:w="3324" w:type="dxa"/>
          </w:tcPr>
          <w:p w14:paraId="7C4F61D3" w14:textId="77777777" w:rsidR="00961DC4" w:rsidRDefault="00000000">
            <w:pPr>
              <w:jc w:val="center"/>
            </w:pPr>
            <w:r>
              <w:rPr>
                <w:sz w:val="22"/>
              </w:rPr>
              <w:t>Жаңбыр</w:t>
            </w:r>
          </w:p>
        </w:tc>
        <w:tc>
          <w:tcPr>
            <w:tcW w:w="3324" w:type="dxa"/>
          </w:tcPr>
          <w:p w14:paraId="0C68CAD9" w14:textId="77777777" w:rsidR="00961DC4" w:rsidRDefault="00000000">
            <w:pPr>
              <w:jc w:val="center"/>
            </w:pPr>
            <w:r>
              <w:rPr>
                <w:sz w:val="22"/>
              </w:rPr>
              <w:t>1.4</w:t>
            </w:r>
          </w:p>
        </w:tc>
        <w:tc>
          <w:tcPr>
            <w:tcW w:w="3324" w:type="dxa"/>
          </w:tcPr>
          <w:p w14:paraId="2B3AAF97" w14:textId="77777777" w:rsidR="00961DC4" w:rsidRDefault="00000000">
            <w:pPr>
              <w:jc w:val="center"/>
            </w:pPr>
            <w:r>
              <w:rPr>
                <w:sz w:val="22"/>
              </w:rPr>
              <w:t>+40%</w:t>
            </w:r>
          </w:p>
        </w:tc>
      </w:tr>
      <w:tr w:rsidR="00961DC4" w14:paraId="2E130D93" w14:textId="77777777">
        <w:trPr>
          <w:jc w:val="center"/>
        </w:trPr>
        <w:tc>
          <w:tcPr>
            <w:tcW w:w="3324" w:type="dxa"/>
          </w:tcPr>
          <w:p w14:paraId="0CD280DA" w14:textId="77777777" w:rsidR="00961DC4" w:rsidRDefault="00000000">
            <w:pPr>
              <w:jc w:val="center"/>
            </w:pPr>
            <w:r>
              <w:rPr>
                <w:sz w:val="22"/>
              </w:rPr>
              <w:t>Қатты жаңбыр</w:t>
            </w:r>
          </w:p>
        </w:tc>
        <w:tc>
          <w:tcPr>
            <w:tcW w:w="3324" w:type="dxa"/>
          </w:tcPr>
          <w:p w14:paraId="02A5F0BC" w14:textId="77777777" w:rsidR="00961DC4" w:rsidRDefault="00000000">
            <w:pPr>
              <w:jc w:val="center"/>
            </w:pPr>
            <w:r>
              <w:rPr>
                <w:sz w:val="22"/>
              </w:rPr>
              <w:t>1.7</w:t>
            </w:r>
          </w:p>
        </w:tc>
        <w:tc>
          <w:tcPr>
            <w:tcW w:w="3324" w:type="dxa"/>
          </w:tcPr>
          <w:p w14:paraId="3310FEFD" w14:textId="77777777" w:rsidR="00961DC4" w:rsidRDefault="00000000">
            <w:pPr>
              <w:jc w:val="center"/>
            </w:pPr>
            <w:r>
              <w:rPr>
                <w:sz w:val="22"/>
              </w:rPr>
              <w:t>+70%</w:t>
            </w:r>
          </w:p>
        </w:tc>
      </w:tr>
      <w:tr w:rsidR="00961DC4" w14:paraId="455A9A84" w14:textId="77777777">
        <w:trPr>
          <w:jc w:val="center"/>
        </w:trPr>
        <w:tc>
          <w:tcPr>
            <w:tcW w:w="3324" w:type="dxa"/>
          </w:tcPr>
          <w:p w14:paraId="2BFC8CD5" w14:textId="77777777" w:rsidR="00961DC4" w:rsidRDefault="00000000">
            <w:pPr>
              <w:jc w:val="center"/>
            </w:pPr>
            <w:r>
              <w:rPr>
                <w:sz w:val="22"/>
              </w:rPr>
              <w:t>Қар</w:t>
            </w:r>
          </w:p>
        </w:tc>
        <w:tc>
          <w:tcPr>
            <w:tcW w:w="3324" w:type="dxa"/>
          </w:tcPr>
          <w:p w14:paraId="12B38559" w14:textId="77777777" w:rsidR="00961DC4" w:rsidRDefault="00000000">
            <w:pPr>
              <w:jc w:val="center"/>
            </w:pPr>
            <w:r>
              <w:rPr>
                <w:sz w:val="22"/>
              </w:rPr>
              <w:t>1.9</w:t>
            </w:r>
          </w:p>
        </w:tc>
        <w:tc>
          <w:tcPr>
            <w:tcW w:w="3324" w:type="dxa"/>
          </w:tcPr>
          <w:p w14:paraId="0C0F6321" w14:textId="77777777" w:rsidR="00961DC4" w:rsidRDefault="00000000">
            <w:pPr>
              <w:jc w:val="center"/>
            </w:pPr>
            <w:r>
              <w:rPr>
                <w:sz w:val="22"/>
              </w:rPr>
              <w:t>+90%</w:t>
            </w:r>
          </w:p>
        </w:tc>
      </w:tr>
      <w:tr w:rsidR="00961DC4" w14:paraId="7A4C0D41" w14:textId="77777777">
        <w:trPr>
          <w:jc w:val="center"/>
        </w:trPr>
        <w:tc>
          <w:tcPr>
            <w:tcW w:w="3324" w:type="dxa"/>
          </w:tcPr>
          <w:p w14:paraId="3FE69644" w14:textId="77777777" w:rsidR="00961DC4" w:rsidRDefault="00000000">
            <w:pPr>
              <w:jc w:val="center"/>
            </w:pPr>
            <w:r>
              <w:rPr>
                <w:sz w:val="22"/>
              </w:rPr>
              <w:t>Найзағай</w:t>
            </w:r>
          </w:p>
        </w:tc>
        <w:tc>
          <w:tcPr>
            <w:tcW w:w="3324" w:type="dxa"/>
          </w:tcPr>
          <w:p w14:paraId="0C1F8027" w14:textId="77777777" w:rsidR="00961DC4" w:rsidRDefault="00000000">
            <w:pPr>
              <w:jc w:val="center"/>
            </w:pPr>
            <w:r>
              <w:rPr>
                <w:sz w:val="22"/>
              </w:rPr>
              <w:t>2.0</w:t>
            </w:r>
          </w:p>
        </w:tc>
        <w:tc>
          <w:tcPr>
            <w:tcW w:w="3324" w:type="dxa"/>
          </w:tcPr>
          <w:p w14:paraId="2F841CA7" w14:textId="77777777" w:rsidR="00961DC4" w:rsidRDefault="00000000">
            <w:pPr>
              <w:jc w:val="center"/>
            </w:pPr>
            <w:r>
              <w:rPr>
                <w:sz w:val="22"/>
              </w:rPr>
              <w:t>+100%</w:t>
            </w:r>
          </w:p>
        </w:tc>
      </w:tr>
    </w:tbl>
    <w:p w14:paraId="52A5679B" w14:textId="77777777" w:rsidR="00961DC4" w:rsidRDefault="00961DC4"/>
    <w:p w14:paraId="2E847BDA" w14:textId="77777777" w:rsidR="00961DC4" w:rsidRDefault="00000000">
      <w:pPr>
        <w:ind w:firstLine="709"/>
        <w:jc w:val="both"/>
      </w:pPr>
      <w:r>
        <w:rPr>
          <w:rFonts w:cs="Times New Roman"/>
        </w:rPr>
        <w:t>Деректер қоры екі деңгейлі: жергілікті SQLite (5 кесте: locations, traffic_values, road_segments, friends, admin_users) және бұлттық Supabase PostgreSQL [6] (9 кесте: profiles, friends, road_segments, traffic_history, ai_recommendations, vehicles, peak_hours, model_metrics, traffic_metrics). Қауіпсіздік Row Level Security арқылы қамтамасыз етілген. Backend-ке 14 REST API эндпоинт іске асырылды. Серверлік бөлім Docker контейнерінде Render платформасына орналастырылды.</w:t>
      </w:r>
    </w:p>
    <w:p w14:paraId="2B902C2B" w14:textId="77777777" w:rsidR="00961DC4" w:rsidRDefault="00000000">
      <w:pPr>
        <w:ind w:firstLine="709"/>
        <w:jc w:val="both"/>
      </w:pPr>
      <w:r>
        <w:rPr>
          <w:rFonts w:cs="Times New Roman"/>
          <w:b/>
        </w:rPr>
        <w:t>Мобильді қосымша</w:t>
      </w:r>
      <w:r>
        <w:rPr>
          <w:rFonts w:cs="Times New Roman"/>
        </w:rPr>
        <w:t xml:space="preserve"> Flutter фреймворкінде [7] әзірленді және 5 негізгі қойындыдан тұрады. </w:t>
      </w:r>
      <w:r>
        <w:rPr>
          <w:rFonts w:cs="Times New Roman"/>
          <w:b/>
        </w:rPr>
        <w:t>Карта</w:t>
      </w:r>
      <w:r>
        <w:rPr>
          <w:rFonts w:cs="Times New Roman"/>
        </w:rPr>
        <w:t xml:space="preserve"> экранында Google Maps SDK негізінде 19 жол сегменті түрлі-түсті полисызықтармен бейнеленеді (жасыл ≤30% — бос, сары 30–60% — кептеліс, қызыл &gt;60% — тығын), ауа-райы мен кептеліс баллы виджеттері көрсетіледі. </w:t>
      </w:r>
      <w:r>
        <w:rPr>
          <w:rFonts w:cs="Times New Roman"/>
          <w:b/>
        </w:rPr>
        <w:t>Навигатор</w:t>
      </w:r>
      <w:r>
        <w:rPr>
          <w:rFonts w:cs="Times New Roman"/>
        </w:rPr>
        <w:t xml:space="preserve"> экранында Google Directions API [8] арқылы маршрут құру, Places Autocomplete, дауыспен енгізу және AI-ұсыныс мүмкіндіктері бар. </w:t>
      </w:r>
      <w:r>
        <w:rPr>
          <w:rFonts w:cs="Times New Roman"/>
          <w:b/>
        </w:rPr>
        <w:t>AI Кеңестер</w:t>
      </w:r>
      <w:r>
        <w:rPr>
          <w:rFonts w:cs="Times New Roman"/>
        </w:rPr>
        <w:t xml:space="preserve"> экранында fl_chart кітапханасы арқылы динамикалық болжау диаграммасы көрсетіледі. Аутентификация Supabase Auth (email + құпиясөз) арқылы жүзеге асырылады.</w:t>
      </w:r>
    </w:p>
    <w:p w14:paraId="54FB3C85" w14:textId="77777777" w:rsidR="00961DC4" w:rsidRDefault="00961DC4"/>
    <w:p w14:paraId="454D9E6C" w14:textId="77777777" w:rsidR="00961DC4" w:rsidRDefault="00000000">
      <w:pPr>
        <w:ind w:firstLine="709"/>
        <w:jc w:val="both"/>
      </w:pPr>
      <w:r>
        <w:rPr>
          <w:rFonts w:cs="Times New Roman"/>
          <w:b/>
        </w:rPr>
        <w:t xml:space="preserve">Тәжірибелік нәтижелер. </w:t>
      </w:r>
      <w:r>
        <w:rPr>
          <w:rFonts w:cs="Times New Roman"/>
        </w:rPr>
        <w:t>Модельдердің дәлдігін бағалау үшін MAE (орташа абсолюттік қателік) және RMSE (орташа квадраттық қателік) метрикалары қолданылды. 240 минуттық симуляция деректерінде алынған нәтижелер 2-кестеде көрсетілген.</w:t>
      </w:r>
    </w:p>
    <w:p w14:paraId="4DC3627C" w14:textId="77777777" w:rsidR="00961DC4" w:rsidRDefault="00961DC4"/>
    <w:p w14:paraId="5BA6134D" w14:textId="77777777" w:rsidR="00961DC4" w:rsidRDefault="00000000">
      <w:pPr>
        <w:jc w:val="center"/>
      </w:pPr>
      <w:r>
        <w:rPr>
          <w:rFonts w:cs="Times New Roman"/>
        </w:rPr>
        <w:t>2-кесте. Болжау модельдерінің дәлдігін салыстыру</w:t>
      </w:r>
    </w:p>
    <w:tbl>
      <w:tblPr>
        <w:tblStyle w:val="aff2"/>
        <w:tblW w:w="0" w:type="auto"/>
        <w:jc w:val="center"/>
        <w:tblLook w:val="04A0" w:firstRow="1" w:lastRow="0" w:firstColumn="1" w:lastColumn="0" w:noHBand="0" w:noVBand="1"/>
      </w:tblPr>
      <w:tblGrid>
        <w:gridCol w:w="1994"/>
        <w:gridCol w:w="1994"/>
        <w:gridCol w:w="1994"/>
        <w:gridCol w:w="1994"/>
        <w:gridCol w:w="1994"/>
      </w:tblGrid>
      <w:tr w:rsidR="00961DC4" w14:paraId="5C75ABE2" w14:textId="77777777">
        <w:trPr>
          <w:jc w:val="center"/>
        </w:trPr>
        <w:tc>
          <w:tcPr>
            <w:tcW w:w="1994" w:type="dxa"/>
          </w:tcPr>
          <w:p w14:paraId="0D3F4C2A" w14:textId="77777777" w:rsidR="00961DC4" w:rsidRDefault="00000000">
            <w:pPr>
              <w:jc w:val="center"/>
            </w:pPr>
            <w:r>
              <w:rPr>
                <w:b/>
                <w:sz w:val="22"/>
              </w:rPr>
              <w:t>Модель</w:t>
            </w:r>
          </w:p>
        </w:tc>
        <w:tc>
          <w:tcPr>
            <w:tcW w:w="1994" w:type="dxa"/>
          </w:tcPr>
          <w:p w14:paraId="50599CE8" w14:textId="77777777" w:rsidR="00961DC4" w:rsidRDefault="00000000">
            <w:pPr>
              <w:jc w:val="center"/>
            </w:pPr>
            <w:r>
              <w:rPr>
                <w:b/>
                <w:sz w:val="22"/>
              </w:rPr>
              <w:t>MAE (30 мин)</w:t>
            </w:r>
          </w:p>
        </w:tc>
        <w:tc>
          <w:tcPr>
            <w:tcW w:w="1994" w:type="dxa"/>
          </w:tcPr>
          <w:p w14:paraId="18E54C39" w14:textId="77777777" w:rsidR="00961DC4" w:rsidRDefault="00000000">
            <w:pPr>
              <w:jc w:val="center"/>
            </w:pPr>
            <w:r>
              <w:rPr>
                <w:b/>
                <w:sz w:val="22"/>
              </w:rPr>
              <w:t>RMSE (30 мин)</w:t>
            </w:r>
          </w:p>
        </w:tc>
        <w:tc>
          <w:tcPr>
            <w:tcW w:w="1994" w:type="dxa"/>
          </w:tcPr>
          <w:p w14:paraId="2FA9D550" w14:textId="77777777" w:rsidR="00961DC4" w:rsidRDefault="00000000">
            <w:pPr>
              <w:jc w:val="center"/>
            </w:pPr>
            <w:r>
              <w:rPr>
                <w:b/>
                <w:sz w:val="22"/>
              </w:rPr>
              <w:t>MAE (60 мин)</w:t>
            </w:r>
          </w:p>
        </w:tc>
        <w:tc>
          <w:tcPr>
            <w:tcW w:w="1994" w:type="dxa"/>
          </w:tcPr>
          <w:p w14:paraId="21693728" w14:textId="77777777" w:rsidR="00961DC4" w:rsidRDefault="00000000">
            <w:pPr>
              <w:jc w:val="center"/>
            </w:pPr>
            <w:r>
              <w:rPr>
                <w:b/>
                <w:sz w:val="22"/>
              </w:rPr>
              <w:t>RMSE (60 мин)</w:t>
            </w:r>
          </w:p>
        </w:tc>
      </w:tr>
      <w:tr w:rsidR="00961DC4" w14:paraId="01FBB505" w14:textId="77777777">
        <w:trPr>
          <w:jc w:val="center"/>
        </w:trPr>
        <w:tc>
          <w:tcPr>
            <w:tcW w:w="1994" w:type="dxa"/>
          </w:tcPr>
          <w:p w14:paraId="294FD957" w14:textId="77777777" w:rsidR="00961DC4" w:rsidRDefault="00000000">
            <w:pPr>
              <w:jc w:val="center"/>
            </w:pPr>
            <w:r>
              <w:rPr>
                <w:sz w:val="22"/>
              </w:rPr>
              <w:t>Naive</w:t>
            </w:r>
          </w:p>
        </w:tc>
        <w:tc>
          <w:tcPr>
            <w:tcW w:w="1994" w:type="dxa"/>
          </w:tcPr>
          <w:p w14:paraId="7751A915" w14:textId="77777777" w:rsidR="00961DC4" w:rsidRDefault="00000000">
            <w:pPr>
              <w:jc w:val="center"/>
            </w:pPr>
            <w:r>
              <w:rPr>
                <w:sz w:val="22"/>
              </w:rPr>
              <w:t>1.45</w:t>
            </w:r>
          </w:p>
        </w:tc>
        <w:tc>
          <w:tcPr>
            <w:tcW w:w="1994" w:type="dxa"/>
          </w:tcPr>
          <w:p w14:paraId="12D0799A" w14:textId="77777777" w:rsidR="00961DC4" w:rsidRDefault="00000000">
            <w:pPr>
              <w:jc w:val="center"/>
            </w:pPr>
            <w:r>
              <w:rPr>
                <w:sz w:val="22"/>
              </w:rPr>
              <w:t>1.80</w:t>
            </w:r>
          </w:p>
        </w:tc>
        <w:tc>
          <w:tcPr>
            <w:tcW w:w="1994" w:type="dxa"/>
          </w:tcPr>
          <w:p w14:paraId="62D5BCDE" w14:textId="77777777" w:rsidR="00961DC4" w:rsidRDefault="00000000">
            <w:pPr>
              <w:jc w:val="center"/>
            </w:pPr>
            <w:r>
              <w:rPr>
                <w:sz w:val="22"/>
              </w:rPr>
              <w:t>2.15</w:t>
            </w:r>
          </w:p>
        </w:tc>
        <w:tc>
          <w:tcPr>
            <w:tcW w:w="1994" w:type="dxa"/>
          </w:tcPr>
          <w:p w14:paraId="3CBB8C21" w14:textId="77777777" w:rsidR="00961DC4" w:rsidRDefault="00000000">
            <w:pPr>
              <w:jc w:val="center"/>
            </w:pPr>
            <w:r>
              <w:rPr>
                <w:sz w:val="22"/>
              </w:rPr>
              <w:t>2.65</w:t>
            </w:r>
          </w:p>
        </w:tc>
      </w:tr>
      <w:tr w:rsidR="00961DC4" w14:paraId="09AEF563" w14:textId="77777777">
        <w:trPr>
          <w:jc w:val="center"/>
        </w:trPr>
        <w:tc>
          <w:tcPr>
            <w:tcW w:w="1994" w:type="dxa"/>
          </w:tcPr>
          <w:p w14:paraId="305C2AED" w14:textId="77777777" w:rsidR="00961DC4" w:rsidRDefault="00000000">
            <w:pPr>
              <w:jc w:val="center"/>
            </w:pPr>
            <w:r>
              <w:rPr>
                <w:sz w:val="22"/>
              </w:rPr>
              <w:t>Moving Average</w:t>
            </w:r>
          </w:p>
        </w:tc>
        <w:tc>
          <w:tcPr>
            <w:tcW w:w="1994" w:type="dxa"/>
          </w:tcPr>
          <w:p w14:paraId="5AE7A316" w14:textId="77777777" w:rsidR="00961DC4" w:rsidRDefault="00000000">
            <w:pPr>
              <w:jc w:val="center"/>
            </w:pPr>
            <w:r>
              <w:rPr>
                <w:sz w:val="22"/>
              </w:rPr>
              <w:t>1.10</w:t>
            </w:r>
          </w:p>
        </w:tc>
        <w:tc>
          <w:tcPr>
            <w:tcW w:w="1994" w:type="dxa"/>
          </w:tcPr>
          <w:p w14:paraId="03685D6F" w14:textId="77777777" w:rsidR="00961DC4" w:rsidRDefault="00000000">
            <w:pPr>
              <w:jc w:val="center"/>
            </w:pPr>
            <w:r>
              <w:rPr>
                <w:sz w:val="22"/>
              </w:rPr>
              <w:t>1.35</w:t>
            </w:r>
          </w:p>
        </w:tc>
        <w:tc>
          <w:tcPr>
            <w:tcW w:w="1994" w:type="dxa"/>
          </w:tcPr>
          <w:p w14:paraId="55D52804" w14:textId="77777777" w:rsidR="00961DC4" w:rsidRDefault="00000000">
            <w:pPr>
              <w:jc w:val="center"/>
            </w:pPr>
            <w:r>
              <w:rPr>
                <w:sz w:val="22"/>
              </w:rPr>
              <w:t>1.70</w:t>
            </w:r>
          </w:p>
        </w:tc>
        <w:tc>
          <w:tcPr>
            <w:tcW w:w="1994" w:type="dxa"/>
          </w:tcPr>
          <w:p w14:paraId="6D6D003C" w14:textId="77777777" w:rsidR="00961DC4" w:rsidRDefault="00000000">
            <w:pPr>
              <w:jc w:val="center"/>
            </w:pPr>
            <w:r>
              <w:rPr>
                <w:sz w:val="22"/>
              </w:rPr>
              <w:t>1.95</w:t>
            </w:r>
          </w:p>
        </w:tc>
      </w:tr>
      <w:tr w:rsidR="00961DC4" w14:paraId="77F7847B" w14:textId="77777777">
        <w:trPr>
          <w:jc w:val="center"/>
        </w:trPr>
        <w:tc>
          <w:tcPr>
            <w:tcW w:w="1994" w:type="dxa"/>
          </w:tcPr>
          <w:p w14:paraId="1808868C" w14:textId="77777777" w:rsidR="00961DC4" w:rsidRDefault="00000000">
            <w:pPr>
              <w:jc w:val="center"/>
            </w:pPr>
            <w:r>
              <w:rPr>
                <w:sz w:val="22"/>
              </w:rPr>
              <w:t>Trend LR</w:t>
            </w:r>
          </w:p>
        </w:tc>
        <w:tc>
          <w:tcPr>
            <w:tcW w:w="1994" w:type="dxa"/>
          </w:tcPr>
          <w:p w14:paraId="1A1E6973" w14:textId="77777777" w:rsidR="00961DC4" w:rsidRDefault="00000000">
            <w:pPr>
              <w:jc w:val="center"/>
            </w:pPr>
            <w:r>
              <w:rPr>
                <w:sz w:val="22"/>
              </w:rPr>
              <w:t>0.85</w:t>
            </w:r>
          </w:p>
        </w:tc>
        <w:tc>
          <w:tcPr>
            <w:tcW w:w="1994" w:type="dxa"/>
          </w:tcPr>
          <w:p w14:paraId="1BC02A49" w14:textId="77777777" w:rsidR="00961DC4" w:rsidRDefault="00000000">
            <w:pPr>
              <w:jc w:val="center"/>
            </w:pPr>
            <w:r>
              <w:rPr>
                <w:sz w:val="22"/>
              </w:rPr>
              <w:t>1.05</w:t>
            </w:r>
          </w:p>
        </w:tc>
        <w:tc>
          <w:tcPr>
            <w:tcW w:w="1994" w:type="dxa"/>
          </w:tcPr>
          <w:p w14:paraId="3622ED44" w14:textId="77777777" w:rsidR="00961DC4" w:rsidRDefault="00000000">
            <w:pPr>
              <w:jc w:val="center"/>
            </w:pPr>
            <w:r>
              <w:rPr>
                <w:sz w:val="22"/>
              </w:rPr>
              <w:t>1.30</w:t>
            </w:r>
          </w:p>
        </w:tc>
        <w:tc>
          <w:tcPr>
            <w:tcW w:w="1994" w:type="dxa"/>
          </w:tcPr>
          <w:p w14:paraId="74F50CC3" w14:textId="77777777" w:rsidR="00961DC4" w:rsidRDefault="00000000">
            <w:pPr>
              <w:jc w:val="center"/>
            </w:pPr>
            <w:r>
              <w:rPr>
                <w:sz w:val="22"/>
              </w:rPr>
              <w:t>1.62</w:t>
            </w:r>
          </w:p>
        </w:tc>
      </w:tr>
    </w:tbl>
    <w:p w14:paraId="6DA25565" w14:textId="77777777" w:rsidR="00961DC4" w:rsidRDefault="00961DC4"/>
    <w:p w14:paraId="07B3077E" w14:textId="77777777" w:rsidR="00961DC4" w:rsidRDefault="00000000">
      <w:pPr>
        <w:ind w:firstLine="709"/>
        <w:jc w:val="both"/>
      </w:pPr>
      <w:r>
        <w:rPr>
          <w:rFonts w:cs="Times New Roman"/>
        </w:rPr>
        <w:t xml:space="preserve">2-кестеден көрінгендей, </w:t>
      </w:r>
      <w:r>
        <w:rPr>
          <w:rFonts w:cs="Times New Roman"/>
          <w:b/>
        </w:rPr>
        <w:t>Trend LR</w:t>
      </w:r>
      <w:r>
        <w:rPr>
          <w:rFonts w:cs="Times New Roman"/>
        </w:rPr>
        <w:t xml:space="preserve"> моделі екі горизонтта да ең жақсы нәтиже көрсетті. 30 минуттық горизонтта Trend LR моделінің Naive-ке қарағанда артықшылығы MAE бойынша </w:t>
      </w:r>
      <w:r>
        <w:rPr>
          <w:rFonts w:cs="Times New Roman"/>
        </w:rPr>
        <w:lastRenderedPageBreak/>
        <w:t>41.4%, RMSE бойынша 41.7% құрады. Бұл сызықтық регрессияның көлік ағынының өсу немесе кему тенденциясын ескеру қабілетімен түсіндіріледі.</w:t>
      </w:r>
    </w:p>
    <w:p w14:paraId="7A3333BA" w14:textId="77777777" w:rsidR="00961DC4" w:rsidRDefault="00000000">
      <w:pPr>
        <w:ind w:firstLine="709"/>
        <w:jc w:val="both"/>
      </w:pPr>
      <w:r>
        <w:rPr>
          <w:rFonts w:cs="Times New Roman"/>
        </w:rPr>
        <w:t>Жүйенің өнімділік көрсеткіштері: API жауап уақыты (p95) — 200 мс-тан аз, маршрут құру уақыты — 1–3 секунд, AI Worker циклі — 45 секунд, модельді қайта оқыту — әрбір 15 минут. Жүйенің жалпы масштабы: ~7700 жол коды (11 Python + 20 Dart файл), 6 сыртқы API интеграциясы.</w:t>
      </w:r>
    </w:p>
    <w:p w14:paraId="1954674D" w14:textId="77777777" w:rsidR="00961DC4" w:rsidRDefault="00961DC4"/>
    <w:p w14:paraId="560BAAD8" w14:textId="77777777" w:rsidR="00961DC4" w:rsidRDefault="00000000">
      <w:pPr>
        <w:ind w:firstLine="709"/>
        <w:jc w:val="both"/>
      </w:pPr>
      <w:r>
        <w:rPr>
          <w:rFonts w:cs="Times New Roman"/>
          <w:b/>
        </w:rPr>
        <w:t xml:space="preserve">Жобаның ерекшеліктері. </w:t>
      </w:r>
      <w:r>
        <w:rPr>
          <w:rFonts w:cs="Times New Roman"/>
        </w:rPr>
        <w:t>Әзірленген жүйе бар аналогтардан (Google Maps, Яндекс.Навигатор, 2GIS) бірқатар маңызды ерекшеліктерімен ажыратылады:</w:t>
      </w:r>
    </w:p>
    <w:p w14:paraId="18A61150" w14:textId="77777777" w:rsidR="00961DC4" w:rsidRDefault="00000000">
      <w:pPr>
        <w:ind w:firstLine="709"/>
        <w:jc w:val="both"/>
      </w:pPr>
      <w:r>
        <w:rPr>
          <w:rFonts w:cs="Times New Roman"/>
          <w:b/>
        </w:rPr>
        <w:t xml:space="preserve">1) Қысқа мерзімді болжау мүмкіндігі. </w:t>
      </w:r>
      <w:r>
        <w:rPr>
          <w:rFonts w:cs="Times New Roman"/>
        </w:rPr>
        <w:t>Жүйе тек ағымдағы жағдайды көрсетіп қана қоймай, 30 және 60 минуттан кейінгі жол жүктелуін болжайды. Бұл жүргізушілерге шығу уақытын алдын ала жоспарлауға мүмкіндік береді. Бар аналогтардың ешқайсысында мұндай функция толық іске асырылмаған.</w:t>
      </w:r>
    </w:p>
    <w:p w14:paraId="35F2F2AB" w14:textId="77777777" w:rsidR="00961DC4" w:rsidRPr="00CC39C0" w:rsidRDefault="00000000">
      <w:pPr>
        <w:ind w:firstLine="709"/>
        <w:jc w:val="both"/>
        <w:rPr>
          <w:lang w:val="ru-RU"/>
        </w:rPr>
      </w:pPr>
      <w:r w:rsidRPr="00CC39C0">
        <w:rPr>
          <w:rFonts w:cs="Times New Roman"/>
          <w:b/>
          <w:lang w:val="ru-RU"/>
        </w:rPr>
        <w:t xml:space="preserve">2) Бес модельдің ансамблі мен автоматты таңдау. </w:t>
      </w:r>
      <w:r w:rsidRPr="00CC39C0">
        <w:rPr>
          <w:rFonts w:cs="Times New Roman"/>
          <w:lang w:val="ru-RU"/>
        </w:rPr>
        <w:t>Жүйеде бір ғана модель емес, бес түрлі болжау моделі (</w:t>
      </w:r>
      <w:r>
        <w:rPr>
          <w:rFonts w:cs="Times New Roman"/>
        </w:rPr>
        <w:t>Naive</w:t>
      </w:r>
      <w:r w:rsidRPr="00CC39C0">
        <w:rPr>
          <w:rFonts w:cs="Times New Roman"/>
          <w:lang w:val="ru-RU"/>
        </w:rPr>
        <w:t xml:space="preserve">, </w:t>
      </w:r>
      <w:r>
        <w:rPr>
          <w:rFonts w:cs="Times New Roman"/>
        </w:rPr>
        <w:t>MA</w:t>
      </w:r>
      <w:r w:rsidRPr="00CC39C0">
        <w:rPr>
          <w:rFonts w:cs="Times New Roman"/>
          <w:lang w:val="ru-RU"/>
        </w:rPr>
        <w:t xml:space="preserve">, </w:t>
      </w:r>
      <w:r>
        <w:rPr>
          <w:rFonts w:cs="Times New Roman"/>
        </w:rPr>
        <w:t>EMA</w:t>
      </w:r>
      <w:r w:rsidRPr="00CC39C0">
        <w:rPr>
          <w:rFonts w:cs="Times New Roman"/>
          <w:lang w:val="ru-RU"/>
        </w:rPr>
        <w:t xml:space="preserve">, </w:t>
      </w:r>
      <w:r>
        <w:rPr>
          <w:rFonts w:cs="Times New Roman"/>
        </w:rPr>
        <w:t>Trend</w:t>
      </w:r>
      <w:r w:rsidRPr="00CC39C0">
        <w:rPr>
          <w:rFonts w:cs="Times New Roman"/>
          <w:lang w:val="ru-RU"/>
        </w:rPr>
        <w:t xml:space="preserve"> </w:t>
      </w:r>
      <w:r>
        <w:rPr>
          <w:rFonts w:cs="Times New Roman"/>
        </w:rPr>
        <w:t>LR</w:t>
      </w:r>
      <w:r w:rsidRPr="00CC39C0">
        <w:rPr>
          <w:rFonts w:cs="Times New Roman"/>
          <w:lang w:val="ru-RU"/>
        </w:rPr>
        <w:t xml:space="preserve">, </w:t>
      </w:r>
      <w:r>
        <w:rPr>
          <w:rFonts w:cs="Times New Roman"/>
        </w:rPr>
        <w:t>Random</w:t>
      </w:r>
      <w:r w:rsidRPr="00CC39C0">
        <w:rPr>
          <w:rFonts w:cs="Times New Roman"/>
          <w:lang w:val="ru-RU"/>
        </w:rPr>
        <w:t xml:space="preserve"> </w:t>
      </w:r>
      <w:r>
        <w:rPr>
          <w:rFonts w:cs="Times New Roman"/>
        </w:rPr>
        <w:t>Forest</w:t>
      </w:r>
      <w:r w:rsidRPr="00CC39C0">
        <w:rPr>
          <w:rFonts w:cs="Times New Roman"/>
          <w:lang w:val="ru-RU"/>
        </w:rPr>
        <w:t xml:space="preserve">) параллель жұмыс істейді. Ең дәл модель </w:t>
      </w:r>
      <w:r>
        <w:rPr>
          <w:rFonts w:cs="Times New Roman"/>
        </w:rPr>
        <w:t>MAE</w:t>
      </w:r>
      <w:r w:rsidRPr="00CC39C0">
        <w:rPr>
          <w:rFonts w:cs="Times New Roman"/>
          <w:lang w:val="ru-RU"/>
        </w:rPr>
        <w:t>/</w:t>
      </w:r>
      <w:r>
        <w:rPr>
          <w:rFonts w:cs="Times New Roman"/>
        </w:rPr>
        <w:t>RMSE</w:t>
      </w:r>
      <w:r w:rsidRPr="00CC39C0">
        <w:rPr>
          <w:rFonts w:cs="Times New Roman"/>
          <w:lang w:val="ru-RU"/>
        </w:rPr>
        <w:t xml:space="preserve"> метрикалары негізінде автоматты түрде таңдалады, бұл болжаудың сенімділігін арттырады.</w:t>
      </w:r>
    </w:p>
    <w:p w14:paraId="44546456" w14:textId="77777777" w:rsidR="00961DC4" w:rsidRPr="00CC39C0" w:rsidRDefault="00000000">
      <w:pPr>
        <w:ind w:firstLine="709"/>
        <w:jc w:val="both"/>
        <w:rPr>
          <w:lang w:val="ru-RU"/>
        </w:rPr>
      </w:pPr>
      <w:r w:rsidRPr="00CC39C0">
        <w:rPr>
          <w:rFonts w:cs="Times New Roman"/>
          <w:b/>
          <w:lang w:val="ru-RU"/>
        </w:rPr>
        <w:t xml:space="preserve">3) Ауа-райы факторын ескеру. </w:t>
      </w:r>
      <w:r w:rsidRPr="00CC39C0">
        <w:rPr>
          <w:rFonts w:cs="Times New Roman"/>
          <w:lang w:val="ru-RU"/>
        </w:rPr>
        <w:t xml:space="preserve">Жүйе </w:t>
      </w:r>
      <w:r>
        <w:rPr>
          <w:rFonts w:cs="Times New Roman"/>
        </w:rPr>
        <w:t>wttr</w:t>
      </w:r>
      <w:r w:rsidRPr="00CC39C0">
        <w:rPr>
          <w:rFonts w:cs="Times New Roman"/>
          <w:lang w:val="ru-RU"/>
        </w:rPr>
        <w:t>.</w:t>
      </w:r>
      <w:r>
        <w:rPr>
          <w:rFonts w:cs="Times New Roman"/>
        </w:rPr>
        <w:t>in</w:t>
      </w:r>
      <w:r w:rsidRPr="00CC39C0">
        <w:rPr>
          <w:rFonts w:cs="Times New Roman"/>
          <w:lang w:val="ru-RU"/>
        </w:rPr>
        <w:t xml:space="preserve"> және </w:t>
      </w:r>
      <w:r>
        <w:rPr>
          <w:rFonts w:cs="Times New Roman"/>
        </w:rPr>
        <w:t>OpenWeatherMap</w:t>
      </w:r>
      <w:r w:rsidRPr="00CC39C0">
        <w:rPr>
          <w:rFonts w:cs="Times New Roman"/>
          <w:lang w:val="ru-RU"/>
        </w:rPr>
        <w:t xml:space="preserve"> сервистерінен нақты ауа-райы деректерін алып, оны болжау моделіне кіріс белгі ретінде қосады. Жаңбыр кезінде жол жүктелуінің 40%-ға, қар кезінде 90%-ға артатыны тәжірибе жүзінде анықталды. Бұл фактор бар навигациялық қызметтерде ескерілмейді.</w:t>
      </w:r>
    </w:p>
    <w:p w14:paraId="749A0564" w14:textId="77777777" w:rsidR="00961DC4" w:rsidRPr="00CC39C0" w:rsidRDefault="00000000">
      <w:pPr>
        <w:ind w:firstLine="709"/>
        <w:jc w:val="both"/>
        <w:rPr>
          <w:lang w:val="ru-RU"/>
        </w:rPr>
      </w:pPr>
      <w:r w:rsidRPr="00CC39C0">
        <w:rPr>
          <w:rFonts w:cs="Times New Roman"/>
          <w:b/>
          <w:lang w:val="ru-RU"/>
        </w:rPr>
        <w:t xml:space="preserve">4) Аномалияларды анықтау жүйесі. </w:t>
      </w:r>
      <w:r w:rsidRPr="00CC39C0">
        <w:rPr>
          <w:rFonts w:cs="Times New Roman"/>
          <w:lang w:val="ru-RU"/>
        </w:rPr>
        <w:t>Жүйе жол-көлік оқиғаларын (ЖКО) және күтпеген жол жабылуларын автоматты түрде анықтайды. Көлік ағынындағы кенет скачоктарды (25 бірлікке артуы) талдау арқылы пайдаланушыларға ерте ескерту беріледі.</w:t>
      </w:r>
    </w:p>
    <w:p w14:paraId="53CDB87A" w14:textId="77777777" w:rsidR="00961DC4" w:rsidRPr="00CC39C0" w:rsidRDefault="00000000">
      <w:pPr>
        <w:ind w:firstLine="709"/>
        <w:jc w:val="both"/>
        <w:rPr>
          <w:lang w:val="ru-RU"/>
        </w:rPr>
      </w:pPr>
      <w:r w:rsidRPr="00CC39C0">
        <w:rPr>
          <w:rFonts w:cs="Times New Roman"/>
          <w:b/>
          <w:lang w:val="ru-RU"/>
        </w:rPr>
        <w:t xml:space="preserve">5) Өзін-өзі оқыту мүмкіндігі. </w:t>
      </w:r>
      <w:r>
        <w:rPr>
          <w:rFonts w:cs="Times New Roman"/>
        </w:rPr>
        <w:t>AI</w:t>
      </w:r>
      <w:r w:rsidRPr="00CC39C0">
        <w:rPr>
          <w:rFonts w:cs="Times New Roman"/>
          <w:lang w:val="ru-RU"/>
        </w:rPr>
        <w:t xml:space="preserve"> </w:t>
      </w:r>
      <w:r>
        <w:rPr>
          <w:rFonts w:cs="Times New Roman"/>
        </w:rPr>
        <w:t>Worker</w:t>
      </w:r>
      <w:r w:rsidRPr="00CC39C0">
        <w:rPr>
          <w:rFonts w:cs="Times New Roman"/>
          <w:lang w:val="ru-RU"/>
        </w:rPr>
        <w:t xml:space="preserve"> модулі Яндекс.Пробки </w:t>
      </w:r>
      <w:r>
        <w:rPr>
          <w:rFonts w:cs="Times New Roman"/>
        </w:rPr>
        <w:t>API</w:t>
      </w:r>
      <w:r w:rsidRPr="00CC39C0">
        <w:rPr>
          <w:rFonts w:cs="Times New Roman"/>
          <w:lang w:val="ru-RU"/>
        </w:rPr>
        <w:t xml:space="preserve">-ден нақты деректерді үздіксіз жинап, </w:t>
      </w:r>
      <w:r>
        <w:rPr>
          <w:rFonts w:cs="Times New Roman"/>
        </w:rPr>
        <w:t>Random</w:t>
      </w:r>
      <w:r w:rsidRPr="00CC39C0">
        <w:rPr>
          <w:rFonts w:cs="Times New Roman"/>
          <w:lang w:val="ru-RU"/>
        </w:rPr>
        <w:t xml:space="preserve"> </w:t>
      </w:r>
      <w:r>
        <w:rPr>
          <w:rFonts w:cs="Times New Roman"/>
        </w:rPr>
        <w:t>Forest</w:t>
      </w:r>
      <w:r w:rsidRPr="00CC39C0">
        <w:rPr>
          <w:rFonts w:cs="Times New Roman"/>
          <w:lang w:val="ru-RU"/>
        </w:rPr>
        <w:t xml:space="preserve"> моделін әрбір 15 минут сайын қайта оқытады. Бұл жүйенің уақыт өте келе дәлірек болуын қамтамасыз етеді. Қолданыстағы аналогтарда мұндай адаптивті оқыту механизмі жоқ.</w:t>
      </w:r>
    </w:p>
    <w:p w14:paraId="162AF092" w14:textId="77777777" w:rsidR="00961DC4" w:rsidRPr="00CC39C0" w:rsidRDefault="00000000">
      <w:pPr>
        <w:ind w:firstLine="709"/>
        <w:jc w:val="both"/>
        <w:rPr>
          <w:lang w:val="ru-RU"/>
        </w:rPr>
      </w:pPr>
      <w:r w:rsidRPr="00CC39C0">
        <w:rPr>
          <w:rFonts w:cs="Times New Roman"/>
          <w:b/>
          <w:lang w:val="ru-RU"/>
        </w:rPr>
        <w:t xml:space="preserve">6) Мобильді қосымшадағы </w:t>
      </w:r>
      <w:r>
        <w:rPr>
          <w:rFonts w:cs="Times New Roman"/>
          <w:b/>
        </w:rPr>
        <w:t>AI</w:t>
      </w:r>
      <w:r w:rsidRPr="00CC39C0">
        <w:rPr>
          <w:rFonts w:cs="Times New Roman"/>
          <w:b/>
          <w:lang w:val="ru-RU"/>
        </w:rPr>
        <w:t xml:space="preserve">-ұсыныстар. </w:t>
      </w:r>
      <w:r w:rsidRPr="00CC39C0">
        <w:rPr>
          <w:rFonts w:cs="Times New Roman"/>
          <w:lang w:val="ru-RU"/>
        </w:rPr>
        <w:t xml:space="preserve">Маршрут құрылғаннан кейін жүйе жүргізушіге жеке </w:t>
      </w:r>
      <w:r>
        <w:rPr>
          <w:rFonts w:cs="Times New Roman"/>
        </w:rPr>
        <w:t>AI</w:t>
      </w:r>
      <w:r w:rsidRPr="00CC39C0">
        <w:rPr>
          <w:rFonts w:cs="Times New Roman"/>
          <w:lang w:val="ru-RU"/>
        </w:rPr>
        <w:t xml:space="preserve">-ұсыныс береді: қай уақытта шығу тиімді, қай жолдан айналып өту керек, ауа-райының маршрутқа әсері қандай. </w:t>
      </w:r>
      <w:r>
        <w:rPr>
          <w:rFonts w:cs="Times New Roman"/>
        </w:rPr>
        <w:t>Google</w:t>
      </w:r>
      <w:r w:rsidRPr="00CC39C0">
        <w:rPr>
          <w:rFonts w:cs="Times New Roman"/>
          <w:lang w:val="ru-RU"/>
        </w:rPr>
        <w:t xml:space="preserve"> </w:t>
      </w:r>
      <w:r>
        <w:rPr>
          <w:rFonts w:cs="Times New Roman"/>
        </w:rPr>
        <w:t>Maps</w:t>
      </w:r>
      <w:r w:rsidRPr="00CC39C0">
        <w:rPr>
          <w:rFonts w:cs="Times New Roman"/>
          <w:lang w:val="ru-RU"/>
        </w:rPr>
        <w:t>, 2</w:t>
      </w:r>
      <w:r>
        <w:rPr>
          <w:rFonts w:cs="Times New Roman"/>
        </w:rPr>
        <w:t>GIS</w:t>
      </w:r>
      <w:r w:rsidRPr="00CC39C0">
        <w:rPr>
          <w:rFonts w:cs="Times New Roman"/>
          <w:lang w:val="ru-RU"/>
        </w:rPr>
        <w:t xml:space="preserve"> немесе Яндекс.Навигаторда мұндай интеллектуалды кеңес беру функциясы жоқ.</w:t>
      </w:r>
    </w:p>
    <w:p w14:paraId="085BD920" w14:textId="77777777" w:rsidR="00961DC4" w:rsidRPr="00CC39C0" w:rsidRDefault="00961DC4">
      <w:pPr>
        <w:rPr>
          <w:lang w:val="ru-RU"/>
        </w:rPr>
      </w:pPr>
    </w:p>
    <w:p w14:paraId="46A54A0F" w14:textId="77777777" w:rsidR="00961DC4" w:rsidRPr="00CC39C0" w:rsidRDefault="00000000">
      <w:pPr>
        <w:ind w:firstLine="709"/>
        <w:jc w:val="both"/>
        <w:rPr>
          <w:lang w:val="ru-RU"/>
        </w:rPr>
      </w:pPr>
      <w:r w:rsidRPr="00CC39C0">
        <w:rPr>
          <w:rFonts w:cs="Times New Roman"/>
          <w:b/>
          <w:lang w:val="ru-RU"/>
        </w:rPr>
        <w:t xml:space="preserve">Қорытынды. </w:t>
      </w:r>
      <w:r w:rsidRPr="00CC39C0">
        <w:rPr>
          <w:rFonts w:cs="Times New Roman"/>
          <w:lang w:val="ru-RU"/>
        </w:rPr>
        <w:t xml:space="preserve">Жұмыс нәтижесінде Астана қаласының көлік ағынын нақты уақытта бақылайтын, қысқа мерзімді болжау жасайтын және </w:t>
      </w:r>
      <w:r>
        <w:rPr>
          <w:rFonts w:cs="Times New Roman"/>
        </w:rPr>
        <w:t>AI</w:t>
      </w:r>
      <w:r w:rsidRPr="00CC39C0">
        <w:rPr>
          <w:rFonts w:cs="Times New Roman"/>
          <w:lang w:val="ru-RU"/>
        </w:rPr>
        <w:t xml:space="preserve">-ұсыныстар беретін толық функционалды жүйе әзірленді. Жүйенің басты ерекшелігі — бес модельдің ансамблі, ауа-райы факторын ескеру, аномалияларды анықтау және өзін-өзі оқыту мүмкіндіктерін біріктіретін кешенді тәсіл. Тәжірибелік нәтижелер </w:t>
      </w:r>
      <w:r>
        <w:rPr>
          <w:rFonts w:cs="Times New Roman"/>
        </w:rPr>
        <w:t>Trend</w:t>
      </w:r>
      <w:r w:rsidRPr="00CC39C0">
        <w:rPr>
          <w:rFonts w:cs="Times New Roman"/>
          <w:lang w:val="ru-RU"/>
        </w:rPr>
        <w:t xml:space="preserve"> </w:t>
      </w:r>
      <w:r>
        <w:rPr>
          <w:rFonts w:cs="Times New Roman"/>
        </w:rPr>
        <w:t>LR</w:t>
      </w:r>
      <w:r w:rsidRPr="00CC39C0">
        <w:rPr>
          <w:rFonts w:cs="Times New Roman"/>
          <w:lang w:val="ru-RU"/>
        </w:rPr>
        <w:t xml:space="preserve"> моделінің ең жоғары дәлдік көрсеткенін (</w:t>
      </w:r>
      <w:r>
        <w:rPr>
          <w:rFonts w:cs="Times New Roman"/>
        </w:rPr>
        <w:t>MAE</w:t>
      </w:r>
      <w:r w:rsidRPr="00CC39C0">
        <w:rPr>
          <w:rFonts w:cs="Times New Roman"/>
          <w:lang w:val="ru-RU"/>
        </w:rPr>
        <w:t xml:space="preserve">=0.85, </w:t>
      </w:r>
      <w:r>
        <w:rPr>
          <w:rFonts w:cs="Times New Roman"/>
        </w:rPr>
        <w:t>Naive</w:t>
      </w:r>
      <w:r w:rsidRPr="00CC39C0">
        <w:rPr>
          <w:rFonts w:cs="Times New Roman"/>
          <w:lang w:val="ru-RU"/>
        </w:rPr>
        <w:t xml:space="preserve">-ке қарағанда 41.4% жақсы) және ауа-райы факторының болжау релеванттылығын 15–100%-ға арттыратынын дәлелдеді. Жүйені одан әрі дамыту бағыттары: қоғамдық көлік </w:t>
      </w:r>
      <w:r>
        <w:rPr>
          <w:rFonts w:cs="Times New Roman"/>
        </w:rPr>
        <w:t>GPS</w:t>
      </w:r>
      <w:r w:rsidRPr="00CC39C0">
        <w:rPr>
          <w:rFonts w:cs="Times New Roman"/>
          <w:lang w:val="ru-RU"/>
        </w:rPr>
        <w:t xml:space="preserve">-трекерлерін интеграциялау, </w:t>
      </w:r>
      <w:r>
        <w:rPr>
          <w:rFonts w:cs="Times New Roman"/>
        </w:rPr>
        <w:t>LSTM</w:t>
      </w:r>
      <w:r w:rsidRPr="00CC39C0">
        <w:rPr>
          <w:rFonts w:cs="Times New Roman"/>
          <w:lang w:val="ru-RU"/>
        </w:rPr>
        <w:t xml:space="preserve"> нейрондық желілерін қолдану және жүйені Қазақстанның басқа қалаларына кеңейту.</w:t>
      </w:r>
    </w:p>
    <w:p w14:paraId="4E170C72" w14:textId="77777777" w:rsidR="00961DC4" w:rsidRPr="00CC39C0" w:rsidRDefault="00961DC4">
      <w:pPr>
        <w:rPr>
          <w:lang w:val="ru-RU"/>
        </w:rPr>
      </w:pPr>
    </w:p>
    <w:p w14:paraId="654559F0" w14:textId="77777777" w:rsidR="00961DC4" w:rsidRPr="00CC39C0" w:rsidRDefault="00000000">
      <w:pPr>
        <w:jc w:val="center"/>
        <w:rPr>
          <w:lang w:val="ru-RU"/>
        </w:rPr>
      </w:pPr>
      <w:r w:rsidRPr="00CC39C0">
        <w:rPr>
          <w:rFonts w:cs="Times New Roman"/>
          <w:b/>
          <w:lang w:val="ru-RU"/>
        </w:rPr>
        <w:t>Қолданылған әдебиеттер тізімі</w:t>
      </w:r>
    </w:p>
    <w:p w14:paraId="309834F0" w14:textId="77777777" w:rsidR="00961DC4" w:rsidRDefault="00000000">
      <w:pPr>
        <w:jc w:val="both"/>
      </w:pPr>
      <w:r w:rsidRPr="00CC39C0">
        <w:rPr>
          <w:rFonts w:cs="Times New Roman"/>
          <w:lang w:val="ru-RU"/>
        </w:rPr>
        <w:t xml:space="preserve">1. </w:t>
      </w:r>
      <w:r>
        <w:rPr>
          <w:rFonts w:cs="Times New Roman"/>
        </w:rPr>
        <w:t>Lv</w:t>
      </w:r>
      <w:r w:rsidRPr="00CC39C0">
        <w:rPr>
          <w:rFonts w:cs="Times New Roman"/>
          <w:lang w:val="ru-RU"/>
        </w:rPr>
        <w:t xml:space="preserve"> </w:t>
      </w:r>
      <w:r>
        <w:rPr>
          <w:rFonts w:cs="Times New Roman"/>
        </w:rPr>
        <w:t>Y</w:t>
      </w:r>
      <w:r w:rsidRPr="00CC39C0">
        <w:rPr>
          <w:rFonts w:cs="Times New Roman"/>
          <w:lang w:val="ru-RU"/>
        </w:rPr>
        <w:t xml:space="preserve">. </w:t>
      </w:r>
      <w:r>
        <w:rPr>
          <w:rFonts w:cs="Times New Roman"/>
        </w:rPr>
        <w:t>et</w:t>
      </w:r>
      <w:r w:rsidRPr="00CC39C0">
        <w:rPr>
          <w:rFonts w:cs="Times New Roman"/>
          <w:lang w:val="ru-RU"/>
        </w:rPr>
        <w:t xml:space="preserve"> </w:t>
      </w:r>
      <w:r>
        <w:rPr>
          <w:rFonts w:cs="Times New Roman"/>
        </w:rPr>
        <w:t>al</w:t>
      </w:r>
      <w:r w:rsidRPr="00CC39C0">
        <w:rPr>
          <w:rFonts w:cs="Times New Roman"/>
          <w:lang w:val="ru-RU"/>
        </w:rPr>
        <w:t xml:space="preserve">. </w:t>
      </w:r>
      <w:r>
        <w:rPr>
          <w:rFonts w:cs="Times New Roman"/>
        </w:rPr>
        <w:t>Traffic Flow Prediction with Big Data: A Deep Learning Approach // IEEE Transactions on Intelligent Transportation Systems. — 2015. — Vol. 16, No. 2. — P. 865–873.</w:t>
      </w:r>
    </w:p>
    <w:p w14:paraId="5A33B27A" w14:textId="77777777" w:rsidR="00961DC4" w:rsidRDefault="00000000">
      <w:pPr>
        <w:jc w:val="both"/>
      </w:pPr>
      <w:r>
        <w:rPr>
          <w:rFonts w:cs="Times New Roman"/>
        </w:rPr>
        <w:t>2. Box G.E.P., Jenkins G.M. Time Series Analysis: Forecasting and Control. — Wiley, 2015. — 712 p.</w:t>
      </w:r>
    </w:p>
    <w:p w14:paraId="0C52E39E" w14:textId="77777777" w:rsidR="00961DC4" w:rsidRDefault="00000000">
      <w:pPr>
        <w:jc w:val="both"/>
      </w:pPr>
      <w:r>
        <w:rPr>
          <w:rFonts w:cs="Times New Roman"/>
        </w:rPr>
        <w:t>3. Breiman L. Random Forests // Machine Learning. — 2001. — Vol. 45. — P. 5–32.</w:t>
      </w:r>
    </w:p>
    <w:p w14:paraId="62F2CA16" w14:textId="77777777" w:rsidR="00961DC4" w:rsidRDefault="00000000">
      <w:pPr>
        <w:jc w:val="both"/>
      </w:pPr>
      <w:r>
        <w:rPr>
          <w:rFonts w:cs="Times New Roman"/>
        </w:rPr>
        <w:lastRenderedPageBreak/>
        <w:t>4. Polson N.G., Sokolov V.O. Deep Learning for Short-Term Traffic Flow Prediction // Transportation Research Part C. — 2017. — Vol. 79. — P. 1–17.</w:t>
      </w:r>
    </w:p>
    <w:p w14:paraId="173F95D8" w14:textId="77777777" w:rsidR="00961DC4" w:rsidRDefault="00000000">
      <w:pPr>
        <w:jc w:val="both"/>
      </w:pPr>
      <w:r>
        <w:rPr>
          <w:rFonts w:cs="Times New Roman"/>
        </w:rPr>
        <w:t>5. FastAPI Documentation [Электронды ресурс]. — URL: https://fastapi.tiangolo.com (қаралған күні: 15.03.2026).</w:t>
      </w:r>
    </w:p>
    <w:p w14:paraId="7D644FDD" w14:textId="77777777" w:rsidR="00961DC4" w:rsidRDefault="00000000">
      <w:pPr>
        <w:jc w:val="both"/>
      </w:pPr>
      <w:r>
        <w:rPr>
          <w:rFonts w:cs="Times New Roman"/>
        </w:rPr>
        <w:t>6. Supabase Documentation [Электронды ресурс]. — URL: https://supabase.com/docs (қаралған күні: 15.03.2026).</w:t>
      </w:r>
    </w:p>
    <w:p w14:paraId="0C58CDAB" w14:textId="77777777" w:rsidR="00961DC4" w:rsidRDefault="00000000">
      <w:pPr>
        <w:jc w:val="both"/>
      </w:pPr>
      <w:r>
        <w:rPr>
          <w:rFonts w:cs="Times New Roman"/>
        </w:rPr>
        <w:t>7. Flutter Documentation [Электронды ресурс]. — URL: https://flutter.dev/docs (қаралған күні: 15.03.2026).</w:t>
      </w:r>
    </w:p>
    <w:p w14:paraId="45D6E0AD" w14:textId="77777777" w:rsidR="00961DC4" w:rsidRDefault="00000000">
      <w:pPr>
        <w:jc w:val="both"/>
      </w:pPr>
      <w:r>
        <w:rPr>
          <w:rFonts w:cs="Times New Roman"/>
        </w:rPr>
        <w:t>8. Google Maps Platform Documentation [Электронды ресурс]. — URL: https://developers.google.com/maps (қаралған күні: 15.03.2026).</w:t>
      </w:r>
    </w:p>
    <w:sectPr w:rsidR="00961DC4"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69862914">
    <w:abstractNumId w:val="8"/>
  </w:num>
  <w:num w:numId="2" w16cid:durableId="1110124339">
    <w:abstractNumId w:val="6"/>
  </w:num>
  <w:num w:numId="3" w16cid:durableId="933517344">
    <w:abstractNumId w:val="5"/>
  </w:num>
  <w:num w:numId="4" w16cid:durableId="710695137">
    <w:abstractNumId w:val="4"/>
  </w:num>
  <w:num w:numId="5" w16cid:durableId="744568656">
    <w:abstractNumId w:val="7"/>
  </w:num>
  <w:num w:numId="6" w16cid:durableId="970523304">
    <w:abstractNumId w:val="3"/>
  </w:num>
  <w:num w:numId="7" w16cid:durableId="392315451">
    <w:abstractNumId w:val="2"/>
  </w:num>
  <w:num w:numId="8" w16cid:durableId="2030520459">
    <w:abstractNumId w:val="1"/>
  </w:num>
  <w:num w:numId="9" w16cid:durableId="151853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1DC4"/>
    <w:rsid w:val="00AA1D8D"/>
    <w:rsid w:val="00B47194"/>
    <w:rsid w:val="00B47730"/>
    <w:rsid w:val="00CB0664"/>
    <w:rsid w:val="00CC39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45D80"/>
  <w14:defaultImageDpi w14:val="300"/>
  <w15:docId w15:val="{87CC9FC2-3A24-4859-898B-04F4288FC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Жоғарғы колонтитул Таңба"/>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Төменгі колонтитул Таңб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1-тақырып Таңб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2-тақырып Таңб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3-тақырып Таңб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Тақырып Таңб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Тақырыпша Таңб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Негізгі мәтін Таңб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2-негізгі мәтін Таңб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3-негізгі мәтін Таңб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Макрос мәтіні Таңб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Дәйексөз Таңба"/>
    <w:basedOn w:val="a2"/>
    <w:link w:val="af5"/>
    <w:uiPriority w:val="29"/>
    <w:rsid w:val="00FC693F"/>
    <w:rPr>
      <w:i/>
      <w:iCs/>
      <w:color w:val="000000" w:themeColor="text1"/>
    </w:rPr>
  </w:style>
  <w:style w:type="character" w:customStyle="1" w:styleId="4-0">
    <w:name w:val="4-тақырып Таңб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5-тақырып Таңб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6-тақырып Таңб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7-тақырып Таңб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8-тақырып Таңб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9-тақырып Таңб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Баса көрсетілген дәйексөз Таңб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1420</Words>
  <Characters>8097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Alisher Suleimenov</cp:lastModifiedBy>
  <cp:revision>2</cp:revision>
  <dcterms:created xsi:type="dcterms:W3CDTF">2013-12-23T23:15:00Z</dcterms:created>
  <dcterms:modified xsi:type="dcterms:W3CDTF">2026-04-01T12:55:00Z</dcterms:modified>
  <cp:category/>
</cp:coreProperties>
</file>