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before="480" w:after="240"/>
        <w:jc w:val="center"/>
      </w:pPr>
      <w:r>
        <w:rPr>
          <w:rFonts w:ascii="Times New Roman" w:hAnsi="Times New Roman"/>
          <w:b/>
          <w:i w:val="0"/>
          <w:sz w:val="32"/>
        </w:rPr>
        <w:t>3 AI Traffic жобасының толық функционалдық сипаттамасы</w:t>
      </w:r>
    </w:p>
    <w:p>
      <w:pPr>
        <w:spacing w:before="360" w:after="120"/>
        <w:ind w:firstLine="709"/>
        <w:jc w:val="both"/>
      </w:pPr>
      <w:r>
        <w:rPr>
          <w:rFonts w:ascii="Times New Roman" w:hAnsi="Times New Roman"/>
          <w:b/>
          <w:i w:val="0"/>
          <w:sz w:val="28"/>
        </w:rPr>
        <w:t>3.1 Қосымшаның жалпы архитектурасы мен интерфейсі</w:t>
      </w:r>
    </w:p>
    <w:p>
      <w:pPr>
        <w:spacing w:line="420" w:lineRule="exact"/>
        <w:ind w:firstLine="709"/>
        <w:jc w:val="both"/>
      </w:pPr>
      <w:r>
        <w:rPr>
          <w:rFonts w:ascii="Times New Roman" w:hAnsi="Times New Roman"/>
          <w:b w:val="0"/>
          <w:i w:val="0"/>
          <w:sz w:val="28"/>
        </w:rPr>
        <w:t>AI Traffic жобасы — бұл тек бағыттаушы (навигатор) емес, сонымен қатар нейрондық желілер мен Big Data талдауына негізделген «ақылды қала» (Smart City) концепциясының толыққанды экожүйесі. Қосымшаның негізгі мақсаты — пайдаланушыларға жоғары сапалы, интуитивті түсінікті UX/UI дизайнымен бірге, кез келген бағыт бойынша ең қауіпсіз әрі кедергісіз жолды ұсыну.</w:t>
      </w:r>
    </w:p>
    <w:p>
      <w:pPr>
        <w:spacing w:line="420" w:lineRule="exact"/>
        <w:ind w:firstLine="709"/>
        <w:jc w:val="both"/>
      </w:pPr>
      <w:r>
        <w:rPr>
          <w:rFonts w:ascii="Times New Roman" w:hAnsi="Times New Roman"/>
          <w:b w:val="0"/>
          <w:i w:val="0"/>
          <w:sz w:val="28"/>
        </w:rPr>
        <w:t>Мобильді қосымша Flutter фреймворкі негізінде жасалып, Glassmorphism (әйнек тәрізді мөлдір) дизайн стилінде жүзеге асырылған. Бұл дизайн пайдаланушыға картаны толық көруге мүмкіндік бере отырып, ақпараттық панельдердің визуалды салмағын азайтады. Жүйе Dark Mode (түнгі режим) және Light Mode (күндізгі режим) ауысуларын толық қолдайды.</w:t>
      </w:r>
    </w:p>
    <w:p>
      <w:pPr>
        <w:jc w:val="center"/>
      </w:pPr>
      <w:r>
        <w:rPr>
          <w:rFonts w:ascii="Times New Roman" w:hAnsi="Times New Roman"/>
          <w:b/>
          <w:i/>
          <w:color w:val="C83232"/>
          <w:sz w:val="28"/>
        </w:rPr>
        <w:br/>
        <w:t>[ СУРЕТ ОРНЫ / СКРИНШОТ / СХЕМА : Мобильді қосымшаның басты экраны (Glassmorphism, Карта, Іздеу жолағы) ]</w:t>
        <w:br/>
      </w:r>
    </w:p>
    <w:p>
      <w:pPr>
        <w:spacing w:before="360" w:after="120"/>
        <w:ind w:firstLine="709"/>
        <w:jc w:val="both"/>
      </w:pPr>
      <w:r>
        <w:rPr>
          <w:rFonts w:ascii="Times New Roman" w:hAnsi="Times New Roman"/>
          <w:b/>
          <w:i w:val="0"/>
          <w:sz w:val="28"/>
        </w:rPr>
        <w:t>3.2 Пайдаланушының жеке кабинеті және әлеуметтік функциялар</w:t>
      </w:r>
    </w:p>
    <w:p>
      <w:pPr>
        <w:spacing w:line="420" w:lineRule="exact"/>
        <w:ind w:firstLine="709"/>
        <w:jc w:val="both"/>
      </w:pPr>
      <w:r>
        <w:rPr>
          <w:rFonts w:ascii="Times New Roman" w:hAnsi="Times New Roman"/>
          <w:b w:val="0"/>
          <w:i w:val="0"/>
          <w:sz w:val="28"/>
        </w:rPr>
        <w:t>Навигациядан бөлек, жүйеде толыққанды авторизация (Supabase PostgreSQL арқылы) бар. Пайдаланушылар өз аккаунттарын құра алады, көлік профилін баптай алады және ең бастысы — «Достар» (Friends) әлеуметтік модулін пайдалана алады.</w:t>
      </w:r>
    </w:p>
    <w:p>
      <w:pPr>
        <w:spacing w:line="420" w:lineRule="exact"/>
        <w:ind w:firstLine="709"/>
        <w:jc w:val="both"/>
      </w:pPr>
      <w:r>
        <w:rPr>
          <w:rFonts w:ascii="Times New Roman" w:hAnsi="Times New Roman"/>
          <w:b w:val="0"/>
          <w:i w:val="0"/>
          <w:sz w:val="28"/>
        </w:rPr>
        <w:t>«Достар» модулі арқылы пайдаланушылар бір-бірін электрондық пошта (E-mail) арқылы іздеп, дос болуға өтінім жібере алады. Өтінім расталғаннан кейін, олар картадан бір-бірінің нақты уақыттағы орналасқан жерін көре алады. Бұл функция отбасы мүшелерінің қауіпсіздігін бақылау немесе достармен ортақ кездесулерді жоспарлау үшін өте тиімді.</w:t>
      </w:r>
    </w:p>
    <w:p>
      <w:pPr>
        <w:jc w:val="center"/>
      </w:pPr>
      <w:r>
        <w:rPr>
          <w:rFonts w:ascii="Times New Roman" w:hAnsi="Times New Roman"/>
          <w:b/>
          <w:i/>
          <w:color w:val="C83232"/>
          <w:sz w:val="28"/>
        </w:rPr>
        <w:br/>
        <w:t>[ СУРЕТ ОРНЫ / СКРИНШОТ / СХЕМА : «Достар» экраны: достыққа шақыру және достардың картадағы нүктелері ]</w:t>
        <w:br/>
      </w:r>
    </w:p>
    <w:p>
      <w:r>
        <w:br w:type="page"/>
      </w:r>
    </w:p>
    <w:p>
      <w:pPr>
        <w:spacing w:before="480" w:after="240"/>
        <w:jc w:val="center"/>
      </w:pPr>
      <w:r>
        <w:rPr>
          <w:rFonts w:ascii="Times New Roman" w:hAnsi="Times New Roman"/>
          <w:b/>
          <w:i w:val="0"/>
          <w:sz w:val="32"/>
        </w:rPr>
        <w:t>4 «Цифрлық Егіз» (Digital Twin) инклюзивті ортаны модельдеу</w:t>
      </w:r>
    </w:p>
    <w:p>
      <w:pPr>
        <w:spacing w:before="360" w:after="120"/>
        <w:ind w:firstLine="709"/>
        <w:jc w:val="both"/>
      </w:pPr>
      <w:r>
        <w:rPr>
          <w:rFonts w:ascii="Times New Roman" w:hAnsi="Times New Roman"/>
          <w:b/>
          <w:i w:val="0"/>
          <w:sz w:val="28"/>
        </w:rPr>
        <w:t>4.1 Есіл ауданының микро-датасетін генерациялау</w:t>
      </w:r>
    </w:p>
    <w:p>
      <w:pPr>
        <w:spacing w:line="420" w:lineRule="exact"/>
        <w:ind w:firstLine="709"/>
        <w:jc w:val="both"/>
      </w:pPr>
      <w:r>
        <w:rPr>
          <w:rFonts w:ascii="Times New Roman" w:hAnsi="Times New Roman"/>
          <w:b w:val="0"/>
          <w:i w:val="0"/>
          <w:sz w:val="28"/>
        </w:rPr>
        <w:t>Қазіргі заманғы Google Maps немесе 2GIS сияқты алып корпорациялардың навигаторларында бір үлкен кемшілік бар — олар жолды тек физикалық «сызық» (polyline) ретінде қабылдайды. Олар жолдың микро-инфрақұрылымын (пандустардың болуы, баспалдақтар, асфальт немесе тас төсеніш сапасы) ескермейді. AI Traffic жобасының негізгі ғылыми жетістіктерінің бірі — қаланың «Цифрлық Егізін» (Digital Twin) жасау.</w:t>
      </w:r>
    </w:p>
    <w:p>
      <w:pPr>
        <w:spacing w:line="420" w:lineRule="exact"/>
        <w:ind w:firstLine="709"/>
        <w:jc w:val="both"/>
      </w:pPr>
      <w:r>
        <w:rPr>
          <w:rFonts w:ascii="Times New Roman" w:hAnsi="Times New Roman"/>
          <w:b w:val="0"/>
          <w:i w:val="0"/>
          <w:sz w:val="28"/>
        </w:rPr>
        <w:t>Дипломдық жұмыс аясында Астана қаласының Есіл ауданының (Бәйтеректен Хан Шатырға дейінгі инфрақұрылым) жоғары дәлдіктегі микро-датасеті нөлден бастап бағдарламалық түрде генерацияланды. Python сценарийімен (generate_yesil_dataset.py) 100x100 тор көлемінде масштабталған граф құрылды. Толық датасеттің сипаттамасы:</w:t>
      </w:r>
    </w:p>
    <w:p>
      <w:pPr>
        <w:jc w:val="center"/>
      </w:pPr>
      <w:r>
        <w:rPr>
          <w:rFonts w:ascii="Times New Roman" w:hAnsi="Times New Roman"/>
          <w:b/>
          <w:i/>
          <w:color w:val="C83232"/>
          <w:sz w:val="28"/>
        </w:rPr>
        <w:br/>
        <w:t>[ СУРЕТ ОРНЫ / СКРИНШОТ / СХЕМА : Python сценарийінің датасет генерациялау кезіндегі терминал логтары (10 000 узел) ]</w:t>
        <w:br/>
      </w:r>
    </w:p>
    <w:p>
      <w:pPr>
        <w:spacing w:line="420" w:lineRule="exact"/>
        <w:ind w:firstLine="709"/>
        <w:jc w:val="both"/>
      </w:pPr>
      <w:r>
        <w:rPr>
          <w:rFonts w:ascii="Times New Roman" w:hAnsi="Times New Roman"/>
          <w:b w:val="0"/>
          <w:i w:val="0"/>
          <w:sz w:val="28"/>
        </w:rPr>
        <w:t>- Географиялық түйіндер (Nodes): 10 000 қиылыс және жаяу жүргіншілер нүктелері.</w:t>
      </w:r>
    </w:p>
    <w:p>
      <w:pPr>
        <w:spacing w:line="420" w:lineRule="exact"/>
        <w:ind w:firstLine="709"/>
        <w:jc w:val="both"/>
      </w:pPr>
      <w:r>
        <w:rPr>
          <w:rFonts w:ascii="Times New Roman" w:hAnsi="Times New Roman"/>
          <w:b w:val="0"/>
          <w:i w:val="0"/>
          <w:sz w:val="28"/>
        </w:rPr>
        <w:t>- Инфрақұрылымдық байланыстар (Edges): 39 600 тротуар мен жол бөліктері.</w:t>
      </w:r>
    </w:p>
    <w:p>
      <w:pPr>
        <w:spacing w:line="420" w:lineRule="exact"/>
        <w:ind w:firstLine="709"/>
        <w:jc w:val="both"/>
      </w:pPr>
      <w:r>
        <w:rPr>
          <w:rFonts w:ascii="Times New Roman" w:hAnsi="Times New Roman"/>
          <w:b w:val="0"/>
          <w:i w:val="0"/>
          <w:sz w:val="28"/>
        </w:rPr>
        <w:t>Әрбір тротуар бөлігі келесі бірегей параметрлерді сақтайды:</w:t>
      </w:r>
    </w:p>
    <w:p>
      <w:pPr>
        <w:spacing w:line="420" w:lineRule="exact"/>
        <w:ind w:firstLine="709"/>
        <w:jc w:val="both"/>
      </w:pPr>
      <w:r>
        <w:rPr>
          <w:rFonts w:ascii="Times New Roman" w:hAnsi="Times New Roman"/>
          <w:b w:val="0"/>
          <w:i w:val="0"/>
          <w:sz w:val="28"/>
        </w:rPr>
        <w:t>1. has_ramp (boolean) — бордюрда арбаға арналған арнайы тегіс түсірілім (пандус) бар-жоғы.</w:t>
      </w:r>
    </w:p>
    <w:p>
      <w:pPr>
        <w:spacing w:line="420" w:lineRule="exact"/>
        <w:ind w:firstLine="709"/>
        <w:jc w:val="both"/>
      </w:pPr>
      <w:r>
        <w:rPr>
          <w:rFonts w:ascii="Times New Roman" w:hAnsi="Times New Roman"/>
          <w:b w:val="0"/>
          <w:i w:val="0"/>
          <w:sz w:val="28"/>
        </w:rPr>
        <w:t>2. stairs_count (int) — осы учаскедегі баспалдақ баспалдақтарының саны (коляскалар үшін өте қауіпті кедергі).</w:t>
      </w:r>
    </w:p>
    <w:p>
      <w:pPr>
        <w:spacing w:line="420" w:lineRule="exact"/>
        <w:ind w:firstLine="709"/>
        <w:jc w:val="both"/>
      </w:pPr>
      <w:r>
        <w:rPr>
          <w:rFonts w:ascii="Times New Roman" w:hAnsi="Times New Roman"/>
          <w:b w:val="0"/>
          <w:i w:val="0"/>
          <w:sz w:val="28"/>
        </w:rPr>
        <w:t>3. surface_quality (int, 1-10) — жолдың сапасы 1-ден 10-ға дейінгі шкаламен (10 – мінсіз асфальт, 3 – шұңқырлы тас жол).</w:t>
      </w:r>
    </w:p>
    <w:p>
      <w:pPr>
        <w:spacing w:before="360" w:after="120"/>
        <w:ind w:firstLine="709"/>
        <w:jc w:val="both"/>
      </w:pPr>
      <w:r>
        <w:rPr>
          <w:rFonts w:ascii="Times New Roman" w:hAnsi="Times New Roman"/>
          <w:b/>
          <w:i w:val="0"/>
          <w:sz w:val="28"/>
        </w:rPr>
        <w:t>4.2 Мүмкіндігі шектеулі жандарға арналған «Кедергісіз» (Barrier-free) режимі</w:t>
      </w:r>
    </w:p>
    <w:p>
      <w:pPr>
        <w:spacing w:line="420" w:lineRule="exact"/>
        <w:ind w:firstLine="709"/>
        <w:jc w:val="both"/>
      </w:pPr>
      <w:r>
        <w:rPr>
          <w:rFonts w:ascii="Times New Roman" w:hAnsi="Times New Roman"/>
          <w:b w:val="0"/>
          <w:i w:val="0"/>
          <w:sz w:val="28"/>
        </w:rPr>
        <w:t>Мобильді қосымшада пайдаланушы үшін арнайы «Кедергісіз» (С коляской/инвалидам) қосқышы қарастырылған. Ол қосылған кезде, жүйе A-Star (A*) эвристикалық іздеу алгоритмін мүлдем жаңа математикалық айыппұлдармен (penalty) іске қосады.</w:t>
      </w:r>
    </w:p>
    <w:p>
      <w:pPr>
        <w:spacing w:line="420" w:lineRule="exact"/>
        <w:ind w:firstLine="709"/>
        <w:jc w:val="both"/>
      </w:pPr>
      <w:r>
        <w:rPr>
          <w:rFonts w:ascii="Times New Roman" w:hAnsi="Times New Roman"/>
          <w:b w:val="0"/>
          <w:i w:val="0"/>
          <w:sz w:val="28"/>
        </w:rPr>
        <w:t>Мәселен, қарапайым пешеход бағыты 100 түйіннен құралып, 1700 метрге созылса, мүгедектер арбасына арналған бағыт құру алгоритмі келесі шарттарды орындайды:</w:t>
      </w:r>
    </w:p>
    <w:p>
      <w:pPr>
        <w:spacing w:line="420" w:lineRule="exact"/>
        <w:ind w:firstLine="709"/>
        <w:jc w:val="both"/>
      </w:pPr>
      <w:r>
        <w:rPr>
          <w:rFonts w:ascii="Times New Roman" w:hAnsi="Times New Roman"/>
          <w:b w:val="0"/>
          <w:i w:val="0"/>
          <w:sz w:val="28"/>
        </w:rPr>
        <w:t>- stairs_count &gt; 0 болса, бұл жол өтуге қатаң тыйым салынған аймақ (barrier) ретінде қабылданады.</w:t>
      </w:r>
    </w:p>
    <w:p>
      <w:pPr>
        <w:spacing w:line="420" w:lineRule="exact"/>
        <w:ind w:firstLine="709"/>
        <w:jc w:val="both"/>
      </w:pPr>
      <w:r>
        <w:rPr>
          <w:rFonts w:ascii="Times New Roman" w:hAnsi="Times New Roman"/>
          <w:b w:val="0"/>
          <w:i w:val="0"/>
          <w:sz w:val="28"/>
        </w:rPr>
        <w:t>- has_ramp == False болса, математикалық бағаға +300 виртуалды метр айыппұл қосылады.</w:t>
      </w:r>
    </w:p>
    <w:p>
      <w:pPr>
        <w:spacing w:line="420" w:lineRule="exact"/>
        <w:ind w:firstLine="709"/>
        <w:jc w:val="both"/>
      </w:pPr>
      <w:r>
        <w:rPr>
          <w:rFonts w:ascii="Times New Roman" w:hAnsi="Times New Roman"/>
          <w:b w:val="0"/>
          <w:i w:val="0"/>
          <w:sz w:val="28"/>
        </w:rPr>
        <w:t>- surface_quality &lt; 5 болса, шұңқырлар үшін қосымша айыппұлдар салынады.</w:t>
      </w:r>
    </w:p>
    <w:p>
      <w:pPr>
        <w:jc w:val="center"/>
      </w:pPr>
      <w:r>
        <w:rPr>
          <w:rFonts w:ascii="Times New Roman" w:hAnsi="Times New Roman"/>
          <w:b/>
          <w:i/>
          <w:color w:val="C83232"/>
          <w:sz w:val="28"/>
        </w:rPr>
        <w:br/>
        <w:t>[ СУРЕТ ОРНЫ / СКРИНШОТ / СХЕМА : A* алгоритмімен салынған кәдімгі жол және Баспалдақтарды айналып өтетін 'Кедергісіз' жол картасының суреттері (Салыстыру) ]</w:t>
        <w:br/>
      </w:r>
    </w:p>
    <w:p>
      <w:pPr>
        <w:spacing w:line="420" w:lineRule="exact"/>
        <w:ind w:firstLine="709"/>
        <w:jc w:val="both"/>
      </w:pPr>
      <w:r>
        <w:rPr>
          <w:rFonts w:ascii="Times New Roman" w:hAnsi="Times New Roman"/>
          <w:b w:val="0"/>
          <w:i w:val="0"/>
          <w:sz w:val="28"/>
        </w:rPr>
        <w:t>Нәтижесінде, AI алгоритмі коляскаға арналған жолды 116 түйін арқылы (айналма жол) сала отырып, физикалық тұрғыдан 100% қауіпсіз маршрут тауып береді. Бұл біздің жүйені қолданыстағы отандық баламалардан оқшаулайтын негізгі функционал.</w:t>
      </w:r>
    </w:p>
    <w:p>
      <w:pPr>
        <w:spacing w:before="360" w:after="120"/>
        <w:ind w:firstLine="709"/>
        <w:jc w:val="both"/>
      </w:pPr>
      <w:r>
        <w:rPr>
          <w:rFonts w:ascii="Times New Roman" w:hAnsi="Times New Roman"/>
          <w:b/>
          <w:i w:val="0"/>
          <w:sz w:val="28"/>
        </w:rPr>
        <w:t>4.3 «What-If» симуляторы: Диспетчерлік қолмен шектеу</w:t>
      </w:r>
    </w:p>
    <w:p>
      <w:pPr>
        <w:spacing w:line="420" w:lineRule="exact"/>
        <w:ind w:firstLine="709"/>
        <w:jc w:val="both"/>
      </w:pPr>
      <w:r>
        <w:rPr>
          <w:rFonts w:ascii="Times New Roman" w:hAnsi="Times New Roman"/>
          <w:b w:val="0"/>
          <w:i w:val="0"/>
          <w:sz w:val="28"/>
        </w:rPr>
        <w:t>Цифрлық егіз концепциясының тағы бір көрінісі — қала аумағын динамикалық түрде модификациялау. Мобильді қосымшада (әкімшілік рұқсатпен) картадағы кез келген нүктеге ұзақ басу (onLongPress) арқылы «Жолды жабу / Симуляция» триггері іске қосылады.</w:t>
      </w:r>
    </w:p>
    <w:p>
      <w:pPr>
        <w:spacing w:line="420" w:lineRule="exact"/>
        <w:ind w:firstLine="709"/>
        <w:jc w:val="both"/>
      </w:pPr>
      <w:r>
        <w:rPr>
          <w:rFonts w:ascii="Times New Roman" w:hAnsi="Times New Roman"/>
          <w:b w:val="0"/>
          <w:i w:val="0"/>
          <w:sz w:val="28"/>
        </w:rPr>
        <w:t>FastAPI серверіне POST сұрау жіберілгеннен кейін, жүйе сол аймақты «Хотспот» (Hotspot) ретінде белгілейді. Суретті өзгертіп қана қоймай, бағдарлама бүкіл Астана бойынша навигациялық жолдарды қайта құрып, автокөліктерді жасанды пробкадан айналып өтуге мәжбүрлейді.</w:t>
      </w:r>
    </w:p>
    <w:p>
      <w:r>
        <w:br w:type="page"/>
      </w:r>
    </w:p>
    <w:p>
      <w:pPr>
        <w:spacing w:before="480" w:after="240"/>
        <w:jc w:val="center"/>
      </w:pPr>
      <w:r>
        <w:rPr>
          <w:rFonts w:ascii="Times New Roman" w:hAnsi="Times New Roman"/>
          <w:b/>
          <w:i w:val="0"/>
          <w:sz w:val="32"/>
        </w:rPr>
        <w:t>5 Нейрожелілік трафикті болжау (LSTM) және Z-Score</w:t>
      </w:r>
    </w:p>
    <w:p>
      <w:pPr>
        <w:spacing w:before="360" w:after="120"/>
        <w:ind w:firstLine="709"/>
        <w:jc w:val="both"/>
      </w:pPr>
      <w:r>
        <w:rPr>
          <w:rFonts w:ascii="Times New Roman" w:hAnsi="Times New Roman"/>
          <w:b/>
          <w:i w:val="0"/>
          <w:sz w:val="28"/>
        </w:rPr>
        <w:t>5.1 Нейрондық желі архитектурасын таңдау: Неге LSTM?</w:t>
      </w:r>
    </w:p>
    <w:p>
      <w:pPr>
        <w:spacing w:line="420" w:lineRule="exact"/>
        <w:ind w:firstLine="709"/>
        <w:jc w:val="both"/>
      </w:pPr>
      <w:r>
        <w:rPr>
          <w:rFonts w:ascii="Times New Roman" w:hAnsi="Times New Roman"/>
          <w:b w:val="0"/>
          <w:i w:val="0"/>
          <w:sz w:val="28"/>
        </w:rPr>
        <w:t>Жүйенің аналитикалық ядросы кеңістік-уақыттық деректермен (spatio-temporal data) жұмыс істейді. Тек статистік шешімдерден басқа, біз болашақта енгізуге негізделген терең оқыту архитектурасын — LSTM (Long Short-Term Memory) нейрондық желісін әзірледік.</w:t>
      </w:r>
    </w:p>
    <w:p>
      <w:pPr>
        <w:spacing w:line="420" w:lineRule="exact"/>
        <w:ind w:firstLine="709"/>
        <w:jc w:val="both"/>
      </w:pPr>
      <w:r>
        <w:rPr>
          <w:rFonts w:ascii="Times New Roman" w:hAnsi="Times New Roman"/>
          <w:b w:val="0"/>
          <w:i w:val="0"/>
          <w:sz w:val="28"/>
        </w:rPr>
        <w:t>Қарапайым көп қабатты персептрондардан (MLP) немесе Random Forest алгоритмдерінен айырмашылығы, LSTM затухающий градиент мәселесін шешеді және трафиктің ұзақ мерзімді (апталық ритм) және қысқа мерзімді (соңғы 15 минут) заңдылықтарын еске сақтай алады.</w:t>
      </w:r>
    </w:p>
    <w:p>
      <w:pPr>
        <w:spacing w:before="360" w:after="120"/>
        <w:ind w:firstLine="709"/>
        <w:jc w:val="both"/>
      </w:pPr>
      <w:r>
        <w:rPr>
          <w:rFonts w:ascii="Times New Roman" w:hAnsi="Times New Roman"/>
          <w:b/>
          <w:i w:val="0"/>
          <w:sz w:val="28"/>
        </w:rPr>
        <w:t>5.2 LSTM жасушасының математикалық моделі</w:t>
      </w:r>
    </w:p>
    <w:p>
      <w:pPr>
        <w:spacing w:line="420" w:lineRule="exact"/>
        <w:ind w:firstLine="709"/>
        <w:jc w:val="both"/>
      </w:pPr>
      <w:r>
        <w:rPr>
          <w:rFonts w:ascii="Times New Roman" w:hAnsi="Times New Roman"/>
          <w:b w:val="0"/>
          <w:i w:val="0"/>
          <w:sz w:val="28"/>
        </w:rPr>
        <w:t>LSTM нейрондық желісінің математикалық аппараты 4 негізгі вентильден (gate) тұрады:</w:t>
      </w:r>
    </w:p>
    <w:p>
      <w:pPr>
        <w:spacing w:line="420" w:lineRule="exact"/>
        <w:ind w:firstLine="709"/>
        <w:jc w:val="both"/>
      </w:pPr>
      <w:r>
        <w:rPr>
          <w:rFonts w:ascii="Times New Roman" w:hAnsi="Times New Roman"/>
          <w:b w:val="0"/>
          <w:i w:val="0"/>
          <w:sz w:val="28"/>
        </w:rPr>
        <w:t>1) Ұмыту вентилі (Forget Gate): қандай ескі ақпаратты жадтан өшіру керектігін шешеді.</w:t>
      </w:r>
    </w:p>
    <w:p>
      <w:pPr>
        <w:spacing w:before="120" w:after="120"/>
        <w:jc w:val="center"/>
      </w:pPr>
      <w:r>
        <w:rPr>
          <w:rFonts w:ascii="Times New Roman" w:hAnsi="Times New Roman"/>
          <w:b w:val="0"/>
          <w:i/>
          <w:sz w:val="28"/>
        </w:rPr>
        <w:t>f_t = σ(W_f · [h_{t-1}, x_t] + b_f)</w:t>
      </w:r>
      <w:r>
        <w:rPr>
          <w:rFonts w:ascii="Times New Roman" w:hAnsi="Times New Roman"/>
          <w:b w:val="0"/>
          <w:i w:val="0"/>
          <w:sz w:val="28"/>
        </w:rPr>
        <w:t xml:space="preserve">   (13)</w:t>
      </w:r>
    </w:p>
    <w:p>
      <w:pPr>
        <w:spacing w:line="420" w:lineRule="exact"/>
        <w:ind w:firstLine="709"/>
        <w:jc w:val="both"/>
      </w:pPr>
      <w:r>
        <w:rPr>
          <w:rFonts w:ascii="Times New Roman" w:hAnsi="Times New Roman"/>
          <w:b w:val="0"/>
          <w:i w:val="0"/>
          <w:sz w:val="28"/>
        </w:rPr>
        <w:t>2) Кіріс вентилі (Input Gate): жаңа деректердің қай бөлігін жадқа жазу kerektigin анықтайды.</w:t>
      </w:r>
    </w:p>
    <w:p>
      <w:pPr>
        <w:spacing w:before="120" w:after="120"/>
        <w:jc w:val="center"/>
      </w:pPr>
      <w:r>
        <w:rPr>
          <w:rFonts w:ascii="Times New Roman" w:hAnsi="Times New Roman"/>
          <w:b w:val="0"/>
          <w:i/>
          <w:sz w:val="28"/>
        </w:rPr>
        <w:t>i_t = σ(W_i · [h_{t-1}, x_t] + b_i)</w:t>
      </w:r>
      <w:r>
        <w:rPr>
          <w:rFonts w:ascii="Times New Roman" w:hAnsi="Times New Roman"/>
          <w:b w:val="0"/>
          <w:i w:val="0"/>
          <w:sz w:val="28"/>
        </w:rPr>
        <w:t xml:space="preserve">   (14)</w:t>
      </w:r>
    </w:p>
    <w:p>
      <w:pPr>
        <w:spacing w:before="120" w:after="120"/>
        <w:jc w:val="center"/>
      </w:pPr>
      <w:r>
        <w:rPr>
          <w:rFonts w:ascii="Times New Roman" w:hAnsi="Times New Roman"/>
          <w:b w:val="0"/>
          <w:i/>
          <w:sz w:val="28"/>
        </w:rPr>
        <w:t>C̃_t = tanh(W_c · [h_{t-1}, x_t] + b_c)</w:t>
      </w:r>
      <w:r>
        <w:rPr>
          <w:rFonts w:ascii="Times New Roman" w:hAnsi="Times New Roman"/>
          <w:b w:val="0"/>
          <w:i w:val="0"/>
          <w:sz w:val="28"/>
        </w:rPr>
        <w:t xml:space="preserve">   (15)</w:t>
      </w:r>
    </w:p>
    <w:p>
      <w:pPr>
        <w:spacing w:line="420" w:lineRule="exact"/>
        <w:ind w:firstLine="709"/>
        <w:jc w:val="both"/>
      </w:pPr>
      <w:r>
        <w:rPr>
          <w:rFonts w:ascii="Times New Roman" w:hAnsi="Times New Roman"/>
          <w:b w:val="0"/>
          <w:i w:val="0"/>
          <w:sz w:val="28"/>
        </w:rPr>
        <w:t>3) Жасуша күйін жаңарту (Cell State Update):</w:t>
      </w:r>
    </w:p>
    <w:p>
      <w:pPr>
        <w:spacing w:before="120" w:after="120"/>
        <w:jc w:val="center"/>
      </w:pPr>
      <w:r>
        <w:rPr>
          <w:rFonts w:ascii="Times New Roman" w:hAnsi="Times New Roman"/>
          <w:b w:val="0"/>
          <w:i/>
          <w:sz w:val="28"/>
        </w:rPr>
        <w:t>C_t = f_t * C_{t-1} + i_t * C̃_t</w:t>
      </w:r>
      <w:r>
        <w:rPr>
          <w:rFonts w:ascii="Times New Roman" w:hAnsi="Times New Roman"/>
          <w:b w:val="0"/>
          <w:i w:val="0"/>
          <w:sz w:val="28"/>
        </w:rPr>
        <w:t xml:space="preserve">   (16)</w:t>
      </w:r>
    </w:p>
    <w:p>
      <w:pPr>
        <w:spacing w:line="420" w:lineRule="exact"/>
        <w:ind w:firstLine="709"/>
        <w:jc w:val="both"/>
      </w:pPr>
      <w:r>
        <w:rPr>
          <w:rFonts w:ascii="Times New Roman" w:hAnsi="Times New Roman"/>
          <w:b w:val="0"/>
          <w:i w:val="0"/>
          <w:sz w:val="28"/>
        </w:rPr>
        <w:t>4) Шығыс вентилі (Output Gate): болжамның қорытынды жасырын күйін қалыптастырады.</w:t>
      </w:r>
    </w:p>
    <w:p>
      <w:pPr>
        <w:spacing w:before="120" w:after="120"/>
        <w:jc w:val="center"/>
      </w:pPr>
      <w:r>
        <w:rPr>
          <w:rFonts w:ascii="Times New Roman" w:hAnsi="Times New Roman"/>
          <w:b w:val="0"/>
          <w:i/>
          <w:sz w:val="28"/>
        </w:rPr>
        <w:t>o_t = σ(W_o · [h_{t-1}, x_t] + b_o)</w:t>
      </w:r>
      <w:r>
        <w:rPr>
          <w:rFonts w:ascii="Times New Roman" w:hAnsi="Times New Roman"/>
          <w:b w:val="0"/>
          <w:i w:val="0"/>
          <w:sz w:val="28"/>
        </w:rPr>
        <w:t xml:space="preserve">   (17)</w:t>
      </w:r>
    </w:p>
    <w:p>
      <w:pPr>
        <w:spacing w:before="120" w:after="120"/>
        <w:jc w:val="center"/>
      </w:pPr>
      <w:r>
        <w:rPr>
          <w:rFonts w:ascii="Times New Roman" w:hAnsi="Times New Roman"/>
          <w:b w:val="0"/>
          <w:i/>
          <w:sz w:val="28"/>
        </w:rPr>
        <w:t>h_t = o_t * tanh(C_t)</w:t>
      </w:r>
      <w:r>
        <w:rPr>
          <w:rFonts w:ascii="Times New Roman" w:hAnsi="Times New Roman"/>
          <w:b w:val="0"/>
          <w:i w:val="0"/>
          <w:sz w:val="28"/>
        </w:rPr>
        <w:t xml:space="preserve">   (18)</w:t>
      </w:r>
    </w:p>
    <w:p>
      <w:pPr>
        <w:spacing w:line="420" w:lineRule="exact"/>
        <w:ind w:firstLine="709"/>
        <w:jc w:val="both"/>
      </w:pPr>
      <w:r>
        <w:rPr>
          <w:rFonts w:ascii="Times New Roman" w:hAnsi="Times New Roman"/>
          <w:b w:val="0"/>
          <w:i w:val="0"/>
          <w:sz w:val="28"/>
        </w:rPr>
        <w:t>Мұндағы: x_t — кіріс тензорлар (уақыт, ауа-райы векторы), σ — сигмоидты активация функциясы, ал W және b — нейрожелінің салмақ матрицалары (weights) мен ығысулары (biases).</w:t>
      </w:r>
    </w:p>
    <w:p>
      <w:pPr>
        <w:jc w:val="center"/>
      </w:pPr>
      <w:r>
        <w:rPr>
          <w:rFonts w:ascii="Times New Roman" w:hAnsi="Times New Roman"/>
          <w:b/>
          <w:i/>
          <w:color w:val="C83232"/>
          <w:sz w:val="28"/>
        </w:rPr>
        <w:br/>
        <w:t>[ СУРЕТ ОРНЫ / СКРИНШОТ / СХЕМА : LSTM Желісінің Архитектуралық Схемасы (UML диаграмма, вход слоя, Hidden Layer 1, Hidden Layer 2, Dense Layer, Dropout) ]</w:t>
        <w:br/>
      </w:r>
    </w:p>
    <w:p>
      <w:pPr>
        <w:spacing w:before="360" w:after="120"/>
        <w:ind w:firstLine="709"/>
        <w:jc w:val="both"/>
      </w:pPr>
      <w:r>
        <w:rPr>
          <w:rFonts w:ascii="Times New Roman" w:hAnsi="Times New Roman"/>
          <w:b/>
          <w:i w:val="0"/>
          <w:sz w:val="28"/>
        </w:rPr>
        <w:t>5.3 Аномалия детектор алгоритмі (Z-Score)</w:t>
      </w:r>
    </w:p>
    <w:p>
      <w:pPr>
        <w:spacing w:line="420" w:lineRule="exact"/>
        <w:ind w:firstLine="709"/>
        <w:jc w:val="both"/>
      </w:pPr>
      <w:r>
        <w:rPr>
          <w:rFonts w:ascii="Times New Roman" w:hAnsi="Times New Roman"/>
          <w:b w:val="0"/>
          <w:i w:val="0"/>
          <w:sz w:val="28"/>
        </w:rPr>
        <w:t>Көшедегі күтпеген жағдайларды (ДТП, жол жөндеу) нейрожелі тарихи паттерндерден көре алмайды. Бұл олқылықты жабу үшін жүйеде математикалық Z-бағалау (Z-Score) статистикалық модулі параллель іске қосылады.</w:t>
      </w:r>
    </w:p>
    <w:p>
      <w:pPr>
        <w:spacing w:line="420" w:lineRule="exact"/>
        <w:ind w:firstLine="709"/>
        <w:jc w:val="both"/>
      </w:pPr>
      <w:r>
        <w:rPr>
          <w:rFonts w:ascii="Times New Roman" w:hAnsi="Times New Roman"/>
          <w:b w:val="0"/>
          <w:i w:val="0"/>
          <w:sz w:val="28"/>
        </w:rPr>
        <w:t>Алгоритм соңғы K=10 бақылаудың сырғымалы орташа мәнін (μ_rolling) және стандартты ауытқуын (σ_rolling) табады.</w:t>
      </w:r>
    </w:p>
    <w:p>
      <w:pPr>
        <w:spacing w:before="120" w:after="120"/>
        <w:jc w:val="center"/>
      </w:pPr>
      <w:r>
        <w:rPr>
          <w:rFonts w:ascii="Times New Roman" w:hAnsi="Times New Roman"/>
          <w:b w:val="0"/>
          <w:i/>
          <w:sz w:val="28"/>
        </w:rPr>
        <w:t>Z = (X_t - μ_rolling) / σ_rolling</w:t>
      </w:r>
      <w:r>
        <w:rPr>
          <w:rFonts w:ascii="Times New Roman" w:hAnsi="Times New Roman"/>
          <w:b w:val="0"/>
          <w:i w:val="0"/>
          <w:sz w:val="28"/>
        </w:rPr>
        <w:t xml:space="preserve">   (19)</w:t>
      </w:r>
    </w:p>
    <w:p>
      <w:pPr>
        <w:spacing w:line="420" w:lineRule="exact"/>
        <w:ind w:firstLine="709"/>
        <w:jc w:val="both"/>
      </w:pPr>
      <w:r>
        <w:rPr>
          <w:rFonts w:ascii="Times New Roman" w:hAnsi="Times New Roman"/>
          <w:b w:val="0"/>
          <w:i w:val="0"/>
          <w:sz w:val="28"/>
        </w:rPr>
        <w:t>Егер алынған Z-мәнінің модулі |Z| &gt; 2.5 болса, бағдарлама математикалық тұрғыдан бұл жүктеменің кездейсоқ емес, төтенше жағдай екенін растайды және «Critical Anomaly» статусын шығарады.</w:t>
      </w:r>
    </w:p>
    <w:p>
      <w:r>
        <w:br w:type="page"/>
      </w:r>
    </w:p>
    <w:p>
      <w:pPr>
        <w:spacing w:before="480" w:after="240"/>
        <w:jc w:val="center"/>
      </w:pPr>
      <w:r>
        <w:rPr>
          <w:rFonts w:ascii="Times New Roman" w:hAnsi="Times New Roman"/>
          <w:b/>
          <w:i w:val="0"/>
          <w:sz w:val="32"/>
        </w:rPr>
        <w:t>6 Жобаны дамыту перспективалары</w:t>
      </w:r>
    </w:p>
    <w:p>
      <w:pPr>
        <w:spacing w:line="420" w:lineRule="exact"/>
        <w:ind w:firstLine="709"/>
        <w:jc w:val="both"/>
      </w:pPr>
      <w:r>
        <w:rPr>
          <w:rFonts w:ascii="Times New Roman" w:hAnsi="Times New Roman"/>
          <w:b w:val="0"/>
          <w:i w:val="0"/>
          <w:sz w:val="28"/>
        </w:rPr>
        <w:t>AI Traffic бағдарламалық-аппараттық кешені болашақта Smart Astana орталық бейнебақылау камералары жүйесімен (Сергек) тікелей интеграциялануға толық дайын архитектураға ие. Мобильді қосымша миллиондаған сұрауларды өңдей алатын бұлтты (Cloud) инфрақұрылымға ауысуы мүмкін. Digital Twin микро-датасет генераторы Астана қаласының ғана емес, Қазақстанның кез келген қаласының инфрақұрылымын есепке алып, инклюзивті ортаны дамытуға үлкен үлес қосады.</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