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tl w:val="0"/>
        </w:rPr>
        <w:t xml:space="preserve">The Button Rebirth Plugin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tl w:val="0"/>
        </w:rPr>
        <w:t xml:space="preserve">Ver Alpha 1.0.0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README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The .jar file is the Button Rebirth Plugin, that goes into your plugins folder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The .zip file is the source code that follows it. It is a regular java project, and you should be able to open it in Eclipse, as well as compile the .jar file from the .zip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BugFixes: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Fixed a broken path, as a result of a renamed main class.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Commands: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/createShrine - creates a bedrock shrine with a 10 block radius at the player location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/buttonHealth - sends the user a message with the button’s health.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Features in Alpha 1.1: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The main mechanism of the button functional, and gameplay is possible.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A Midnight Listener class checks the server time every 20 server ticks. This is the main mechanism for the button that checks the chest for diamonds.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A Chest Checker class that activates every Midnight UTC, to see if the button will take damage or not, based on if there’s a single diamond or more inside.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A Button Health variable that will persist, and can be accessed using /buttonHealth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