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62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gridCol w:w="221"/>
        <w:gridCol w:w="221"/>
      </w:tblGrid>
      <w:tr w:rsidR="00F23AA1" w:rsidTr="00B7258A">
        <w:trPr>
          <w:trHeight w:val="2992"/>
        </w:trPr>
        <w:tc>
          <w:tcPr>
            <w:tcW w:w="8913" w:type="dxa"/>
            <w:vAlign w:val="center"/>
          </w:tcPr>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494"/>
              <w:gridCol w:w="2481"/>
              <w:gridCol w:w="221"/>
              <w:gridCol w:w="1698"/>
            </w:tblGrid>
            <w:tr w:rsidR="00B7258A" w:rsidTr="00B7258A">
              <w:trPr>
                <w:trHeight w:val="2992"/>
              </w:trPr>
              <w:tc>
                <w:tcPr>
                  <w:tcW w:w="1770" w:type="dxa"/>
                  <w:vAlign w:val="center"/>
                  <w:hideMark/>
                </w:tcPr>
                <w:p w:rsidR="00B7258A" w:rsidRDefault="00B7258A" w:rsidP="00B7258A">
                  <w:pPr>
                    <w:rPr>
                      <w:rFonts w:ascii="Cambria" w:hAnsi="Cambria" w:cs="Cambria"/>
                      <w:b/>
                      <w:bCs/>
                      <w:color w:val="000000"/>
                      <w:sz w:val="23"/>
                      <w:szCs w:val="23"/>
                      <w:lang w:val="en-GB"/>
                    </w:rPr>
                  </w:pPr>
                  <w:r>
                    <w:rPr>
                      <w:noProof/>
                      <w:lang w:val="en-US"/>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1153795" cy="744855"/>
                        <wp:effectExtent l="0" t="0" r="8255" b="0"/>
                        <wp:wrapSquare wrapText="bothSides"/>
                        <wp:docPr id="20" name="Picture 20" descr="Картинки по запросу U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артинки по запросу UN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795" cy="744855"/>
                                </a:xfrm>
                                <a:prstGeom prst="rect">
                                  <a:avLst/>
                                </a:prstGeom>
                                <a:noFill/>
                              </pic:spPr>
                            </pic:pic>
                          </a:graphicData>
                        </a:graphic>
                        <wp14:sizeRelH relativeFrom="margin">
                          <wp14:pctWidth>0</wp14:pctWidth>
                        </wp14:sizeRelH>
                        <wp14:sizeRelV relativeFrom="margin">
                          <wp14:pctHeight>0</wp14:pctHeight>
                        </wp14:sizeRelV>
                      </wp:anchor>
                    </w:drawing>
                  </w:r>
                </w:p>
              </w:tc>
              <w:tc>
                <w:tcPr>
                  <w:tcW w:w="2447" w:type="dxa"/>
                  <w:vAlign w:val="center"/>
                  <w:hideMark/>
                </w:tcPr>
                <w:p w:rsidR="00B7258A" w:rsidRDefault="00B7258A" w:rsidP="00B7258A">
                  <w:pPr>
                    <w:jc w:val="center"/>
                    <w:rPr>
                      <w:rFonts w:ascii="Cambria" w:hAnsi="Cambria" w:cs="Cambria"/>
                      <w:b/>
                      <w:bCs/>
                      <w:color w:val="000000"/>
                      <w:sz w:val="23"/>
                      <w:szCs w:val="23"/>
                      <w:lang w:val="en-GB"/>
                    </w:rPr>
                  </w:pPr>
                  <w:r>
                    <w:rPr>
                      <w:rFonts w:asciiTheme="majorHAnsi" w:hAnsiTheme="majorHAnsi"/>
                      <w:noProof/>
                      <w:sz w:val="24"/>
                      <w:lang w:val="en-US"/>
                    </w:rPr>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1668780" cy="1155700"/>
                        <wp:effectExtent l="0" t="0" r="0" b="0"/>
                        <wp:wrapSquare wrapText="bothSides"/>
                        <wp:docPr id="19" name="Picture 19" descr="Картинки по запросу hospital pas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ртинки по запросу hospital paste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115570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cs="Cambria"/>
                      <w:b/>
                      <w:bCs/>
                      <w:color w:val="000000"/>
                      <w:sz w:val="23"/>
                      <w:szCs w:val="23"/>
                      <w:lang w:val="en-GB"/>
                    </w:rPr>
                    <w:t xml:space="preserve">            </w:t>
                  </w:r>
                </w:p>
              </w:tc>
              <w:tc>
                <w:tcPr>
                  <w:tcW w:w="2434" w:type="dxa"/>
                  <w:vAlign w:val="center"/>
                  <w:hideMark/>
                </w:tcPr>
                <w:p w:rsidR="00B7258A" w:rsidRDefault="00B7258A" w:rsidP="00B7258A">
                  <w:pPr>
                    <w:jc w:val="center"/>
                    <w:rPr>
                      <w:rFonts w:ascii="Cambria" w:hAnsi="Cambria" w:cs="Cambria"/>
                      <w:b/>
                      <w:bCs/>
                      <w:color w:val="000000"/>
                      <w:sz w:val="23"/>
                      <w:szCs w:val="23"/>
                      <w:lang w:val="en-GB"/>
                    </w:rPr>
                  </w:pPr>
                  <w:r>
                    <w:rPr>
                      <w:rFonts w:asciiTheme="majorHAnsi" w:hAnsiTheme="majorHAnsi"/>
                      <w:noProof/>
                      <w:sz w:val="24"/>
                      <w:lang w:val="en-US"/>
                    </w:rPr>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1659255" cy="10979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9255" cy="1097915"/>
                                </a:xfrm>
                                <a:prstGeom prst="rect">
                                  <a:avLst/>
                                </a:prstGeom>
                                <a:noFill/>
                              </pic:spPr>
                            </pic:pic>
                          </a:graphicData>
                        </a:graphic>
                        <wp14:sizeRelH relativeFrom="margin">
                          <wp14:pctWidth>0</wp14:pctWidth>
                        </wp14:sizeRelH>
                        <wp14:sizeRelV relativeFrom="margin">
                          <wp14:pctHeight>0</wp14:pctHeight>
                        </wp14:sizeRelV>
                      </wp:anchor>
                    </w:drawing>
                  </w:r>
                </w:p>
              </w:tc>
              <w:tc>
                <w:tcPr>
                  <w:tcW w:w="221" w:type="dxa"/>
                </w:tcPr>
                <w:p w:rsidR="00B7258A" w:rsidRDefault="00B7258A" w:rsidP="00B7258A">
                  <w:pPr>
                    <w:jc w:val="center"/>
                    <w:rPr>
                      <w:rFonts w:ascii="Cambria" w:hAnsi="Cambria" w:cs="Cambria"/>
                      <w:bCs/>
                      <w:noProof/>
                      <w:color w:val="000000"/>
                      <w:sz w:val="23"/>
                      <w:szCs w:val="23"/>
                      <w:lang w:val="en-US"/>
                    </w:rPr>
                  </w:pPr>
                </w:p>
              </w:tc>
              <w:tc>
                <w:tcPr>
                  <w:tcW w:w="2483" w:type="dxa"/>
                  <w:vAlign w:val="center"/>
                  <w:hideMark/>
                </w:tcPr>
                <w:p w:rsidR="00B7258A" w:rsidRDefault="00B7258A" w:rsidP="00B7258A">
                  <w:pPr>
                    <w:jc w:val="center"/>
                    <w:rPr>
                      <w:rFonts w:ascii="Cambria" w:hAnsi="Cambria" w:cs="Cambria"/>
                      <w:b/>
                      <w:bCs/>
                      <w:noProof/>
                      <w:color w:val="000000"/>
                      <w:sz w:val="23"/>
                      <w:szCs w:val="23"/>
                      <w:lang w:val="en-US"/>
                    </w:rPr>
                  </w:pPr>
                  <w:r>
                    <w:rPr>
                      <w:rFonts w:asciiTheme="majorHAnsi" w:hAnsiTheme="majorHAnsi"/>
                      <w:noProof/>
                      <w:sz w:val="24"/>
                      <w:lang w:val="en-US"/>
                    </w:rPr>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1076325" cy="107632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pic:spPr>
                            </pic:pic>
                          </a:graphicData>
                        </a:graphic>
                        <wp14:sizeRelH relativeFrom="page">
                          <wp14:pctWidth>0</wp14:pctWidth>
                        </wp14:sizeRelH>
                        <wp14:sizeRelV relativeFrom="page">
                          <wp14:pctHeight>0</wp14:pctHeight>
                        </wp14:sizeRelV>
                      </wp:anchor>
                    </w:drawing>
                  </w:r>
                </w:p>
              </w:tc>
            </w:tr>
          </w:tbl>
          <w:p w:rsidR="00F23AA1" w:rsidRDefault="00F23AA1" w:rsidP="00B7258A">
            <w:pPr>
              <w:ind w:left="-257"/>
              <w:rPr>
                <w:rFonts w:ascii="Cambria" w:hAnsi="Cambria" w:cs="Cambria"/>
                <w:b/>
                <w:bCs/>
                <w:color w:val="000000"/>
                <w:sz w:val="23"/>
                <w:szCs w:val="23"/>
                <w:lang w:val="en-GB"/>
              </w:rPr>
            </w:pPr>
          </w:p>
        </w:tc>
        <w:tc>
          <w:tcPr>
            <w:tcW w:w="221" w:type="dxa"/>
            <w:vAlign w:val="center"/>
          </w:tcPr>
          <w:p w:rsidR="00F23AA1" w:rsidRDefault="00F23AA1" w:rsidP="00B7258A">
            <w:pPr>
              <w:ind w:left="-257"/>
              <w:jc w:val="center"/>
              <w:rPr>
                <w:rFonts w:ascii="Cambria" w:hAnsi="Cambria" w:cs="Cambria"/>
                <w:b/>
                <w:bCs/>
                <w:color w:val="000000"/>
                <w:sz w:val="23"/>
                <w:szCs w:val="23"/>
                <w:lang w:val="en-GB"/>
              </w:rPr>
            </w:pPr>
          </w:p>
        </w:tc>
        <w:tc>
          <w:tcPr>
            <w:tcW w:w="221" w:type="dxa"/>
            <w:vAlign w:val="center"/>
          </w:tcPr>
          <w:p w:rsidR="00F23AA1" w:rsidRDefault="00F23AA1" w:rsidP="00B7258A">
            <w:pPr>
              <w:ind w:left="-257"/>
              <w:jc w:val="center"/>
              <w:rPr>
                <w:rFonts w:ascii="Cambria" w:hAnsi="Cambria" w:cs="Cambria"/>
                <w:b/>
                <w:bCs/>
                <w:color w:val="000000"/>
                <w:sz w:val="23"/>
                <w:szCs w:val="23"/>
                <w:lang w:val="en-GB"/>
              </w:rPr>
            </w:pPr>
          </w:p>
        </w:tc>
      </w:tr>
    </w:tbl>
    <w:sdt>
      <w:sdtPr>
        <w:id w:val="-230544899"/>
        <w:docPartObj>
          <w:docPartGallery w:val="Cover Pages"/>
          <w:docPartUnique/>
        </w:docPartObj>
      </w:sdtPr>
      <w:sdtEndPr>
        <w:rPr>
          <w:rFonts w:eastAsiaTheme="minorEastAsia"/>
          <w:color w:val="2F5496" w:themeColor="accent1" w:themeShade="BF"/>
          <w:sz w:val="24"/>
          <w:szCs w:val="24"/>
          <w:lang w:eastAsia="ru-RU"/>
        </w:rPr>
      </w:sdtEndPr>
      <w:sdtContent>
        <w:p w:rsidR="00F23AA1" w:rsidRDefault="00F23AA1" w:rsidP="00703BAF">
          <w:pPr>
            <w:jc w:val="right"/>
            <w:rPr>
              <w:noProof/>
              <w:lang w:val="en-US"/>
            </w:rPr>
          </w:pPr>
        </w:p>
        <w:p w:rsidR="00624450" w:rsidRDefault="00624450" w:rsidP="00703BAF">
          <w:pPr>
            <w:jc w:val="right"/>
          </w:pP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Текстовое поле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13D0C" w:rsidRPr="007F3C41" w:rsidRDefault="00613D0C" w:rsidP="007F3C41">
                                    <w:pPr>
                                      <w:pStyle w:val="NoSpacing"/>
                                      <w:ind w:left="-426" w:hanging="425"/>
                                      <w:jc w:val="right"/>
                                      <w:rPr>
                                        <w:color w:val="595959" w:themeColor="text1" w:themeTint="A6"/>
                                        <w:sz w:val="28"/>
                                        <w:szCs w:val="28"/>
                                        <w:lang w:val="en-US"/>
                                      </w:rPr>
                                    </w:pPr>
                                    <w:r w:rsidRPr="007F3C41">
                                      <w:rPr>
                                        <w:color w:val="595959" w:themeColor="text1" w:themeTint="A6"/>
                                        <w:sz w:val="28"/>
                                        <w:szCs w:val="28"/>
                                        <w:lang w:val="en-US"/>
                                      </w:rPr>
                                      <w:t>Irina GRIGOREVA – Oualid MANAI –</w:t>
                                    </w:r>
                                    <w:r>
                                      <w:rPr>
                                        <w:color w:val="595959" w:themeColor="text1" w:themeTint="A6"/>
                                        <w:sz w:val="28"/>
                                        <w:szCs w:val="28"/>
                                        <w:lang w:val="en-US"/>
                                      </w:rPr>
                                      <w:t xml:space="preserve"> Walid RHAZADI – Sergey GORIANIN</w:t>
                                    </w:r>
                                  </w:p>
                                </w:sdtContent>
                              </w:sdt>
                              <w:p w:rsidR="00613D0C" w:rsidRPr="00076F8C" w:rsidRDefault="00E56730">
                                <w:pPr>
                                  <w:pStyle w:val="NoSpacing"/>
                                  <w:jc w:val="right"/>
                                  <w:rPr>
                                    <w:color w:val="595959" w:themeColor="text1" w:themeTint="A6"/>
                                    <w:sz w:val="18"/>
                                    <w:szCs w:val="18"/>
                                    <w:lang w:val="en-US"/>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F23AA1">
                                      <w:rPr>
                                        <w:color w:val="595959" w:themeColor="text1" w:themeTint="A6"/>
                                        <w:sz w:val="18"/>
                                        <w:szCs w:val="18"/>
                                        <w:lang w:val="en-US"/>
                                      </w:rPr>
                                      <w:t>Irina-gry@y</w:t>
                                    </w:r>
                                    <w:r w:rsidR="00613D0C">
                                      <w:rPr>
                                        <w:color w:val="595959" w:themeColor="text1" w:themeTint="A6"/>
                                        <w:sz w:val="18"/>
                                        <w:szCs w:val="18"/>
                                        <w:lang w:val="en-US"/>
                                      </w:rPr>
                                      <w:t>andex.ru</w:t>
                                    </w:r>
                                  </w:sdtContent>
                                </w:sdt>
                              </w:p>
                              <w:p w:rsidR="005D3FCA" w:rsidRPr="00076F8C" w:rsidRDefault="005D3FCA">
                                <w:pPr>
                                  <w:pStyle w:val="NoSpacing"/>
                                  <w:jc w:val="right"/>
                                  <w:rPr>
                                    <w:color w:val="595959" w:themeColor="text1" w:themeTint="A6"/>
                                    <w:sz w:val="18"/>
                                    <w:szCs w:val="18"/>
                                    <w:lang w:val="en-US"/>
                                  </w:rPr>
                                </w:pPr>
                                <w:r w:rsidRPr="00076F8C">
                                  <w:rPr>
                                    <w:color w:val="595959" w:themeColor="text1" w:themeTint="A6"/>
                                    <w:sz w:val="18"/>
                                    <w:szCs w:val="18"/>
                                    <w:lang w:val="en-US"/>
                                  </w:rPr>
                                  <w:t>MBDS 2017</w:t>
                                </w:r>
                              </w:p>
                              <w:p w:rsidR="005D3FCA" w:rsidRDefault="005D3FCA">
                                <w:pPr>
                                  <w:pStyle w:val="NoSpacing"/>
                                  <w:jc w:val="right"/>
                                  <w:rPr>
                                    <w:color w:val="595959" w:themeColor="text1" w:themeTint="A6"/>
                                    <w:sz w:val="18"/>
                                    <w:szCs w:val="18"/>
                                    <w:lang w:val="fr-FR"/>
                                  </w:rPr>
                                </w:pPr>
                                <w:r>
                                  <w:rPr>
                                    <w:color w:val="595959" w:themeColor="text1" w:themeTint="A6"/>
                                    <w:sz w:val="18"/>
                                    <w:szCs w:val="18"/>
                                    <w:lang w:val="fr-FR"/>
                                  </w:rPr>
                                  <w:t>Project manager : Pr Gabriel Mopolo</w:t>
                                </w:r>
                              </w:p>
                              <w:p w:rsidR="005D3FCA" w:rsidRPr="005D3FCA" w:rsidRDefault="005D3FCA">
                                <w:pPr>
                                  <w:pStyle w:val="NoSpacing"/>
                                  <w:jc w:val="right"/>
                                  <w:rPr>
                                    <w:color w:val="595959" w:themeColor="text1" w:themeTint="A6"/>
                                    <w:sz w:val="18"/>
                                    <w:szCs w:val="18"/>
                                    <w:lang w:val="fr-FR"/>
                                  </w:rPr>
                                </w:pPr>
                                <w:r>
                                  <w:rPr>
                                    <w:color w:val="595959" w:themeColor="text1" w:themeTint="A6"/>
                                    <w:sz w:val="18"/>
                                    <w:szCs w:val="18"/>
                                    <w:lang w:val="fr-FR"/>
                                  </w:rPr>
                                  <w:t>Scientific Resp : Pr Serge Miranda, Director of MBDS (www.mbds-fr.org)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Текстовое поле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ttToQIAAHQFAAAOAAAAZHJzL2Uyb0RvYy54bWysVM1uEzEQviPxDpbvdDf9CSXqpgqtipCq&#10;tqJFPTteu1nhtY3tJBtu8Cg8AlIvIMErpG/EZ+9uWhUuRRzizM58M56fz3Nw2NSKLITzldEFHWzl&#10;lAjNTVnpm4K+vzp5sU+JD0yXTBktCroSnh6Onz87WNqR2DYzo0rhCIJoP1rags5CsKMs83wmaua3&#10;jBUaRmlczQI+3U1WOrZE9Fpl23k+zJbGldYZLryH9rg10nGKL6Xg4VxKLwJRBUVuIZ0undN4ZuMD&#10;NrpxzM4q3qXB/iGLmlUal25CHbPAyNxVf4SqK+6MNzJscVNnRsqKi1QDqhnkj6q5nDErUi1ojreb&#10;Nvn/F5afLS4cqUrMbm+bEs1qDGn9dX27/n73+e7L+uf6G363ZP0Lfz8gRBiatrR+BN9LC+/QvDYN&#10;AvR6D2XsRSNdHf9RJYEd7V9tWi6aQDiUL3cQMIeJw/ZqsLsLGeGze2/rfHgjTE2iUFCHkaZOs8Wp&#10;Dy20h8TLtDmplEpjVZosCzrc2cuTw8aC4EpHrEgE6cLEitrMkxRWSkSM0u+ERINSAVGRqCmOlCML&#10;BlIxzoUOqfYUF+iIkkjiKY4d/j6rpzi3dfQ3Gx02znWljUvVP0q7/NCnLFs8ev6g7iiGZtp0k56a&#10;coVBO9O+H2/5SYVpnDIfLpjDg8EAsQTCOQ6pDLpuOomSmXGf/qaPePAYVkqWeIAF9R/nzAlK1FsN&#10;hg+GeZ6YEdInbnBJGO7v7UfCTHu1ntdHBpMYYNNYnsQIDqoXpTP1NdbEJF4IE9Mc1xZ02otHod0I&#10;WDNcTCYJhOdpWTjVl5bH0HEwkWZXzTVztuNiAIvPTP9K2egRJVts9NRmMg9GVomvsbdtQ7ue42kn&#10;xndrKO6Oh98Jdb8sx78BAAD//wMAUEsDBBQABgAIAAAAIQDsCl+U3QAAAAYBAAAPAAAAZHJzL2Rv&#10;d25yZXYueG1sTI9BS8NAEIXvQv/DMoIXsbstqZSYTSlVQcFLW0GPm+yYBLOzIbtpU3+9Uy/1Mszj&#10;DW++l61G14oD9qHxpGE2VSCQSm8bqjS875/vliBCNGRN6wk1nDDAKp9cZSa1/khbPOxiJTiEQmo0&#10;1DF2qZShrNGZMPUdEntfvncmsuwraXtz5HDXyrlS99KZhvhDbTrc1Fh+7wan4fFVLU/75Of2rfvc&#10;FB/qSaqXQWp9cz2uH0BEHOPlGM74jA45MxV+IBtEq4GLxL959maLOeuCtyRRIPNM/sfPfwEAAP//&#10;AwBQSwECLQAUAAYACAAAACEAtoM4kv4AAADhAQAAEwAAAAAAAAAAAAAAAAAAAAAAW0NvbnRlbnRf&#10;VHlwZXNdLnhtbFBLAQItABQABgAIAAAAIQA4/SH/1gAAAJQBAAALAAAAAAAAAAAAAAAAAC8BAABf&#10;cmVscy8ucmVsc1BLAQItABQABgAIAAAAIQCmkttToQIAAHQFAAAOAAAAAAAAAAAAAAAAAC4CAABk&#10;cnMvZTJvRG9jLnhtbFBLAQItABQABgAIAAAAIQDsCl+U3QAAAAYBAAAPAAAAAAAAAAAAAAAAAPsE&#10;AABkcnMvZG93bnJldi54bWxQSwUGAAAAAAQABADzAAAABQYAAAAA&#10;" filled="f" stroked="f" strokeweight=".5pt">
                    <v:textbox inset="126pt,0,54pt,0">
                      <w:txbxContent>
                        <w:sdt>
                          <w:sdtPr>
                            <w:rPr>
                              <w:color w:val="595959" w:themeColor="text1" w:themeTint="A6"/>
                              <w:sz w:val="28"/>
                              <w:szCs w:val="28"/>
                              <w:lang w:val="en-US"/>
                            </w:rPr>
                            <w:alias w:val="Автор"/>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13D0C" w:rsidRPr="007F3C41" w:rsidRDefault="00613D0C" w:rsidP="007F3C41">
                              <w:pPr>
                                <w:pStyle w:val="NoSpacing"/>
                                <w:ind w:left="-426" w:hanging="425"/>
                                <w:jc w:val="right"/>
                                <w:rPr>
                                  <w:color w:val="595959" w:themeColor="text1" w:themeTint="A6"/>
                                  <w:sz w:val="28"/>
                                  <w:szCs w:val="28"/>
                                  <w:lang w:val="en-US"/>
                                </w:rPr>
                              </w:pPr>
                              <w:r w:rsidRPr="007F3C41">
                                <w:rPr>
                                  <w:color w:val="595959" w:themeColor="text1" w:themeTint="A6"/>
                                  <w:sz w:val="28"/>
                                  <w:szCs w:val="28"/>
                                  <w:lang w:val="en-US"/>
                                </w:rPr>
                                <w:t>Irina GRIGOREVA – Oualid MANAI –</w:t>
                              </w:r>
                              <w:r>
                                <w:rPr>
                                  <w:color w:val="595959" w:themeColor="text1" w:themeTint="A6"/>
                                  <w:sz w:val="28"/>
                                  <w:szCs w:val="28"/>
                                  <w:lang w:val="en-US"/>
                                </w:rPr>
                                <w:t xml:space="preserve"> Walid RHAZADI – Sergey GORIANIN</w:t>
                              </w:r>
                            </w:p>
                          </w:sdtContent>
                        </w:sdt>
                        <w:p w:rsidR="00613D0C" w:rsidRPr="00076F8C" w:rsidRDefault="00674940">
                          <w:pPr>
                            <w:pStyle w:val="NoSpacing"/>
                            <w:jc w:val="right"/>
                            <w:rPr>
                              <w:color w:val="595959" w:themeColor="text1" w:themeTint="A6"/>
                              <w:sz w:val="18"/>
                              <w:szCs w:val="18"/>
                              <w:lang w:val="en-US"/>
                            </w:rPr>
                          </w:pPr>
                          <w:sdt>
                            <w:sdtPr>
                              <w:rPr>
                                <w:color w:val="595959" w:themeColor="text1" w:themeTint="A6"/>
                                <w:sz w:val="18"/>
                                <w:szCs w:val="18"/>
                              </w:rPr>
                              <w:alias w:val="Электронная почта"/>
                              <w:tag w:val="Электронная почта"/>
                              <w:id w:val="942260680"/>
                              <w:dataBinding w:prefixMappings="xmlns:ns0='http://schemas.microsoft.com/office/2006/coverPageProps' " w:xpath="/ns0:CoverPageProperties[1]/ns0:CompanyEmail[1]" w:storeItemID="{55AF091B-3C7A-41E3-B477-F2FDAA23CFDA}"/>
                              <w:text/>
                            </w:sdtPr>
                            <w:sdtEndPr/>
                            <w:sdtContent>
                              <w:r w:rsidR="00F23AA1">
                                <w:rPr>
                                  <w:color w:val="595959" w:themeColor="text1" w:themeTint="A6"/>
                                  <w:sz w:val="18"/>
                                  <w:szCs w:val="18"/>
                                  <w:lang w:val="en-US"/>
                                </w:rPr>
                                <w:t>Irina-gry@y</w:t>
                              </w:r>
                              <w:r w:rsidR="00613D0C">
                                <w:rPr>
                                  <w:color w:val="595959" w:themeColor="text1" w:themeTint="A6"/>
                                  <w:sz w:val="18"/>
                                  <w:szCs w:val="18"/>
                                  <w:lang w:val="en-US"/>
                                </w:rPr>
                                <w:t>andex.ru</w:t>
                              </w:r>
                            </w:sdtContent>
                          </w:sdt>
                        </w:p>
                        <w:p w:rsidR="005D3FCA" w:rsidRPr="00076F8C" w:rsidRDefault="005D3FCA">
                          <w:pPr>
                            <w:pStyle w:val="NoSpacing"/>
                            <w:jc w:val="right"/>
                            <w:rPr>
                              <w:color w:val="595959" w:themeColor="text1" w:themeTint="A6"/>
                              <w:sz w:val="18"/>
                              <w:szCs w:val="18"/>
                              <w:lang w:val="en-US"/>
                            </w:rPr>
                          </w:pPr>
                          <w:r w:rsidRPr="00076F8C">
                            <w:rPr>
                              <w:color w:val="595959" w:themeColor="text1" w:themeTint="A6"/>
                              <w:sz w:val="18"/>
                              <w:szCs w:val="18"/>
                              <w:lang w:val="en-US"/>
                            </w:rPr>
                            <w:t>MBDS 2017</w:t>
                          </w:r>
                        </w:p>
                        <w:p w:rsidR="005D3FCA" w:rsidRDefault="005D3FCA">
                          <w:pPr>
                            <w:pStyle w:val="NoSpacing"/>
                            <w:jc w:val="right"/>
                            <w:rPr>
                              <w:color w:val="595959" w:themeColor="text1" w:themeTint="A6"/>
                              <w:sz w:val="18"/>
                              <w:szCs w:val="18"/>
                              <w:lang w:val="fr-FR"/>
                            </w:rPr>
                          </w:pPr>
                          <w:r>
                            <w:rPr>
                              <w:color w:val="595959" w:themeColor="text1" w:themeTint="A6"/>
                              <w:sz w:val="18"/>
                              <w:szCs w:val="18"/>
                              <w:lang w:val="fr-FR"/>
                            </w:rPr>
                            <w:t xml:space="preserve">Project manager : Pr Gabriel </w:t>
                          </w:r>
                          <w:proofErr w:type="spellStart"/>
                          <w:r>
                            <w:rPr>
                              <w:color w:val="595959" w:themeColor="text1" w:themeTint="A6"/>
                              <w:sz w:val="18"/>
                              <w:szCs w:val="18"/>
                              <w:lang w:val="fr-FR"/>
                            </w:rPr>
                            <w:t>Mopolo</w:t>
                          </w:r>
                          <w:proofErr w:type="spellEnd"/>
                        </w:p>
                        <w:p w:rsidR="005D3FCA" w:rsidRPr="005D3FCA" w:rsidRDefault="005D3FCA">
                          <w:pPr>
                            <w:pStyle w:val="NoSpacing"/>
                            <w:jc w:val="right"/>
                            <w:rPr>
                              <w:color w:val="595959" w:themeColor="text1" w:themeTint="A6"/>
                              <w:sz w:val="18"/>
                              <w:szCs w:val="18"/>
                              <w:lang w:val="fr-FR"/>
                            </w:rPr>
                          </w:pPr>
                          <w:r>
                            <w:rPr>
                              <w:color w:val="595959" w:themeColor="text1" w:themeTint="A6"/>
                              <w:sz w:val="18"/>
                              <w:szCs w:val="18"/>
                              <w:lang w:val="fr-FR"/>
                            </w:rPr>
                            <w:t xml:space="preserve">Scientific </w:t>
                          </w:r>
                          <w:proofErr w:type="spellStart"/>
                          <w:r>
                            <w:rPr>
                              <w:color w:val="595959" w:themeColor="text1" w:themeTint="A6"/>
                              <w:sz w:val="18"/>
                              <w:szCs w:val="18"/>
                              <w:lang w:val="fr-FR"/>
                            </w:rPr>
                            <w:t>Resp</w:t>
                          </w:r>
                          <w:proofErr w:type="spellEnd"/>
                          <w:r>
                            <w:rPr>
                              <w:color w:val="595959" w:themeColor="text1" w:themeTint="A6"/>
                              <w:sz w:val="18"/>
                              <w:szCs w:val="18"/>
                              <w:lang w:val="fr-FR"/>
                            </w:rPr>
                            <w:t xml:space="preserve"> : Pr Serge Miranda, </w:t>
                          </w:r>
                          <w:proofErr w:type="spellStart"/>
                          <w:r>
                            <w:rPr>
                              <w:color w:val="595959" w:themeColor="text1" w:themeTint="A6"/>
                              <w:sz w:val="18"/>
                              <w:szCs w:val="18"/>
                              <w:lang w:val="fr-FR"/>
                            </w:rPr>
                            <w:t>Director</w:t>
                          </w:r>
                          <w:proofErr w:type="spellEnd"/>
                          <w:r>
                            <w:rPr>
                              <w:color w:val="595959" w:themeColor="text1" w:themeTint="A6"/>
                              <w:sz w:val="18"/>
                              <w:szCs w:val="18"/>
                              <w:lang w:val="fr-FR"/>
                            </w:rPr>
                            <w:t xml:space="preserve"> of MBDS (www.mbds-fr.org)</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Текстовое поле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D0C" w:rsidRPr="007F3C41" w:rsidRDefault="00613D0C">
                                <w:pPr>
                                  <w:pStyle w:val="NoSpacing"/>
                                  <w:jc w:val="right"/>
                                  <w:rPr>
                                    <w:color w:val="4472C4" w:themeColor="accent1"/>
                                    <w:sz w:val="28"/>
                                    <w:szCs w:val="28"/>
                                    <w:lang w:val="en-US"/>
                                  </w:rPr>
                                </w:pPr>
                                <w:r>
                                  <w:rPr>
                                    <w:color w:val="4472C4" w:themeColor="accent1"/>
                                    <w:sz w:val="28"/>
                                    <w:szCs w:val="28"/>
                                    <w:lang w:val="en-US"/>
                                  </w:rPr>
                                  <w:t>Annotation</w:t>
                                </w:r>
                              </w:p>
                              <w:sdt>
                                <w:sdtPr>
                                  <w:rPr>
                                    <w:color w:val="595959" w:themeColor="text1" w:themeTint="A6"/>
                                    <w:sz w:val="20"/>
                                    <w:szCs w:val="20"/>
                                    <w:lang w:val="en-US"/>
                                  </w:rPr>
                                  <w:alias w:val="Аннотация"/>
                                  <w:tag w:val=""/>
                                  <w:id w:val="1375273687"/>
                                  <w:dataBinding w:prefixMappings="xmlns:ns0='http://schemas.microsoft.com/office/2006/coverPageProps' " w:xpath="/ns0:CoverPageProperties[1]/ns0:Abstract[1]" w:storeItemID="{55AF091B-3C7A-41E3-B477-F2FDAA23CFDA}"/>
                                  <w:text w:multiLine="1"/>
                                </w:sdtPr>
                                <w:sdtEndPr/>
                                <w:sdtContent>
                                  <w:p w:rsidR="00613D0C" w:rsidRPr="00624450" w:rsidRDefault="00F23AA1">
                                    <w:pPr>
                                      <w:pStyle w:val="NoSpacing"/>
                                      <w:jc w:val="right"/>
                                      <w:rPr>
                                        <w:color w:val="595959" w:themeColor="text1" w:themeTint="A6"/>
                                        <w:sz w:val="20"/>
                                        <w:szCs w:val="20"/>
                                        <w:lang w:val="en-US"/>
                                      </w:rPr>
                                    </w:pPr>
                                    <w:r w:rsidRPr="00F23AA1">
                                      <w:rPr>
                                        <w:color w:val="595959" w:themeColor="text1" w:themeTint="A6"/>
                                        <w:sz w:val="20"/>
                                        <w:szCs w:val="20"/>
                                        <w:lang w:val="en-US"/>
                                      </w:rPr>
                                      <w:t>In this research, correlations between environmental and health data are investigated. The aim of the research was to investigate whether or not the air pollution affects the growth of the number of patients with Dyspnea in Nice. The data used for the research were collected by the AirPaca service and the Hospital Pasteur between January 2014 and December 2016.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Текстовое поле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zowIAAHwFAAAOAAAAZHJzL2Uyb0RvYy54bWysVM1uEzEQviPxDpbvdDetEkrUTRVaFSFV&#10;paJFPTteu1nhtY3tJBtu8Cg8AlIvIMErpG/EZ+9uWgqXIg5xZufPM998noPDplZkKZyvjC7oYCen&#10;RGhuykpfF/Td5cmzfUp8YLpkymhR0LXw9HDy9MnByo7FrpkbVQpHkET78coWdB6CHWeZ53NRM79j&#10;rNAwSuNqFvDprrPSsRWy1yrbzfNRtjKutM5w4T20x62RTlJ+KQUPb6T0IhBVUNQW0unSOYtnNjlg&#10;42vH7LziXRnsH6qoWaVx6TbVMQuMLFz1R6q64s54I8MON3VmpKy4SD2gm0H+oJuLObMi9QJwvN3C&#10;5P9fWn62PHekKjG74R4lmtUY0ubL5mbz7fbT7efNj81X/G7I5if+vkOIbgBtZf0YsRcW0aF5aRok&#10;6PUeyohFI10d/9ElgR3wr7eQiyYQDuXzvcEQc6SEwzbI8xejYRpKdhdunQ+vhKlJFArqMNMENVue&#10;+oBS4Nq7xNu0OamUSnNVmqwKOtpDyt8siFA6akRiSJcmttSWnqSwViL6KP1WSCCUOoiKxE1xpBxZ&#10;MrCKcS50SM2nvPCOXhJFPCaw87+r6jHBbR/9zUaHbXBdaeNS9w/KLt/3JcvWH0De6zuKoZk1LTX6&#10;yc5MucbAnWnfkbf8pMJQTpkP58zh4WCQWAbhDQ6pDMA3nUTJ3LiPf9NHf/AZVkpWeIgF9R8WzAlK&#10;1GsNpg9GeZ4YEtInbnBJGO0P9yNxZr1aL+ojg4EMsHEsT2J0DqoXpTP1FdbFNF4IE9Mc1xY09OJR&#10;aDcD1g0X02lywjO1LJzqC8tj6jifyLbL5oo521EygM1npn+tbPyAma1voo6dLgL4mWgbIW4B7aDH&#10;E09s7tZR3CH3v5PX3dKc/AI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DN+39zowIAAHwFAAAOAAAAAAAAAAAAAAAAAC4CAABk&#10;cnMvZTJvRG9jLnhtbFBLAQItABQABgAIAAAAIQDGREMM2wAAAAYBAAAPAAAAAAAAAAAAAAAAAP0E&#10;AABkcnMvZG93bnJldi54bWxQSwUGAAAAAAQABADzAAAABQYAAAAA&#10;" filled="f" stroked="f" strokeweight=".5pt">
                    <v:textbox style="mso-fit-shape-to-text:t" inset="126pt,0,54pt,0">
                      <w:txbxContent>
                        <w:p w:rsidR="00613D0C" w:rsidRPr="007F3C41" w:rsidRDefault="00613D0C">
                          <w:pPr>
                            <w:pStyle w:val="NoSpacing"/>
                            <w:jc w:val="right"/>
                            <w:rPr>
                              <w:color w:val="4472C4" w:themeColor="accent1"/>
                              <w:sz w:val="28"/>
                              <w:szCs w:val="28"/>
                              <w:lang w:val="en-US"/>
                            </w:rPr>
                          </w:pPr>
                          <w:r>
                            <w:rPr>
                              <w:color w:val="4472C4" w:themeColor="accent1"/>
                              <w:sz w:val="28"/>
                              <w:szCs w:val="28"/>
                              <w:lang w:val="en-US"/>
                            </w:rPr>
                            <w:t>Annotation</w:t>
                          </w:r>
                        </w:p>
                        <w:sdt>
                          <w:sdtPr>
                            <w:rPr>
                              <w:color w:val="595959" w:themeColor="text1" w:themeTint="A6"/>
                              <w:sz w:val="20"/>
                              <w:szCs w:val="20"/>
                              <w:lang w:val="en-US"/>
                            </w:rPr>
                            <w:alias w:val="Аннотация"/>
                            <w:tag w:val=""/>
                            <w:id w:val="1375273687"/>
                            <w:dataBinding w:prefixMappings="xmlns:ns0='http://schemas.microsoft.com/office/2006/coverPageProps' " w:xpath="/ns0:CoverPageProperties[1]/ns0:Abstract[1]" w:storeItemID="{55AF091B-3C7A-41E3-B477-F2FDAA23CFDA}"/>
                            <w:text w:multiLine="1"/>
                          </w:sdtPr>
                          <w:sdtContent>
                            <w:p w:rsidR="00613D0C" w:rsidRPr="00624450" w:rsidRDefault="00F23AA1">
                              <w:pPr>
                                <w:pStyle w:val="NoSpacing"/>
                                <w:jc w:val="right"/>
                                <w:rPr>
                                  <w:color w:val="595959" w:themeColor="text1" w:themeTint="A6"/>
                                  <w:sz w:val="20"/>
                                  <w:szCs w:val="20"/>
                                  <w:lang w:val="en-US"/>
                                </w:rPr>
                              </w:pPr>
                              <w:r w:rsidRPr="00F23AA1">
                                <w:rPr>
                                  <w:color w:val="595959" w:themeColor="text1" w:themeTint="A6"/>
                                  <w:sz w:val="20"/>
                                  <w:szCs w:val="20"/>
                                  <w:lang w:val="en-US"/>
                                </w:rPr>
                                <w:t xml:space="preserve">In this research, correlations between environmental and health data are investigated. The aim of the research was to investigate whether or not the air pollution affects the growth of the number of patients with Dyspnea in Nice. The data used for the research were collected by the </w:t>
                              </w:r>
                              <w:proofErr w:type="spellStart"/>
                              <w:r w:rsidRPr="00F23AA1">
                                <w:rPr>
                                  <w:color w:val="595959" w:themeColor="text1" w:themeTint="A6"/>
                                  <w:sz w:val="20"/>
                                  <w:szCs w:val="20"/>
                                  <w:lang w:val="en-US"/>
                                </w:rPr>
                                <w:t>AirPaca</w:t>
                              </w:r>
                              <w:proofErr w:type="spellEnd"/>
                              <w:r w:rsidRPr="00F23AA1">
                                <w:rPr>
                                  <w:color w:val="595959" w:themeColor="text1" w:themeTint="A6"/>
                                  <w:sz w:val="20"/>
                                  <w:szCs w:val="20"/>
                                  <w:lang w:val="en-US"/>
                                </w:rPr>
                                <w:t xml:space="preserve"> service and the Hospital Pasteur between January 2014 and December 2016.</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Текстовое поле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D0C" w:rsidRPr="007F3C41" w:rsidRDefault="00613D0C">
                                <w:pPr>
                                  <w:jc w:val="right"/>
                                  <w:rPr>
                                    <w:smallCaps/>
                                    <w:color w:val="404040" w:themeColor="text1" w:themeTint="BF"/>
                                    <w:sz w:val="36"/>
                                    <w:szCs w:val="36"/>
                                    <w:lang w:val="en-US"/>
                                  </w:rPr>
                                </w:pPr>
                                <w:r w:rsidRPr="007F3C41">
                                  <w:rPr>
                                    <w:caps/>
                                    <w:color w:val="4472C4" w:themeColor="accent1"/>
                                    <w:sz w:val="64"/>
                                    <w:szCs w:val="64"/>
                                    <w:lang w:val="en-US"/>
                                  </w:rPr>
                                  <w:t xml:space="preserve">A </w:t>
                                </w:r>
                                <w:r w:rsidR="005D3FCA">
                                  <w:rPr>
                                    <w:caps/>
                                    <w:color w:val="4472C4" w:themeColor="accent1"/>
                                    <w:sz w:val="64"/>
                                    <w:szCs w:val="64"/>
                                    <w:lang w:val="en-US"/>
                                  </w:rPr>
                                  <w:t xml:space="preserve">preliminary </w:t>
                                </w:r>
                                <w:r w:rsidRPr="007F3C41">
                                  <w:rPr>
                                    <w:caps/>
                                    <w:color w:val="4472C4" w:themeColor="accent1"/>
                                    <w:sz w:val="64"/>
                                    <w:szCs w:val="64"/>
                                    <w:lang w:val="en-US"/>
                                  </w:rPr>
                                  <w:t xml:space="preserve">Study on the Correlation </w:t>
                                </w:r>
                                <w:bookmarkStart w:id="0" w:name="_GoBack"/>
                                <w:r w:rsidRPr="007F3C41">
                                  <w:rPr>
                                    <w:caps/>
                                    <w:color w:val="4472C4" w:themeColor="accent1"/>
                                    <w:sz w:val="64"/>
                                    <w:szCs w:val="64"/>
                                    <w:lang w:val="en-US"/>
                                  </w:rPr>
                                  <w:t xml:space="preserve">Between the </w:t>
                                </w:r>
                                <w:r>
                                  <w:rPr>
                                    <w:caps/>
                                    <w:color w:val="4472C4" w:themeColor="accent1"/>
                                    <w:sz w:val="64"/>
                                    <w:szCs w:val="64"/>
                                    <w:lang w:val="en-US"/>
                                  </w:rPr>
                                  <w:t>ENVIRONMENT</w:t>
                                </w:r>
                                <w:r w:rsidRPr="007F3C41">
                                  <w:rPr>
                                    <w:caps/>
                                    <w:color w:val="4472C4" w:themeColor="accent1"/>
                                    <w:sz w:val="64"/>
                                    <w:szCs w:val="64"/>
                                    <w:lang w:val="en-US"/>
                                  </w:rPr>
                                  <w:t xml:space="preserve"> and </w:t>
                                </w:r>
                                <w:r>
                                  <w:rPr>
                                    <w:caps/>
                                    <w:color w:val="4472C4" w:themeColor="accent1"/>
                                    <w:sz w:val="64"/>
                                    <w:szCs w:val="64"/>
                                    <w:lang w:val="en-US"/>
                                  </w:rPr>
                                  <w:t xml:space="preserve">THE HEALTH DATA IN </w:t>
                                </w:r>
                                <w:bookmarkEnd w:id="0"/>
                                <w:r>
                                  <w:rPr>
                                    <w:caps/>
                                    <w:color w:val="4472C4" w:themeColor="accent1"/>
                                    <w:sz w:val="64"/>
                                    <w:szCs w:val="64"/>
                                    <w:lang w:val="en-US"/>
                                  </w:rPr>
                                  <w:t>NICE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Текстовое поле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25QpQIAAHwFAAAOAAAAZHJzL2Uyb0RvYy54bWysVM1uEzEQviPxDpbvdJOGhCjqpgqtipCq&#10;UtGinh2v3azw2sZ2kg03eBQeAakXkOAV0jfis3c3LYVLEYc4szPfjOfn8xwc1pUiK+F8aXRO+3s9&#10;SoTmpij1dU7fXZ48G1PiA9MFU0aLnG6Ep4fTp08O1nYi9s3CqEI4giDaT9Y2p4sQ7CTLPF+Iivk9&#10;Y4WGURpXsYBPd50Vjq0RvVLZfq83ytbGFdYZLryH9rgx0mmKL6Xg4Y2UXgSicorcQjpdOufxzKYH&#10;bHLtmF2UvE2D/UMWFSs1Lt2FOmaBkaUr/whVldwZb2TY46bKjJQlF6kGVNPvPajmYsGsSLWgOd7u&#10;2uT/X1h+tjp3pCwwu+FzSjSrMKTtl+3N9tvtp9vP2x/br/jdkO1P/H2HEGFo2tr6CXwvLLxD/dLU&#10;CNDpPZSxF7V0VfxHlQR2tH+za7moA+FQvhj0h5gjJRy2wWgwHg7TULI7d+t8eCVMRaKQU4eZplaz&#10;1akPSAXQDhJv0+akVCrNVWmyzulogJC/WeChdNSIxJA2TCypST1JYaNExCj9Vkh0KFUQFYmb4kg5&#10;smJgFeNc6JCKT3GBjiiJJB7j2OLvsnqMc1NHd7PRYedcldq4VP2DtIv3XcqywaOR9+qOYqjndaLG&#10;fjfZuSk2GLgzzTvylp+UGMop8+GcOTwcDBLLILzBIZVB800rUbIw7uPf9BEPPsNKyRoPMaf+w5I5&#10;QYl6rcH0/qjXSwwJ6RM3uCSMxsNxJM68U+tldWQwkD42juVJjOCgOlE6U11hXczihTAxzXFtTued&#10;eBSazYB1w8VslkB4ppaFU31heQwd5xPZdllfMWdbSgaw+cx0r5VNHjCzwUZPbWbLYGSZaBtb3DS0&#10;bT2eeGJzu47iDrn/nVB3S3P6CwAA//8DAFBLAwQUAAYACAAAACEAw01QgNsAAAAGAQAADwAAAGRy&#10;cy9kb3ducmV2LnhtbEyPwU7DMBBE70j9B2uReqN2WgVQiFNVkThU6oUC4urE2yQiXhvbacPf43KB&#10;y0ijWc28LbezGdkZfRgsSchWAhhSa/VAnYS31+e7R2AhKtJqtIQSvjHAtlrclKrQ9kIveD7GjqUS&#10;CoWS0MfoCs5D26NRYWUdUspO1hsVk/Ud115dUrkZ+VqIe27UQGmhVw7rHtvP42QkYD01m/f6JCaf&#10;f2TO7Q8ufB2kXN7OuydgEef4dwxX/IQOVWJq7EQ6sFFCeiT+6jXL8nXyjYT8YSOAVyX/j1/9AAAA&#10;//8DAFBLAQItABQABgAIAAAAIQC2gziS/gAAAOEBAAATAAAAAAAAAAAAAAAAAAAAAABbQ29udGVu&#10;dF9UeXBlc10ueG1sUEsBAi0AFAAGAAgAAAAhADj9If/WAAAAlAEAAAsAAAAAAAAAAAAAAAAALwEA&#10;AF9yZWxzLy5yZWxzUEsBAi0AFAAGAAgAAAAhAHUjblClAgAAfAUAAA4AAAAAAAAAAAAAAAAALgIA&#10;AGRycy9lMm9Eb2MueG1sUEsBAi0AFAAGAAgAAAAhAMNNUIDbAAAABgEAAA8AAAAAAAAAAAAAAAAA&#10;/wQAAGRycy9kb3ducmV2LnhtbFBLBQYAAAAABAAEAPMAAAAHBgAAAAA=&#10;" filled="f" stroked="f" strokeweight=".5pt">
                    <v:textbox inset="126pt,0,54pt,0">
                      <w:txbxContent>
                        <w:p w:rsidR="00613D0C" w:rsidRPr="007F3C41" w:rsidRDefault="00613D0C">
                          <w:pPr>
                            <w:jc w:val="right"/>
                            <w:rPr>
                              <w:smallCaps/>
                              <w:color w:val="404040" w:themeColor="text1" w:themeTint="BF"/>
                              <w:sz w:val="36"/>
                              <w:szCs w:val="36"/>
                              <w:lang w:val="en-US"/>
                            </w:rPr>
                          </w:pPr>
                          <w:r w:rsidRPr="007F3C41">
                            <w:rPr>
                              <w:caps/>
                              <w:color w:val="4472C4" w:themeColor="accent1"/>
                              <w:sz w:val="64"/>
                              <w:szCs w:val="64"/>
                              <w:lang w:val="en-US"/>
                            </w:rPr>
                            <w:t xml:space="preserve">A </w:t>
                          </w:r>
                          <w:r w:rsidR="005D3FCA">
                            <w:rPr>
                              <w:caps/>
                              <w:color w:val="4472C4" w:themeColor="accent1"/>
                              <w:sz w:val="64"/>
                              <w:szCs w:val="64"/>
                              <w:lang w:val="en-US"/>
                            </w:rPr>
                            <w:t xml:space="preserve">preliminary </w:t>
                          </w:r>
                          <w:r w:rsidRPr="007F3C41">
                            <w:rPr>
                              <w:caps/>
                              <w:color w:val="4472C4" w:themeColor="accent1"/>
                              <w:sz w:val="64"/>
                              <w:szCs w:val="64"/>
                              <w:lang w:val="en-US"/>
                            </w:rPr>
                            <w:t xml:space="preserve">Study on the Correlation Between the </w:t>
                          </w:r>
                          <w:r>
                            <w:rPr>
                              <w:caps/>
                              <w:color w:val="4472C4" w:themeColor="accent1"/>
                              <w:sz w:val="64"/>
                              <w:szCs w:val="64"/>
                              <w:lang w:val="en-US"/>
                            </w:rPr>
                            <w:t>ENVIRONMENT</w:t>
                          </w:r>
                          <w:r w:rsidRPr="007F3C41">
                            <w:rPr>
                              <w:caps/>
                              <w:color w:val="4472C4" w:themeColor="accent1"/>
                              <w:sz w:val="64"/>
                              <w:szCs w:val="64"/>
                              <w:lang w:val="en-US"/>
                            </w:rPr>
                            <w:t xml:space="preserve"> and </w:t>
                          </w:r>
                          <w:r>
                            <w:rPr>
                              <w:caps/>
                              <w:color w:val="4472C4" w:themeColor="accent1"/>
                              <w:sz w:val="64"/>
                              <w:szCs w:val="64"/>
                              <w:lang w:val="en-US"/>
                            </w:rPr>
                            <w:t>THE HEALTH DATA IN NICE</w:t>
                          </w:r>
                        </w:p>
                      </w:txbxContent>
                    </v:textbox>
                    <w10:wrap type="square" anchorx="page" anchory="page"/>
                  </v:shape>
                </w:pict>
              </mc:Fallback>
            </mc:AlternateContent>
          </w:r>
        </w:p>
        <w:p w:rsidR="00624450" w:rsidRDefault="00624450" w:rsidP="00B7258A">
          <w:pPr>
            <w:ind w:left="-426"/>
            <w:rPr>
              <w:rFonts w:eastAsiaTheme="minorEastAsia"/>
              <w:color w:val="2F5496" w:themeColor="accent1" w:themeShade="BF"/>
              <w:sz w:val="24"/>
              <w:szCs w:val="24"/>
              <w:lang w:eastAsia="ru-RU"/>
            </w:rPr>
          </w:pPr>
          <w:r>
            <w:rPr>
              <w:rFonts w:eastAsiaTheme="minorEastAsia"/>
              <w:color w:val="2F5496" w:themeColor="accent1" w:themeShade="BF"/>
              <w:sz w:val="24"/>
              <w:szCs w:val="24"/>
              <w:lang w:eastAsia="ru-RU"/>
            </w:rPr>
            <w:br w:type="page"/>
          </w:r>
        </w:p>
      </w:sdtContent>
    </w:sdt>
    <w:sdt>
      <w:sdtPr>
        <w:rPr>
          <w:rFonts w:asciiTheme="minorHAnsi" w:eastAsiaTheme="minorHAnsi" w:hAnsiTheme="minorHAnsi" w:cstheme="minorBidi"/>
          <w:b/>
          <w:color w:val="auto"/>
          <w:sz w:val="22"/>
          <w:szCs w:val="22"/>
          <w:lang w:eastAsia="en-US"/>
        </w:rPr>
        <w:id w:val="1104232132"/>
        <w:docPartObj>
          <w:docPartGallery w:val="Table of Contents"/>
          <w:docPartUnique/>
        </w:docPartObj>
      </w:sdtPr>
      <w:sdtEndPr>
        <w:rPr>
          <w:bCs/>
          <w:sz w:val="24"/>
        </w:rPr>
      </w:sdtEndPr>
      <w:sdtContent>
        <w:p w:rsidR="008B5FC3" w:rsidRPr="00CC6BA7" w:rsidRDefault="008B5FC3">
          <w:pPr>
            <w:pStyle w:val="TOCHeading"/>
            <w:rPr>
              <w:b/>
              <w:lang w:val="en-US"/>
            </w:rPr>
          </w:pPr>
          <w:r w:rsidRPr="00CC6BA7">
            <w:rPr>
              <w:b/>
              <w:lang w:val="en-US"/>
            </w:rPr>
            <w:t>Table of contents</w:t>
          </w:r>
        </w:p>
        <w:p w:rsidR="008B5FC3" w:rsidRPr="006B54BC" w:rsidRDefault="008B5FC3" w:rsidP="008B5FC3">
          <w:pPr>
            <w:rPr>
              <w:rFonts w:asciiTheme="majorHAnsi" w:hAnsiTheme="majorHAnsi"/>
              <w:sz w:val="24"/>
              <w:szCs w:val="24"/>
              <w:lang w:val="en-US" w:eastAsia="ru-RU"/>
            </w:rPr>
          </w:pPr>
        </w:p>
        <w:p w:rsidR="00AB2302" w:rsidRPr="00AB2302" w:rsidRDefault="008B5FC3">
          <w:pPr>
            <w:pStyle w:val="TOC1"/>
            <w:tabs>
              <w:tab w:val="right" w:leader="dot" w:pos="9345"/>
            </w:tabs>
            <w:rPr>
              <w:rFonts w:asciiTheme="majorHAnsi" w:eastAsiaTheme="minorEastAsia" w:hAnsiTheme="majorHAnsi"/>
              <w:noProof/>
              <w:sz w:val="24"/>
              <w:szCs w:val="24"/>
              <w:lang w:val="en-US"/>
            </w:rPr>
          </w:pPr>
          <w:r w:rsidRPr="00AB2302">
            <w:rPr>
              <w:rFonts w:asciiTheme="majorHAnsi" w:hAnsiTheme="majorHAnsi"/>
              <w:sz w:val="24"/>
              <w:szCs w:val="24"/>
            </w:rPr>
            <w:fldChar w:fldCharType="begin"/>
          </w:r>
          <w:r w:rsidRPr="00AB2302">
            <w:rPr>
              <w:rFonts w:asciiTheme="majorHAnsi" w:hAnsiTheme="majorHAnsi"/>
              <w:sz w:val="24"/>
              <w:szCs w:val="24"/>
            </w:rPr>
            <w:instrText xml:space="preserve"> TOC \o "1-3" \h \z \u </w:instrText>
          </w:r>
          <w:r w:rsidRPr="00AB2302">
            <w:rPr>
              <w:rFonts w:asciiTheme="majorHAnsi" w:hAnsiTheme="majorHAnsi"/>
              <w:sz w:val="24"/>
              <w:szCs w:val="24"/>
            </w:rPr>
            <w:fldChar w:fldCharType="separate"/>
          </w:r>
          <w:hyperlink w:anchor="_Toc478133512" w:history="1">
            <w:r w:rsidR="00AB2302" w:rsidRPr="00AB2302">
              <w:rPr>
                <w:rStyle w:val="Hyperlink"/>
                <w:rFonts w:asciiTheme="majorHAnsi" w:hAnsiTheme="majorHAnsi"/>
                <w:noProof/>
                <w:sz w:val="24"/>
                <w:szCs w:val="24"/>
                <w:lang w:val="en-US"/>
              </w:rPr>
              <w:t>Introduction</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_Toc478133512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2</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13" w:history="1">
            <w:r w:rsidR="00AB2302" w:rsidRPr="00AB2302">
              <w:rPr>
                <w:rStyle w:val="Hyperlink"/>
                <w:rFonts w:asciiTheme="majorHAnsi" w:hAnsiTheme="majorHAnsi"/>
                <w:noProof/>
                <w:sz w:val="24"/>
                <w:szCs w:val="24"/>
                <w:lang w:val="en-US"/>
              </w:rPr>
              <w:t>1 Method</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_Toc478133513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3</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14" w:history="1">
            <w:r w:rsidR="00AB2302" w:rsidRPr="00AB2302">
              <w:rPr>
                <w:rStyle w:val="Hyperlink"/>
                <w:rFonts w:asciiTheme="majorHAnsi" w:hAnsiTheme="majorHAnsi"/>
                <w:noProof/>
                <w:sz w:val="24"/>
                <w:szCs w:val="24"/>
                <w:lang w:val="en-US"/>
              </w:rPr>
              <w:t>1.1 Description of the Health Data</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_Toc478133514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3</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15" w:history="1">
            <w:r w:rsidR="00AB2302" w:rsidRPr="00AB2302">
              <w:rPr>
                <w:rStyle w:val="Hyperlink"/>
                <w:rFonts w:asciiTheme="majorHAnsi" w:hAnsiTheme="majorHAnsi"/>
                <w:noProof/>
                <w:sz w:val="24"/>
                <w:szCs w:val="24"/>
                <w:lang w:val="en-US"/>
              </w:rPr>
              <w:t>1.2 Description of the Environmental Data</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_Toc478133515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3</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16" w:history="1">
            <w:r w:rsidR="00AB2302" w:rsidRPr="00AB2302">
              <w:rPr>
                <w:rStyle w:val="Hyperlink"/>
                <w:rFonts w:asciiTheme="majorHAnsi" w:hAnsiTheme="majorHAnsi"/>
                <w:noProof/>
                <w:sz w:val="24"/>
                <w:szCs w:val="24"/>
                <w:lang w:val="en-US"/>
              </w:rPr>
              <w:t>1.3 Analysis of the Data</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_Toc478133516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4</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17" w:history="1">
            <w:r w:rsidR="00AB2302" w:rsidRPr="00AB2302">
              <w:rPr>
                <w:rStyle w:val="Hyperlink"/>
                <w:rFonts w:asciiTheme="majorHAnsi" w:hAnsiTheme="majorHAnsi"/>
                <w:noProof/>
                <w:sz w:val="24"/>
                <w:szCs w:val="24"/>
                <w:lang w:val="en-US"/>
              </w:rPr>
              <w:t>2. Results</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_Toc478133517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5</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18" w:history="1">
            <w:r w:rsidR="00AB2302" w:rsidRPr="00AB2302">
              <w:rPr>
                <w:rStyle w:val="Hyperlink"/>
                <w:rFonts w:asciiTheme="majorHAnsi" w:hAnsiTheme="majorHAnsi"/>
                <w:noProof/>
                <w:sz w:val="24"/>
                <w:szCs w:val="24"/>
                <w:lang w:val="en-US"/>
              </w:rPr>
              <w:t>2.1 The calculation of the linear correlation coefficient of unfiltered data</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_Toc478133518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5</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19" w:history="1">
            <w:r w:rsidR="00AB2302" w:rsidRPr="00AB2302">
              <w:rPr>
                <w:rStyle w:val="Hyperlink"/>
                <w:rFonts w:asciiTheme="majorHAnsi" w:hAnsiTheme="majorHAnsi"/>
                <w:noProof/>
                <w:sz w:val="24"/>
                <w:szCs w:val="24"/>
                <w:lang w:val="en-US"/>
              </w:rPr>
              <w:t>2.2 The calculation of the linear correlation coefficient of filtered data by diagnosis</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_Toc478133519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5</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20" w:history="1">
            <w:r w:rsidR="00AB2302" w:rsidRPr="00AB2302">
              <w:rPr>
                <w:rStyle w:val="Hyperlink"/>
                <w:rFonts w:asciiTheme="majorHAnsi" w:hAnsiTheme="majorHAnsi"/>
                <w:noProof/>
                <w:sz w:val="24"/>
                <w:szCs w:val="24"/>
                <w:lang w:val="en-US"/>
              </w:rPr>
              <w:t>2.3 The calculation of the linear correlation coefficient of interval data</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_Toc478133520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6</w:t>
            </w:r>
            <w:r w:rsidR="00AB2302" w:rsidRPr="00AB2302">
              <w:rPr>
                <w:rFonts w:asciiTheme="majorHAnsi" w:hAnsiTheme="majorHAnsi"/>
                <w:noProof/>
                <w:webHidden/>
                <w:sz w:val="24"/>
                <w:szCs w:val="24"/>
              </w:rPr>
              <w:fldChar w:fldCharType="end"/>
            </w:r>
          </w:hyperlink>
        </w:p>
        <w:p w:rsidR="00AB2302" w:rsidRPr="00AB2302" w:rsidRDefault="00E56730">
          <w:pPr>
            <w:pStyle w:val="TOC2"/>
            <w:tabs>
              <w:tab w:val="right" w:leader="dot" w:pos="9345"/>
            </w:tabs>
            <w:rPr>
              <w:rFonts w:asciiTheme="majorHAnsi" w:eastAsiaTheme="minorEastAsia" w:hAnsiTheme="majorHAnsi"/>
              <w:noProof/>
              <w:sz w:val="24"/>
              <w:szCs w:val="24"/>
              <w:lang w:val="en-US"/>
            </w:rPr>
          </w:pPr>
          <w:hyperlink w:anchor="_Toc478133521" w:history="1">
            <w:r w:rsidR="00AB2302" w:rsidRPr="00AB2302">
              <w:rPr>
                <w:rStyle w:val="Hyperlink"/>
                <w:rFonts w:asciiTheme="majorHAnsi" w:hAnsiTheme="majorHAnsi"/>
                <w:noProof/>
                <w:sz w:val="24"/>
                <w:szCs w:val="24"/>
                <w:lang w:val="en-US"/>
              </w:rPr>
              <w:t>2.4 Linear Regression</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_Toc478133521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7</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22" w:history="1">
            <w:r w:rsidR="00AB2302" w:rsidRPr="00AB2302">
              <w:rPr>
                <w:rStyle w:val="Hyperlink"/>
                <w:rFonts w:asciiTheme="majorHAnsi" w:hAnsiTheme="majorHAnsi"/>
                <w:noProof/>
                <w:sz w:val="24"/>
                <w:szCs w:val="24"/>
                <w:lang w:val="en-US"/>
              </w:rPr>
              <w:t>3. Charts</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_Toc478133522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8</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23" w:history="1">
            <w:r w:rsidR="00AB2302" w:rsidRPr="00AB2302">
              <w:rPr>
                <w:rStyle w:val="Hyperlink"/>
                <w:rFonts w:asciiTheme="majorHAnsi" w:hAnsiTheme="majorHAnsi"/>
                <w:noProof/>
                <w:sz w:val="24"/>
                <w:szCs w:val="24"/>
                <w:shd w:val="clear" w:color="auto" w:fill="FFFFFF"/>
                <w:lang w:val="en-US"/>
              </w:rPr>
              <w:t>Conclusion</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_Toc478133523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9</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24" w:history="1">
            <w:r w:rsidR="00AB2302" w:rsidRPr="00AB2302">
              <w:rPr>
                <w:rStyle w:val="Hyperlink"/>
                <w:rFonts w:asciiTheme="majorHAnsi" w:hAnsiTheme="majorHAnsi"/>
                <w:noProof/>
                <w:sz w:val="24"/>
                <w:szCs w:val="24"/>
                <w:shd w:val="clear" w:color="auto" w:fill="FFFFFF"/>
                <w:lang w:val="en-US"/>
              </w:rPr>
              <w:t>References</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_Toc478133524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11</w:t>
            </w:r>
            <w:r w:rsidR="00AB2302" w:rsidRPr="00AB2302">
              <w:rPr>
                <w:rFonts w:asciiTheme="majorHAnsi" w:hAnsiTheme="majorHAnsi"/>
                <w:noProof/>
                <w:webHidden/>
                <w:sz w:val="24"/>
                <w:szCs w:val="24"/>
              </w:rPr>
              <w:fldChar w:fldCharType="end"/>
            </w:r>
          </w:hyperlink>
        </w:p>
        <w:p w:rsidR="00AB2302" w:rsidRPr="00AB2302" w:rsidRDefault="00E56730">
          <w:pPr>
            <w:pStyle w:val="TOC1"/>
            <w:tabs>
              <w:tab w:val="right" w:leader="dot" w:pos="9345"/>
            </w:tabs>
            <w:rPr>
              <w:rFonts w:asciiTheme="majorHAnsi" w:eastAsiaTheme="minorEastAsia" w:hAnsiTheme="majorHAnsi"/>
              <w:noProof/>
              <w:sz w:val="24"/>
              <w:szCs w:val="24"/>
              <w:lang w:val="en-US"/>
            </w:rPr>
          </w:pPr>
          <w:hyperlink w:anchor="_Toc478133525" w:history="1">
            <w:r w:rsidR="00AB2302" w:rsidRPr="00AB2302">
              <w:rPr>
                <w:rStyle w:val="Hyperlink"/>
                <w:rFonts w:asciiTheme="majorHAnsi" w:hAnsiTheme="majorHAnsi"/>
                <w:noProof/>
                <w:sz w:val="24"/>
                <w:szCs w:val="24"/>
                <w:lang w:val="fr-FR"/>
              </w:rPr>
              <w:t>Annexes</w:t>
            </w:r>
            <w:r w:rsidR="00AB2302" w:rsidRPr="00AB2302">
              <w:rPr>
                <w:rFonts w:asciiTheme="majorHAnsi" w:hAnsiTheme="majorHAnsi"/>
                <w:noProof/>
                <w:webHidden/>
                <w:sz w:val="24"/>
                <w:szCs w:val="24"/>
              </w:rPr>
              <w:tab/>
            </w:r>
            <w:r w:rsidR="00AB2302" w:rsidRPr="00AB2302">
              <w:rPr>
                <w:rFonts w:asciiTheme="majorHAnsi" w:hAnsiTheme="majorHAnsi"/>
                <w:noProof/>
                <w:webHidden/>
                <w:sz w:val="24"/>
                <w:szCs w:val="24"/>
              </w:rPr>
              <w:fldChar w:fldCharType="begin"/>
            </w:r>
            <w:r w:rsidR="00AB2302" w:rsidRPr="00AB2302">
              <w:rPr>
                <w:rFonts w:asciiTheme="majorHAnsi" w:hAnsiTheme="majorHAnsi"/>
                <w:noProof/>
                <w:webHidden/>
                <w:sz w:val="24"/>
                <w:szCs w:val="24"/>
              </w:rPr>
              <w:instrText xml:space="preserve"> PAGEREF _Toc478133525 \h </w:instrText>
            </w:r>
            <w:r w:rsidR="00AB2302" w:rsidRPr="00AB2302">
              <w:rPr>
                <w:rFonts w:asciiTheme="majorHAnsi" w:hAnsiTheme="majorHAnsi"/>
                <w:noProof/>
                <w:webHidden/>
                <w:sz w:val="24"/>
                <w:szCs w:val="24"/>
              </w:rPr>
            </w:r>
            <w:r w:rsidR="00AB2302" w:rsidRPr="00AB2302">
              <w:rPr>
                <w:rFonts w:asciiTheme="majorHAnsi" w:hAnsiTheme="majorHAnsi"/>
                <w:noProof/>
                <w:webHidden/>
                <w:sz w:val="24"/>
                <w:szCs w:val="24"/>
              </w:rPr>
              <w:fldChar w:fldCharType="separate"/>
            </w:r>
            <w:r w:rsidR="00AB2302" w:rsidRPr="00AB2302">
              <w:rPr>
                <w:rFonts w:asciiTheme="majorHAnsi" w:hAnsiTheme="majorHAnsi"/>
                <w:noProof/>
                <w:webHidden/>
                <w:sz w:val="24"/>
                <w:szCs w:val="24"/>
              </w:rPr>
              <w:t>13</w:t>
            </w:r>
            <w:r w:rsidR="00AB2302" w:rsidRPr="00AB2302">
              <w:rPr>
                <w:rFonts w:asciiTheme="majorHAnsi" w:hAnsiTheme="majorHAnsi"/>
                <w:noProof/>
                <w:webHidden/>
                <w:sz w:val="24"/>
                <w:szCs w:val="24"/>
              </w:rPr>
              <w:fldChar w:fldCharType="end"/>
            </w:r>
          </w:hyperlink>
        </w:p>
        <w:p w:rsidR="008B5FC3" w:rsidRPr="00760B87" w:rsidRDefault="008B5FC3">
          <w:pPr>
            <w:rPr>
              <w:sz w:val="24"/>
            </w:rPr>
          </w:pPr>
          <w:r w:rsidRPr="00AB2302">
            <w:rPr>
              <w:rFonts w:asciiTheme="majorHAnsi" w:hAnsiTheme="majorHAnsi"/>
              <w:b/>
              <w:bCs/>
              <w:sz w:val="24"/>
              <w:szCs w:val="24"/>
            </w:rPr>
            <w:fldChar w:fldCharType="end"/>
          </w:r>
        </w:p>
      </w:sdtContent>
    </w:sdt>
    <w:p w:rsidR="008B5FC3" w:rsidRDefault="008B5FC3">
      <w:pPr>
        <w:rPr>
          <w:rFonts w:asciiTheme="majorHAnsi" w:eastAsiaTheme="majorEastAsia" w:hAnsiTheme="majorHAnsi" w:cstheme="majorBidi"/>
          <w:b/>
          <w:color w:val="2F5496" w:themeColor="accent1" w:themeShade="BF"/>
          <w:sz w:val="36"/>
          <w:szCs w:val="32"/>
          <w:lang w:val="en-US"/>
        </w:rPr>
      </w:pPr>
      <w:r>
        <w:rPr>
          <w:lang w:val="en-US"/>
        </w:rPr>
        <w:br w:type="page"/>
      </w:r>
    </w:p>
    <w:p w:rsidR="00AE7EE6" w:rsidRDefault="00827B3E" w:rsidP="00D960B3">
      <w:pPr>
        <w:pStyle w:val="Heading1"/>
        <w:rPr>
          <w:lang w:val="en-US"/>
        </w:rPr>
      </w:pPr>
      <w:bookmarkStart w:id="1" w:name="_Toc478133512"/>
      <w:r>
        <w:rPr>
          <w:lang w:val="en-US"/>
        </w:rPr>
        <w:lastRenderedPageBreak/>
        <w:t>Introduction</w:t>
      </w:r>
      <w:bookmarkEnd w:id="1"/>
    </w:p>
    <w:p w:rsidR="00B32ADB" w:rsidRPr="009A3B62" w:rsidRDefault="00B32ADB" w:rsidP="00D960B3">
      <w:pPr>
        <w:spacing w:after="120" w:line="360" w:lineRule="auto"/>
        <w:ind w:firstLine="709"/>
        <w:jc w:val="both"/>
        <w:rPr>
          <w:rFonts w:asciiTheme="majorHAnsi" w:hAnsiTheme="majorHAnsi"/>
          <w:sz w:val="24"/>
          <w:szCs w:val="24"/>
          <w:lang w:val="en-US"/>
        </w:rPr>
      </w:pPr>
      <w:r w:rsidRPr="009A3B62">
        <w:rPr>
          <w:rFonts w:asciiTheme="majorHAnsi" w:hAnsiTheme="majorHAnsi"/>
          <w:sz w:val="24"/>
          <w:szCs w:val="24"/>
          <w:lang w:val="en-US"/>
        </w:rPr>
        <w:t xml:space="preserve">The most important mechanism for management decisions aimed at improving air quality and reducing the negative impact of environmental factors on the human body is to carry out a health risk assessment of the population. Methodology for assessing the health risk is an element of mathematical modeling of the causal relationships between environmental factors and health, under their influence in the specific conditions of time and </w:t>
      </w:r>
      <w:r w:rsidR="005A11F1" w:rsidRPr="009A3B62">
        <w:rPr>
          <w:rFonts w:asciiTheme="majorHAnsi" w:hAnsiTheme="majorHAnsi" w:cs="Arial"/>
          <w:color w:val="000000"/>
          <w:sz w:val="24"/>
          <w:szCs w:val="24"/>
          <w:shd w:val="clear" w:color="auto" w:fill="FFFFFF"/>
          <w:lang w:val="en-US"/>
        </w:rPr>
        <w:t>area</w:t>
      </w:r>
      <w:r w:rsidRPr="009A3B62">
        <w:rPr>
          <w:rFonts w:asciiTheme="majorHAnsi" w:hAnsiTheme="majorHAnsi"/>
          <w:sz w:val="24"/>
          <w:szCs w:val="24"/>
          <w:lang w:val="en-US"/>
        </w:rPr>
        <w:t>.</w:t>
      </w:r>
    </w:p>
    <w:p w:rsidR="001F124B" w:rsidRDefault="005A11F1" w:rsidP="00D960B3">
      <w:pPr>
        <w:spacing w:after="120" w:line="360" w:lineRule="auto"/>
        <w:ind w:firstLine="709"/>
        <w:jc w:val="both"/>
        <w:rPr>
          <w:rFonts w:asciiTheme="majorHAnsi" w:hAnsiTheme="majorHAnsi"/>
          <w:sz w:val="24"/>
          <w:szCs w:val="24"/>
          <w:lang w:val="en-US"/>
        </w:rPr>
      </w:pPr>
      <w:r w:rsidRPr="009A3B62">
        <w:rPr>
          <w:rFonts w:asciiTheme="majorHAnsi" w:hAnsiTheme="majorHAnsi"/>
          <w:sz w:val="24"/>
          <w:szCs w:val="24"/>
          <w:lang w:val="en-US"/>
        </w:rPr>
        <w:t>At the present time, there is a large number of studies on the impact of air pollution on human health. Studies in various geographical areas</w:t>
      </w:r>
      <w:r w:rsidR="001F124B" w:rsidRPr="009A3B62">
        <w:rPr>
          <w:rFonts w:asciiTheme="majorHAnsi" w:hAnsiTheme="majorHAnsi"/>
          <w:sz w:val="24"/>
          <w:szCs w:val="24"/>
          <w:lang w:val="en-US"/>
        </w:rPr>
        <w:t> have shown associations of respiratory symptoms and conditions with long-term exposure to total suspended particulates (TSP) and SO2 (</w:t>
      </w:r>
      <w:hyperlink w:anchor="_References" w:history="1">
        <w:r w:rsidRPr="00661F61">
          <w:rPr>
            <w:rStyle w:val="Hyperlink"/>
            <w:rFonts w:asciiTheme="majorHAnsi" w:hAnsiTheme="majorHAnsi"/>
            <w:sz w:val="24"/>
            <w:szCs w:val="24"/>
            <w:lang w:val="en-US"/>
          </w:rPr>
          <w:t>1-7</w:t>
        </w:r>
      </w:hyperlink>
      <w:r w:rsidR="001F124B" w:rsidRPr="009A3B62">
        <w:rPr>
          <w:rFonts w:asciiTheme="majorHAnsi" w:hAnsiTheme="majorHAnsi"/>
          <w:sz w:val="24"/>
          <w:szCs w:val="24"/>
          <w:lang w:val="en-US"/>
        </w:rPr>
        <w:t>), to particulate matter (</w:t>
      </w:r>
      <w:hyperlink w:anchor="_References" w:history="1">
        <w:r w:rsidRPr="00661F61">
          <w:rPr>
            <w:rStyle w:val="Hyperlink"/>
            <w:rFonts w:asciiTheme="majorHAnsi" w:hAnsiTheme="majorHAnsi"/>
            <w:sz w:val="24"/>
            <w:szCs w:val="24"/>
            <w:lang w:val="en-US"/>
          </w:rPr>
          <w:t>8</w:t>
        </w:r>
        <w:r w:rsidR="001F124B" w:rsidRPr="00661F61">
          <w:rPr>
            <w:rStyle w:val="Hyperlink"/>
            <w:rFonts w:asciiTheme="majorHAnsi" w:hAnsiTheme="majorHAnsi"/>
            <w:sz w:val="24"/>
            <w:szCs w:val="24"/>
            <w:lang w:val="en-US"/>
          </w:rPr>
          <w:t>-</w:t>
        </w:r>
        <w:r w:rsidRPr="00661F61">
          <w:rPr>
            <w:rStyle w:val="Hyperlink"/>
            <w:rFonts w:asciiTheme="majorHAnsi" w:hAnsiTheme="majorHAnsi"/>
            <w:sz w:val="24"/>
            <w:szCs w:val="24"/>
            <w:lang w:val="en-US"/>
          </w:rPr>
          <w:t>10</w:t>
        </w:r>
      </w:hyperlink>
      <w:r w:rsidR="001F124B" w:rsidRPr="009A3B62">
        <w:rPr>
          <w:rFonts w:asciiTheme="majorHAnsi" w:hAnsiTheme="majorHAnsi"/>
          <w:sz w:val="24"/>
          <w:szCs w:val="24"/>
          <w:lang w:val="en-US"/>
        </w:rPr>
        <w:t>), to black smoke (</w:t>
      </w:r>
      <w:hyperlink w:anchor="_References" w:history="1">
        <w:r w:rsidRPr="00661F61">
          <w:rPr>
            <w:rStyle w:val="Hyperlink"/>
            <w:rFonts w:asciiTheme="majorHAnsi" w:hAnsiTheme="majorHAnsi"/>
            <w:sz w:val="24"/>
            <w:szCs w:val="24"/>
            <w:lang w:val="en-US"/>
          </w:rPr>
          <w:t>11</w:t>
        </w:r>
      </w:hyperlink>
      <w:r w:rsidR="001F124B" w:rsidRPr="009A3B62">
        <w:rPr>
          <w:rFonts w:asciiTheme="majorHAnsi" w:hAnsiTheme="majorHAnsi"/>
          <w:sz w:val="24"/>
          <w:szCs w:val="24"/>
          <w:lang w:val="en-US"/>
        </w:rPr>
        <w:t>), and to NO2 (</w:t>
      </w:r>
      <w:hyperlink w:anchor="_References" w:history="1">
        <w:r w:rsidRPr="00661F61">
          <w:rPr>
            <w:rStyle w:val="Hyperlink"/>
            <w:rFonts w:asciiTheme="majorHAnsi" w:hAnsiTheme="majorHAnsi"/>
            <w:sz w:val="24"/>
            <w:szCs w:val="24"/>
            <w:lang w:val="en-US"/>
          </w:rPr>
          <w:t>7</w:t>
        </w:r>
      </w:hyperlink>
      <w:r w:rsidR="001F124B" w:rsidRPr="009A3B62">
        <w:rPr>
          <w:rFonts w:asciiTheme="majorHAnsi" w:hAnsiTheme="majorHAnsi"/>
          <w:sz w:val="24"/>
          <w:szCs w:val="24"/>
          <w:lang w:val="en-US"/>
        </w:rPr>
        <w:t>). Furthermore, studies of hospital admissions and mortality studies point to an association of short- and long-term exposure to air pollution with symptoms that are related both to pulmonary and to cardiac diseases (</w:t>
      </w:r>
      <w:hyperlink w:anchor="_References" w:history="1">
        <w:r w:rsidR="00FD2EBD" w:rsidRPr="00661F61">
          <w:rPr>
            <w:rStyle w:val="Hyperlink"/>
            <w:rFonts w:asciiTheme="majorHAnsi" w:hAnsiTheme="majorHAnsi"/>
            <w:sz w:val="24"/>
            <w:szCs w:val="24"/>
            <w:lang w:val="en-US"/>
          </w:rPr>
          <w:t>12</w:t>
        </w:r>
        <w:r w:rsidR="001F124B" w:rsidRPr="00661F61">
          <w:rPr>
            <w:rStyle w:val="Hyperlink"/>
            <w:rFonts w:asciiTheme="majorHAnsi" w:hAnsiTheme="majorHAnsi"/>
            <w:sz w:val="24"/>
            <w:szCs w:val="24"/>
            <w:lang w:val="en-US"/>
          </w:rPr>
          <w:t>-</w:t>
        </w:r>
        <w:r w:rsidR="00FD2EBD" w:rsidRPr="00661F61">
          <w:rPr>
            <w:rStyle w:val="Hyperlink"/>
            <w:rFonts w:asciiTheme="majorHAnsi" w:hAnsiTheme="majorHAnsi"/>
            <w:sz w:val="24"/>
            <w:szCs w:val="24"/>
            <w:lang w:val="en-US"/>
          </w:rPr>
          <w:t>19</w:t>
        </w:r>
      </w:hyperlink>
      <w:r w:rsidR="001F124B" w:rsidRPr="009A3B62">
        <w:rPr>
          <w:rFonts w:asciiTheme="majorHAnsi" w:hAnsiTheme="majorHAnsi"/>
          <w:sz w:val="24"/>
          <w:szCs w:val="24"/>
          <w:lang w:val="en-US"/>
        </w:rPr>
        <w:t>)</w:t>
      </w:r>
      <w:r w:rsidR="00B32ADB" w:rsidRPr="009A3B62">
        <w:rPr>
          <w:rFonts w:asciiTheme="majorHAnsi" w:hAnsiTheme="majorHAnsi"/>
          <w:sz w:val="24"/>
          <w:szCs w:val="24"/>
          <w:lang w:val="en-US"/>
        </w:rPr>
        <w:t>.</w:t>
      </w:r>
    </w:p>
    <w:p w:rsidR="00DE1C4A" w:rsidRPr="009A3B62" w:rsidRDefault="00DE1C4A" w:rsidP="00D960B3">
      <w:pPr>
        <w:spacing w:after="120" w:line="360" w:lineRule="auto"/>
        <w:ind w:firstLine="709"/>
        <w:jc w:val="both"/>
        <w:rPr>
          <w:rFonts w:asciiTheme="majorHAnsi" w:hAnsiTheme="majorHAnsi"/>
          <w:sz w:val="24"/>
          <w:szCs w:val="24"/>
          <w:lang w:val="en-US"/>
        </w:rPr>
      </w:pPr>
      <w:r w:rsidRPr="00DE1C4A">
        <w:rPr>
          <w:rFonts w:asciiTheme="majorHAnsi" w:hAnsiTheme="majorHAnsi"/>
          <w:sz w:val="24"/>
          <w:szCs w:val="24"/>
          <w:lang w:val="en-US"/>
        </w:rPr>
        <w:t xml:space="preserve">Thus, the objective of this study - to test the hypothesis about the dependence of the presence of the above substances in the air and respiratory disorders </w:t>
      </w:r>
      <w:r>
        <w:rPr>
          <w:rFonts w:asciiTheme="majorHAnsi" w:hAnsiTheme="majorHAnsi"/>
          <w:sz w:val="24"/>
          <w:szCs w:val="24"/>
          <w:lang w:val="en-US"/>
        </w:rPr>
        <w:t xml:space="preserve">of </w:t>
      </w:r>
      <w:r w:rsidRPr="00DE1C4A">
        <w:rPr>
          <w:rFonts w:asciiTheme="majorHAnsi" w:hAnsiTheme="majorHAnsi"/>
          <w:sz w:val="24"/>
          <w:szCs w:val="24"/>
          <w:lang w:val="en-US"/>
        </w:rPr>
        <w:t>patients of the Central Hospital of Nice.</w:t>
      </w:r>
    </w:p>
    <w:p w:rsidR="009A3B62" w:rsidRDefault="00DE1C4A" w:rsidP="00D960B3">
      <w:pPr>
        <w:spacing w:after="120" w:line="360" w:lineRule="auto"/>
        <w:ind w:firstLine="709"/>
        <w:jc w:val="both"/>
        <w:rPr>
          <w:rFonts w:asciiTheme="majorHAnsi" w:hAnsiTheme="majorHAnsi"/>
          <w:sz w:val="24"/>
          <w:szCs w:val="24"/>
          <w:lang w:val="en-US"/>
        </w:rPr>
      </w:pPr>
      <w:r>
        <w:rPr>
          <w:rFonts w:asciiTheme="majorHAnsi" w:hAnsiTheme="majorHAnsi"/>
          <w:sz w:val="24"/>
          <w:szCs w:val="24"/>
          <w:lang w:val="en-US"/>
        </w:rPr>
        <w:t>As a result of work w</w:t>
      </w:r>
      <w:r w:rsidR="009564F7">
        <w:rPr>
          <w:rFonts w:asciiTheme="majorHAnsi" w:hAnsiTheme="majorHAnsi"/>
          <w:sz w:val="24"/>
          <w:szCs w:val="24"/>
          <w:lang w:val="en-US"/>
        </w:rPr>
        <w:t>ere</w:t>
      </w:r>
      <w:r>
        <w:rPr>
          <w:rFonts w:asciiTheme="majorHAnsi" w:hAnsiTheme="majorHAnsi"/>
          <w:sz w:val="24"/>
          <w:szCs w:val="24"/>
          <w:lang w:val="en-US"/>
        </w:rPr>
        <w:t xml:space="preserve"> </w:t>
      </w:r>
      <w:r w:rsidR="009564F7">
        <w:rPr>
          <w:rFonts w:asciiTheme="majorHAnsi" w:hAnsiTheme="majorHAnsi"/>
          <w:sz w:val="24"/>
          <w:szCs w:val="24"/>
          <w:lang w:val="en-US"/>
        </w:rPr>
        <w:t>carried out</w:t>
      </w:r>
      <w:r w:rsidR="00D83AAB" w:rsidRPr="009A3B62">
        <w:rPr>
          <w:rFonts w:asciiTheme="majorHAnsi" w:hAnsiTheme="majorHAnsi"/>
          <w:sz w:val="24"/>
          <w:szCs w:val="24"/>
          <w:lang w:val="en-US"/>
        </w:rPr>
        <w:t xml:space="preserve"> the calculation and evaluation of the correlation of </w:t>
      </w:r>
      <w:r w:rsidR="00995E24" w:rsidRPr="009A3B62">
        <w:rPr>
          <w:rFonts w:asciiTheme="majorHAnsi" w:hAnsiTheme="majorHAnsi"/>
          <w:sz w:val="24"/>
          <w:szCs w:val="24"/>
          <w:lang w:val="en-US"/>
        </w:rPr>
        <w:t xml:space="preserve">the </w:t>
      </w:r>
      <w:r w:rsidR="00D83AAB" w:rsidRPr="009A3B62">
        <w:rPr>
          <w:rFonts w:asciiTheme="majorHAnsi" w:hAnsiTheme="majorHAnsi"/>
          <w:sz w:val="24"/>
          <w:szCs w:val="24"/>
          <w:lang w:val="en-US"/>
        </w:rPr>
        <w:t xml:space="preserve">environmental and </w:t>
      </w:r>
      <w:r w:rsidR="00995E24" w:rsidRPr="009A3B62">
        <w:rPr>
          <w:rFonts w:asciiTheme="majorHAnsi" w:hAnsiTheme="majorHAnsi"/>
          <w:sz w:val="24"/>
          <w:szCs w:val="24"/>
          <w:lang w:val="en-US"/>
        </w:rPr>
        <w:t xml:space="preserve">the </w:t>
      </w:r>
      <w:r w:rsidR="00D83AAB" w:rsidRPr="009A3B62">
        <w:rPr>
          <w:rFonts w:asciiTheme="majorHAnsi" w:hAnsiTheme="majorHAnsi"/>
          <w:sz w:val="24"/>
          <w:szCs w:val="24"/>
          <w:lang w:val="en-US"/>
        </w:rPr>
        <w:t xml:space="preserve">health data </w:t>
      </w:r>
      <w:r w:rsidR="009A3B62" w:rsidRPr="009A3B62">
        <w:rPr>
          <w:rFonts w:asciiTheme="majorHAnsi" w:hAnsiTheme="majorHAnsi"/>
          <w:sz w:val="24"/>
          <w:szCs w:val="24"/>
          <w:lang w:val="en-US"/>
        </w:rPr>
        <w:t xml:space="preserve">in Nice </w:t>
      </w:r>
      <w:r w:rsidR="00D83AAB" w:rsidRPr="009A3B62">
        <w:rPr>
          <w:rFonts w:asciiTheme="majorHAnsi" w:hAnsiTheme="majorHAnsi"/>
          <w:sz w:val="24"/>
          <w:szCs w:val="24"/>
          <w:lang w:val="en-US"/>
        </w:rPr>
        <w:t>through mathematical calculations, constructing hypothes</w:t>
      </w:r>
      <w:r w:rsidR="00995E24" w:rsidRPr="009A3B62">
        <w:rPr>
          <w:rFonts w:asciiTheme="majorHAnsi" w:hAnsiTheme="majorHAnsi"/>
          <w:sz w:val="24"/>
          <w:szCs w:val="24"/>
          <w:lang w:val="en-US"/>
        </w:rPr>
        <w:t>e</w:t>
      </w:r>
      <w:r w:rsidR="00D83AAB" w:rsidRPr="009A3B62">
        <w:rPr>
          <w:rFonts w:asciiTheme="majorHAnsi" w:hAnsiTheme="majorHAnsi"/>
          <w:sz w:val="24"/>
          <w:szCs w:val="24"/>
          <w:lang w:val="en-US"/>
        </w:rPr>
        <w:t>s</w:t>
      </w:r>
      <w:r w:rsidR="009564F7">
        <w:rPr>
          <w:rFonts w:asciiTheme="majorHAnsi" w:hAnsiTheme="majorHAnsi"/>
          <w:sz w:val="24"/>
          <w:szCs w:val="24"/>
          <w:lang w:val="en-US"/>
        </w:rPr>
        <w:t xml:space="preserve"> and</w:t>
      </w:r>
      <w:r w:rsidR="00D83AAB" w:rsidRPr="009A3B62">
        <w:rPr>
          <w:rFonts w:asciiTheme="majorHAnsi" w:hAnsiTheme="majorHAnsi"/>
          <w:sz w:val="24"/>
          <w:szCs w:val="24"/>
          <w:lang w:val="en-US"/>
        </w:rPr>
        <w:t xml:space="preserve"> </w:t>
      </w:r>
      <w:r w:rsidR="00995E24" w:rsidRPr="009A3B62">
        <w:rPr>
          <w:rFonts w:asciiTheme="majorHAnsi" w:hAnsiTheme="majorHAnsi"/>
          <w:sz w:val="24"/>
          <w:szCs w:val="24"/>
          <w:lang w:val="en-US"/>
        </w:rPr>
        <w:t>testing them</w:t>
      </w:r>
      <w:r w:rsidR="00D83AAB" w:rsidRPr="009A3B62">
        <w:rPr>
          <w:rFonts w:asciiTheme="majorHAnsi" w:hAnsiTheme="majorHAnsi"/>
          <w:sz w:val="24"/>
          <w:szCs w:val="24"/>
          <w:lang w:val="en-US"/>
        </w:rPr>
        <w:t>.</w:t>
      </w:r>
    </w:p>
    <w:p w:rsidR="009A3B62" w:rsidRPr="00F23AA1" w:rsidRDefault="00CC3AC3" w:rsidP="00F23AA1">
      <w:pPr>
        <w:spacing w:after="120" w:line="360" w:lineRule="auto"/>
        <w:ind w:firstLine="680"/>
        <w:jc w:val="both"/>
        <w:rPr>
          <w:rFonts w:asciiTheme="majorHAnsi" w:hAnsiTheme="majorHAnsi"/>
          <w:sz w:val="24"/>
          <w:szCs w:val="24"/>
          <w:lang w:val="en-US"/>
        </w:rPr>
      </w:pPr>
      <w:r w:rsidRPr="00CC3AC3">
        <w:rPr>
          <w:rFonts w:asciiTheme="majorHAnsi" w:hAnsiTheme="majorHAnsi"/>
          <w:sz w:val="24"/>
          <w:szCs w:val="24"/>
          <w:lang w:val="en-US"/>
        </w:rPr>
        <w:t xml:space="preserve">This </w:t>
      </w:r>
      <w:r>
        <w:rPr>
          <w:rFonts w:asciiTheme="majorHAnsi" w:hAnsiTheme="majorHAnsi"/>
          <w:sz w:val="24"/>
          <w:szCs w:val="24"/>
          <w:lang w:val="en-US"/>
        </w:rPr>
        <w:t>work</w:t>
      </w:r>
      <w:r w:rsidRPr="00CC3AC3">
        <w:rPr>
          <w:rFonts w:asciiTheme="majorHAnsi" w:hAnsiTheme="majorHAnsi"/>
          <w:sz w:val="24"/>
          <w:szCs w:val="24"/>
          <w:lang w:val="en-US"/>
        </w:rPr>
        <w:t xml:space="preserve"> is a part of the </w:t>
      </w:r>
      <w:r>
        <w:rPr>
          <w:rFonts w:asciiTheme="majorHAnsi" w:hAnsiTheme="majorHAnsi"/>
          <w:sz w:val="24"/>
          <w:szCs w:val="24"/>
          <w:lang w:val="en-US"/>
        </w:rPr>
        <w:t xml:space="preserve">Big Data </w:t>
      </w:r>
      <w:r w:rsidRPr="00CC3AC3">
        <w:rPr>
          <w:rFonts w:asciiTheme="majorHAnsi" w:hAnsiTheme="majorHAnsi"/>
          <w:sz w:val="24"/>
          <w:szCs w:val="24"/>
          <w:lang w:val="en-US"/>
        </w:rPr>
        <w:t xml:space="preserve">project </w:t>
      </w:r>
      <w:r>
        <w:rPr>
          <w:rFonts w:asciiTheme="majorHAnsi" w:hAnsiTheme="majorHAnsi"/>
          <w:sz w:val="24"/>
          <w:szCs w:val="24"/>
          <w:lang w:val="en-US"/>
        </w:rPr>
        <w:t>called “</w:t>
      </w:r>
      <w:r w:rsidR="00F23AA1">
        <w:rPr>
          <w:rFonts w:asciiTheme="majorHAnsi" w:hAnsiTheme="majorHAnsi"/>
          <w:sz w:val="24"/>
          <w:szCs w:val="24"/>
          <w:lang w:val="en-US"/>
        </w:rPr>
        <w:t xml:space="preserve">Big Bridge – SE : </w:t>
      </w:r>
      <w:r w:rsidR="00F23AA1" w:rsidRPr="00F23AA1">
        <w:rPr>
          <w:rFonts w:asciiTheme="majorHAnsi" w:hAnsiTheme="majorHAnsi"/>
          <w:sz w:val="24"/>
          <w:szCs w:val="24"/>
          <w:lang w:val="en-US"/>
        </w:rPr>
        <w:t>Projet Big Data Santé et Environnement dans la ville de Nice en partenariat avec l’IMREDD</w:t>
      </w:r>
      <w:r w:rsidRPr="00F23AA1">
        <w:rPr>
          <w:rFonts w:asciiTheme="majorHAnsi" w:hAnsiTheme="majorHAnsi"/>
          <w:sz w:val="24"/>
          <w:szCs w:val="24"/>
          <w:lang w:val="en-US"/>
        </w:rPr>
        <w:t>" of students of MBDS (</w:t>
      </w:r>
      <w:hyperlink w:anchor="_References" w:history="1">
        <w:r w:rsidRPr="00F23AA1">
          <w:rPr>
            <w:rStyle w:val="Hyperlink"/>
            <w:rFonts w:asciiTheme="majorHAnsi" w:hAnsiTheme="majorHAnsi"/>
            <w:sz w:val="24"/>
            <w:szCs w:val="24"/>
            <w:lang w:val="en-US"/>
          </w:rPr>
          <w:t>23</w:t>
        </w:r>
      </w:hyperlink>
      <w:r w:rsidRPr="00F23AA1">
        <w:rPr>
          <w:rFonts w:asciiTheme="majorHAnsi" w:hAnsiTheme="majorHAnsi"/>
          <w:sz w:val="24"/>
          <w:szCs w:val="24"/>
          <w:lang w:val="en-US"/>
        </w:rPr>
        <w:t>).</w:t>
      </w:r>
      <w:r w:rsidR="009A3B62" w:rsidRPr="00F23AA1">
        <w:rPr>
          <w:rFonts w:asciiTheme="majorHAnsi" w:hAnsiTheme="majorHAnsi"/>
          <w:sz w:val="24"/>
          <w:szCs w:val="24"/>
          <w:lang w:val="en-US"/>
        </w:rPr>
        <w:br w:type="page"/>
      </w:r>
    </w:p>
    <w:p w:rsidR="00420E3F" w:rsidRDefault="00420E3F" w:rsidP="00D960B3">
      <w:pPr>
        <w:pStyle w:val="Heading1"/>
        <w:rPr>
          <w:lang w:val="en-US"/>
        </w:rPr>
      </w:pPr>
      <w:bookmarkStart w:id="2" w:name="_Toc478133513"/>
      <w:r>
        <w:rPr>
          <w:lang w:val="en-US"/>
        </w:rPr>
        <w:lastRenderedPageBreak/>
        <w:t>1</w:t>
      </w:r>
      <w:r w:rsidR="009A3B62">
        <w:rPr>
          <w:lang w:val="en-US"/>
        </w:rPr>
        <w:t xml:space="preserve"> </w:t>
      </w:r>
      <w:r w:rsidRPr="00420E3F">
        <w:rPr>
          <w:lang w:val="en-US"/>
        </w:rPr>
        <w:t>Method</w:t>
      </w:r>
      <w:bookmarkEnd w:id="2"/>
    </w:p>
    <w:p w:rsidR="00BB480B" w:rsidRDefault="00420E3F" w:rsidP="00420E3F">
      <w:pPr>
        <w:pStyle w:val="Heading2"/>
        <w:rPr>
          <w:lang w:val="en-US"/>
        </w:rPr>
      </w:pPr>
      <w:bookmarkStart w:id="3" w:name="_Toc478133514"/>
      <w:r>
        <w:rPr>
          <w:lang w:val="en-US"/>
        </w:rPr>
        <w:t xml:space="preserve">1.1 </w:t>
      </w:r>
      <w:r w:rsidR="009A3B62">
        <w:rPr>
          <w:lang w:val="en-US"/>
        </w:rPr>
        <w:t>Description of the Health Data</w:t>
      </w:r>
      <w:bookmarkEnd w:id="3"/>
    </w:p>
    <w:p w:rsidR="00BB480B" w:rsidRDefault="00BB480B" w:rsidP="00D960B3">
      <w:pPr>
        <w:spacing w:after="120" w:line="360" w:lineRule="auto"/>
        <w:ind w:firstLine="709"/>
        <w:jc w:val="both"/>
        <w:rPr>
          <w:rFonts w:asciiTheme="majorHAnsi" w:hAnsiTheme="majorHAnsi"/>
          <w:sz w:val="24"/>
          <w:lang w:val="en-US"/>
        </w:rPr>
      </w:pPr>
      <w:r>
        <w:rPr>
          <w:rFonts w:asciiTheme="majorHAnsi" w:hAnsiTheme="majorHAnsi"/>
          <w:sz w:val="24"/>
          <w:lang w:val="en-US"/>
        </w:rPr>
        <w:t>For</w:t>
      </w:r>
      <w:r w:rsidRPr="00BB480B">
        <w:rPr>
          <w:rFonts w:asciiTheme="majorHAnsi" w:hAnsiTheme="majorHAnsi"/>
          <w:sz w:val="24"/>
          <w:lang w:val="en-US"/>
        </w:rPr>
        <w:t xml:space="preserve"> the health </w:t>
      </w:r>
      <w:r>
        <w:rPr>
          <w:rFonts w:asciiTheme="majorHAnsi" w:hAnsiTheme="majorHAnsi"/>
          <w:sz w:val="24"/>
          <w:lang w:val="en-US"/>
        </w:rPr>
        <w:t>part of this research</w:t>
      </w:r>
      <w:r w:rsidRPr="00BB480B">
        <w:rPr>
          <w:rFonts w:asciiTheme="majorHAnsi" w:hAnsiTheme="majorHAnsi"/>
          <w:sz w:val="24"/>
          <w:lang w:val="en-US"/>
        </w:rPr>
        <w:t xml:space="preserve"> w</w:t>
      </w:r>
      <w:r>
        <w:rPr>
          <w:rFonts w:asciiTheme="majorHAnsi" w:hAnsiTheme="majorHAnsi"/>
          <w:sz w:val="24"/>
          <w:lang w:val="en-US"/>
        </w:rPr>
        <w:t>as</w:t>
      </w:r>
      <w:r w:rsidRPr="00BB480B">
        <w:rPr>
          <w:rFonts w:asciiTheme="majorHAnsi" w:hAnsiTheme="majorHAnsi"/>
          <w:sz w:val="24"/>
          <w:lang w:val="en-US"/>
        </w:rPr>
        <w:t xml:space="preserve"> used </w:t>
      </w:r>
      <w:r>
        <w:rPr>
          <w:rFonts w:asciiTheme="majorHAnsi" w:hAnsiTheme="majorHAnsi"/>
          <w:sz w:val="24"/>
          <w:lang w:val="en-US"/>
        </w:rPr>
        <w:t xml:space="preserve">the </w:t>
      </w:r>
      <w:r w:rsidRPr="00BB480B">
        <w:rPr>
          <w:rFonts w:asciiTheme="majorHAnsi" w:hAnsiTheme="majorHAnsi"/>
          <w:sz w:val="24"/>
          <w:lang w:val="en-US"/>
        </w:rPr>
        <w:t xml:space="preserve">data </w:t>
      </w:r>
      <w:r>
        <w:rPr>
          <w:rFonts w:asciiTheme="majorHAnsi" w:hAnsiTheme="majorHAnsi"/>
          <w:sz w:val="24"/>
          <w:lang w:val="en-US"/>
        </w:rPr>
        <w:t xml:space="preserve">about patients with Dyspnea </w:t>
      </w:r>
      <w:r w:rsidRPr="00BB480B">
        <w:rPr>
          <w:rFonts w:asciiTheme="majorHAnsi" w:hAnsiTheme="majorHAnsi"/>
          <w:sz w:val="24"/>
          <w:lang w:val="en-US"/>
        </w:rPr>
        <w:t xml:space="preserve">of the Central Hospital of Nice, </w:t>
      </w:r>
      <w:r>
        <w:rPr>
          <w:rFonts w:asciiTheme="majorHAnsi" w:hAnsiTheme="majorHAnsi"/>
          <w:sz w:val="24"/>
          <w:lang w:val="en-US"/>
        </w:rPr>
        <w:t>in</w:t>
      </w:r>
      <w:r w:rsidRPr="00BB480B">
        <w:rPr>
          <w:rFonts w:asciiTheme="majorHAnsi" w:hAnsiTheme="majorHAnsi"/>
          <w:sz w:val="24"/>
          <w:lang w:val="en-US"/>
        </w:rPr>
        <w:t xml:space="preserve"> the period from January 2014 to December 2016. </w:t>
      </w:r>
      <w:r>
        <w:rPr>
          <w:rFonts w:asciiTheme="majorHAnsi" w:hAnsiTheme="majorHAnsi"/>
          <w:sz w:val="24"/>
          <w:lang w:val="en-US"/>
        </w:rPr>
        <w:t xml:space="preserve">The </w:t>
      </w:r>
      <w:r w:rsidRPr="00BB480B">
        <w:rPr>
          <w:rFonts w:asciiTheme="majorHAnsi" w:hAnsiTheme="majorHAnsi"/>
          <w:sz w:val="24"/>
          <w:lang w:val="en-US"/>
        </w:rPr>
        <w:t>data structure is presented in Table 1.1</w:t>
      </w:r>
      <w:r>
        <w:rPr>
          <w:rFonts w:asciiTheme="majorHAnsi" w:hAnsiTheme="majorHAnsi"/>
          <w:sz w:val="24"/>
          <w:lang w:val="en-US"/>
        </w:rPr>
        <w:t>.</w:t>
      </w:r>
      <w:r w:rsidR="007F5C27">
        <w:rPr>
          <w:rFonts w:asciiTheme="majorHAnsi" w:hAnsiTheme="majorHAnsi"/>
          <w:sz w:val="24"/>
          <w:lang w:val="en-US"/>
        </w:rPr>
        <w:t xml:space="preserve"> </w:t>
      </w:r>
      <w:r w:rsidR="007F5C27" w:rsidRPr="007F5C27">
        <w:rPr>
          <w:rFonts w:asciiTheme="majorHAnsi" w:hAnsiTheme="majorHAnsi"/>
          <w:sz w:val="24"/>
          <w:lang w:val="en-US"/>
        </w:rPr>
        <w:t xml:space="preserve">Data </w:t>
      </w:r>
      <w:r w:rsidR="007F5C27">
        <w:rPr>
          <w:rFonts w:asciiTheme="majorHAnsi" w:hAnsiTheme="majorHAnsi"/>
          <w:sz w:val="24"/>
          <w:lang w:val="en-US"/>
        </w:rPr>
        <w:t>is</w:t>
      </w:r>
      <w:r w:rsidR="007F5C27" w:rsidRPr="007F5C27">
        <w:rPr>
          <w:rFonts w:asciiTheme="majorHAnsi" w:hAnsiTheme="majorHAnsi"/>
          <w:sz w:val="24"/>
          <w:lang w:val="en-US"/>
        </w:rPr>
        <w:t xml:space="preserve"> presented in csv format</w:t>
      </w:r>
      <w:r w:rsidR="007F5C27">
        <w:rPr>
          <w:rFonts w:asciiTheme="majorHAnsi" w:hAnsiTheme="majorHAnsi"/>
          <w:sz w:val="24"/>
          <w:lang w:val="en-US"/>
        </w:rPr>
        <w:t>.</w:t>
      </w:r>
    </w:p>
    <w:p w:rsidR="00A81007" w:rsidRPr="00A81007" w:rsidRDefault="00FA5A70" w:rsidP="00661F61">
      <w:pPr>
        <w:spacing w:after="120" w:line="360" w:lineRule="auto"/>
        <w:ind w:firstLine="709"/>
        <w:jc w:val="both"/>
        <w:rPr>
          <w:rFonts w:asciiTheme="majorHAnsi" w:hAnsiTheme="majorHAnsi"/>
          <w:sz w:val="24"/>
          <w:lang w:val="en-US"/>
        </w:rPr>
      </w:pPr>
      <w:r>
        <w:rPr>
          <w:rFonts w:asciiTheme="majorHAnsi" w:hAnsiTheme="majorHAnsi"/>
          <w:sz w:val="24"/>
          <w:lang w:val="en-US"/>
        </w:rPr>
        <w:t xml:space="preserve">Volume: 7854 rows, </w:t>
      </w:r>
      <w:r w:rsidR="00D21868">
        <w:rPr>
          <w:rFonts w:asciiTheme="majorHAnsi" w:hAnsiTheme="majorHAnsi"/>
          <w:sz w:val="24"/>
          <w:lang w:val="en-US"/>
        </w:rPr>
        <w:t>25 columns</w:t>
      </w:r>
      <w:r>
        <w:rPr>
          <w:rFonts w:asciiTheme="majorHAnsi" w:hAnsiTheme="majorHAnsi"/>
          <w:sz w:val="24"/>
          <w:lang w:val="en-US"/>
        </w:rPr>
        <w:t xml:space="preserve">. </w:t>
      </w:r>
    </w:p>
    <w:tbl>
      <w:tblPr>
        <w:tblStyle w:val="GridTable1Light-Accent5"/>
        <w:tblW w:w="9351" w:type="dxa"/>
        <w:tblInd w:w="0" w:type="dxa"/>
        <w:tblLook w:val="04A0" w:firstRow="1" w:lastRow="0" w:firstColumn="1" w:lastColumn="0" w:noHBand="0" w:noVBand="1"/>
      </w:tblPr>
      <w:tblGrid>
        <w:gridCol w:w="3541"/>
        <w:gridCol w:w="5810"/>
      </w:tblGrid>
      <w:tr w:rsidR="00F906F3" w:rsidTr="00F90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D9E2F3" w:themeFill="accent1" w:themeFillTint="33"/>
            <w:hideMark/>
          </w:tcPr>
          <w:p w:rsidR="00F906F3" w:rsidRDefault="00F906F3">
            <w:pPr>
              <w:ind w:right="2297"/>
              <w:rPr>
                <w:rFonts w:cs="Times New Roman"/>
                <w:b w:val="0"/>
                <w:szCs w:val="24"/>
                <w:lang w:val="en-US"/>
              </w:rPr>
            </w:pPr>
            <w:r>
              <w:rPr>
                <w:rFonts w:cs="Times New Roman"/>
                <w:b w:val="0"/>
                <w:szCs w:val="24"/>
                <w:lang w:val="en-US"/>
              </w:rPr>
              <w:t>Field</w:t>
            </w:r>
          </w:p>
        </w:tc>
        <w:tc>
          <w:tcPr>
            <w:tcW w:w="5810"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D9E2F3" w:themeFill="accent1" w:themeFillTint="33"/>
            <w:hideMark/>
          </w:tcPr>
          <w:p w:rsidR="00F906F3" w:rsidRDefault="00F906F3">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lang w:val="en-US"/>
              </w:rPr>
              <w:t>Description</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Gender</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 xml:space="preserve">Gender </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Age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Age</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Address</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rPr>
              <w:t>Address</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Postal code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rPr>
              <w:t>Postal code</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Ville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rPr>
              <w:t>Ville</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Admission</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The date of the admission</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Sortie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The date of the exit</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Examen</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The date of the examination</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Categorie de Recours</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Pr>
                <w:rFonts w:cs="Times New Roman"/>
                <w:i/>
                <w:szCs w:val="24"/>
                <w:lang w:val="en-US"/>
              </w:rPr>
              <w:t>The category of remedy – group of medicines that patient got</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Libelle de Recours</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Diagnosis and value of DEP (peak expiratory flow) and suspicion and/or theoretical diagnosis</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Code de Recours</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i/>
                <w:lang w:val="en-US"/>
              </w:rPr>
            </w:pPr>
            <w:r>
              <w:rPr>
                <w:i/>
                <w:lang w:val="en-US"/>
              </w:rPr>
              <w:t>Code of ICD-10 (International Statistical Classification of Diseases and Related Health Problems) by World health organization</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Libelle gravite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 xml:space="preserve">Level of seriousness </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fr-FR"/>
              </w:rPr>
              <w:t>Libelle CCMU</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fr-FR"/>
              </w:rPr>
            </w:pPr>
            <w:r>
              <w:rPr>
                <w:rFonts w:cs="Times New Roman"/>
                <w:i/>
                <w:szCs w:val="24"/>
                <w:lang w:val="fr-FR"/>
              </w:rPr>
              <w:t>Wording of Classification Clinique des maladies aux urgences)</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Destination Confirmee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i/>
                <w:szCs w:val="24"/>
                <w:lang w:val="en-US"/>
              </w:rPr>
            </w:pPr>
            <w:r>
              <w:rPr>
                <w:i/>
              </w:rPr>
              <w:t>Сonfirmed patient organization</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Type de sortie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Format of the treatment</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Diag1 – diag10</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Pr>
                <w:rFonts w:cs="Times New Roman"/>
                <w:i/>
                <w:szCs w:val="24"/>
                <w:lang w:val="en-US"/>
              </w:rPr>
              <w:t>Final diagnosis - code of ICD-10 (</w:t>
            </w:r>
            <w:r>
              <w:rPr>
                <w:rFonts w:cs="Times New Roman"/>
                <w:i/>
                <w:iCs/>
                <w:color w:val="252525"/>
                <w:szCs w:val="24"/>
                <w:shd w:val="clear" w:color="auto" w:fill="FFFFFF"/>
                <w:lang w:val="en"/>
              </w:rPr>
              <w:t>International Statistical Classification of Diseases and Related Health Problems</w:t>
            </w:r>
            <w:r>
              <w:rPr>
                <w:rFonts w:cs="Times New Roman"/>
                <w:i/>
                <w:szCs w:val="24"/>
                <w:lang w:val="en-US"/>
              </w:rPr>
              <w:t>) by World health organization</w:t>
            </w:r>
          </w:p>
        </w:tc>
      </w:tr>
    </w:tbl>
    <w:p w:rsidR="00BB480B" w:rsidRDefault="00BB480B" w:rsidP="00BB480B">
      <w:pPr>
        <w:rPr>
          <w:rFonts w:asciiTheme="majorHAnsi" w:hAnsiTheme="majorHAnsi" w:cs="Times New Roman"/>
          <w:sz w:val="24"/>
          <w:szCs w:val="24"/>
          <w:lang w:val="en-US"/>
        </w:rPr>
      </w:pPr>
    </w:p>
    <w:p w:rsidR="009A3B62" w:rsidRPr="00DB2DE9" w:rsidRDefault="00BB480B" w:rsidP="00DB2DE9">
      <w:pPr>
        <w:rPr>
          <w:rFonts w:asciiTheme="majorHAnsi" w:hAnsiTheme="majorHAnsi" w:cs="Times New Roman"/>
          <w:b/>
          <w:sz w:val="24"/>
          <w:szCs w:val="24"/>
          <w:lang w:val="en-US"/>
        </w:rPr>
      </w:pPr>
      <w:r w:rsidRPr="00BB480B">
        <w:rPr>
          <w:rFonts w:asciiTheme="majorHAnsi" w:hAnsiTheme="majorHAnsi" w:cs="Times New Roman"/>
          <w:b/>
          <w:sz w:val="24"/>
          <w:szCs w:val="24"/>
          <w:lang w:val="en-US"/>
        </w:rPr>
        <w:t>Table 1.1</w:t>
      </w:r>
      <w:r>
        <w:rPr>
          <w:rFonts w:asciiTheme="majorHAnsi" w:hAnsiTheme="majorHAnsi" w:cs="Times New Roman"/>
          <w:b/>
          <w:sz w:val="24"/>
          <w:szCs w:val="24"/>
          <w:lang w:val="en-US"/>
        </w:rPr>
        <w:t xml:space="preserve"> – The Structure of The Health Data</w:t>
      </w:r>
    </w:p>
    <w:p w:rsidR="00F15EC7" w:rsidRPr="00F15EC7" w:rsidRDefault="00420E3F" w:rsidP="00420E3F">
      <w:pPr>
        <w:pStyle w:val="Heading2"/>
        <w:rPr>
          <w:lang w:val="en-US"/>
        </w:rPr>
      </w:pPr>
      <w:bookmarkStart w:id="4" w:name="_Toc478133515"/>
      <w:r>
        <w:rPr>
          <w:lang w:val="en-US"/>
        </w:rPr>
        <w:t>1</w:t>
      </w:r>
      <w:r w:rsidR="009A3B62" w:rsidRPr="009A3B62">
        <w:rPr>
          <w:sz w:val="32"/>
          <w:szCs w:val="32"/>
          <w:lang w:val="en-US"/>
        </w:rPr>
        <w:t>.</w:t>
      </w:r>
      <w:r>
        <w:rPr>
          <w:lang w:val="en-US"/>
        </w:rPr>
        <w:t>2</w:t>
      </w:r>
      <w:r w:rsidR="009A3B62">
        <w:rPr>
          <w:lang w:val="en-US"/>
        </w:rPr>
        <w:t xml:space="preserve"> Description of the E</w:t>
      </w:r>
      <w:r w:rsidR="009A3B62" w:rsidRPr="009A3B62">
        <w:rPr>
          <w:lang w:val="en-US"/>
        </w:rPr>
        <w:t xml:space="preserve">nvironmental </w:t>
      </w:r>
      <w:r w:rsidR="009A3B62">
        <w:rPr>
          <w:lang w:val="en-US"/>
        </w:rPr>
        <w:t>Data</w:t>
      </w:r>
      <w:bookmarkEnd w:id="4"/>
    </w:p>
    <w:p w:rsidR="00F15EC7" w:rsidRDefault="00F15EC7" w:rsidP="00D960B3">
      <w:pPr>
        <w:spacing w:after="120" w:line="360" w:lineRule="auto"/>
        <w:ind w:firstLine="709"/>
        <w:jc w:val="both"/>
        <w:rPr>
          <w:rFonts w:asciiTheme="majorHAnsi" w:hAnsiTheme="majorHAnsi"/>
          <w:sz w:val="24"/>
          <w:lang w:val="en-US"/>
        </w:rPr>
      </w:pPr>
      <w:r>
        <w:rPr>
          <w:rFonts w:asciiTheme="majorHAnsi" w:hAnsiTheme="majorHAnsi"/>
          <w:sz w:val="24"/>
          <w:lang w:val="en-US"/>
        </w:rPr>
        <w:t>For</w:t>
      </w:r>
      <w:r w:rsidRPr="00BB480B">
        <w:rPr>
          <w:rFonts w:asciiTheme="majorHAnsi" w:hAnsiTheme="majorHAnsi"/>
          <w:sz w:val="24"/>
          <w:lang w:val="en-US"/>
        </w:rPr>
        <w:t xml:space="preserve"> the </w:t>
      </w:r>
      <w:r>
        <w:rPr>
          <w:rFonts w:asciiTheme="majorHAnsi" w:hAnsiTheme="majorHAnsi"/>
          <w:sz w:val="24"/>
          <w:lang w:val="en-US"/>
        </w:rPr>
        <w:t>environmental</w:t>
      </w:r>
      <w:r w:rsidRPr="00BB480B">
        <w:rPr>
          <w:rFonts w:asciiTheme="majorHAnsi" w:hAnsiTheme="majorHAnsi"/>
          <w:sz w:val="24"/>
          <w:lang w:val="en-US"/>
        </w:rPr>
        <w:t xml:space="preserve"> </w:t>
      </w:r>
      <w:r>
        <w:rPr>
          <w:rFonts w:asciiTheme="majorHAnsi" w:hAnsiTheme="majorHAnsi"/>
          <w:sz w:val="24"/>
          <w:lang w:val="en-US"/>
        </w:rPr>
        <w:t>part of this research</w:t>
      </w:r>
      <w:r w:rsidRPr="00BB480B">
        <w:rPr>
          <w:rFonts w:asciiTheme="majorHAnsi" w:hAnsiTheme="majorHAnsi"/>
          <w:sz w:val="24"/>
          <w:lang w:val="en-US"/>
        </w:rPr>
        <w:t xml:space="preserve"> w</w:t>
      </w:r>
      <w:r>
        <w:rPr>
          <w:rFonts w:asciiTheme="majorHAnsi" w:hAnsiTheme="majorHAnsi"/>
          <w:sz w:val="24"/>
          <w:lang w:val="en-US"/>
        </w:rPr>
        <w:t>as</w:t>
      </w:r>
      <w:r w:rsidRPr="00BB480B">
        <w:rPr>
          <w:rFonts w:asciiTheme="majorHAnsi" w:hAnsiTheme="majorHAnsi"/>
          <w:sz w:val="24"/>
          <w:lang w:val="en-US"/>
        </w:rPr>
        <w:t xml:space="preserve"> used </w:t>
      </w:r>
      <w:r>
        <w:rPr>
          <w:rFonts w:asciiTheme="majorHAnsi" w:hAnsiTheme="majorHAnsi"/>
          <w:sz w:val="24"/>
          <w:lang w:val="en-US"/>
        </w:rPr>
        <w:t xml:space="preserve">the </w:t>
      </w:r>
      <w:r w:rsidRPr="00BB480B">
        <w:rPr>
          <w:rFonts w:asciiTheme="majorHAnsi" w:hAnsiTheme="majorHAnsi"/>
          <w:sz w:val="24"/>
          <w:lang w:val="en-US"/>
        </w:rPr>
        <w:t xml:space="preserve">data </w:t>
      </w:r>
      <w:r>
        <w:rPr>
          <w:rFonts w:asciiTheme="majorHAnsi" w:hAnsiTheme="majorHAnsi"/>
          <w:sz w:val="24"/>
          <w:lang w:val="en-US"/>
        </w:rPr>
        <w:t>about the air pollution in Nice from the service AirPaca (20)</w:t>
      </w:r>
      <w:r w:rsidRPr="00BB480B">
        <w:rPr>
          <w:rFonts w:asciiTheme="majorHAnsi" w:hAnsiTheme="majorHAnsi"/>
          <w:sz w:val="24"/>
          <w:lang w:val="en-US"/>
        </w:rPr>
        <w:t xml:space="preserve">, </w:t>
      </w:r>
      <w:r>
        <w:rPr>
          <w:rFonts w:asciiTheme="majorHAnsi" w:hAnsiTheme="majorHAnsi"/>
          <w:sz w:val="24"/>
          <w:lang w:val="en-US"/>
        </w:rPr>
        <w:t>in</w:t>
      </w:r>
      <w:r w:rsidRPr="00BB480B">
        <w:rPr>
          <w:rFonts w:asciiTheme="majorHAnsi" w:hAnsiTheme="majorHAnsi"/>
          <w:sz w:val="24"/>
          <w:lang w:val="en-US"/>
        </w:rPr>
        <w:t xml:space="preserve"> the period from January 2014 to December 2016. </w:t>
      </w:r>
      <w:r>
        <w:rPr>
          <w:rFonts w:asciiTheme="majorHAnsi" w:hAnsiTheme="majorHAnsi"/>
          <w:sz w:val="24"/>
          <w:lang w:val="en-US"/>
        </w:rPr>
        <w:t xml:space="preserve">The </w:t>
      </w:r>
      <w:r w:rsidRPr="00BB480B">
        <w:rPr>
          <w:rFonts w:asciiTheme="majorHAnsi" w:hAnsiTheme="majorHAnsi"/>
          <w:sz w:val="24"/>
          <w:lang w:val="en-US"/>
        </w:rPr>
        <w:t xml:space="preserve">data structure is presented in Table </w:t>
      </w:r>
      <w:r w:rsidR="00420E3F">
        <w:rPr>
          <w:rFonts w:asciiTheme="majorHAnsi" w:hAnsiTheme="majorHAnsi"/>
          <w:sz w:val="24"/>
          <w:lang w:val="en-US"/>
        </w:rPr>
        <w:t>1</w:t>
      </w:r>
      <w:r w:rsidRPr="00BB480B">
        <w:rPr>
          <w:rFonts w:asciiTheme="majorHAnsi" w:hAnsiTheme="majorHAnsi"/>
          <w:sz w:val="24"/>
          <w:lang w:val="en-US"/>
        </w:rPr>
        <w:t>.</w:t>
      </w:r>
      <w:r w:rsidR="00420E3F">
        <w:rPr>
          <w:rFonts w:asciiTheme="majorHAnsi" w:hAnsiTheme="majorHAnsi"/>
          <w:sz w:val="24"/>
          <w:lang w:val="en-US"/>
        </w:rPr>
        <w:t>2</w:t>
      </w:r>
      <w:r>
        <w:rPr>
          <w:rFonts w:asciiTheme="majorHAnsi" w:hAnsiTheme="majorHAnsi"/>
          <w:sz w:val="24"/>
          <w:lang w:val="en-US"/>
        </w:rPr>
        <w:t>.</w:t>
      </w:r>
      <w:r w:rsidR="007F5C27">
        <w:rPr>
          <w:rFonts w:asciiTheme="majorHAnsi" w:hAnsiTheme="majorHAnsi"/>
          <w:sz w:val="24"/>
          <w:lang w:val="en-US"/>
        </w:rPr>
        <w:t xml:space="preserve"> </w:t>
      </w:r>
      <w:r w:rsidR="007F5C27" w:rsidRPr="007F5C27">
        <w:rPr>
          <w:rFonts w:asciiTheme="majorHAnsi" w:hAnsiTheme="majorHAnsi"/>
          <w:sz w:val="24"/>
          <w:lang w:val="en-US"/>
        </w:rPr>
        <w:t xml:space="preserve">Data </w:t>
      </w:r>
      <w:r w:rsidR="007F5C27">
        <w:rPr>
          <w:rFonts w:asciiTheme="majorHAnsi" w:hAnsiTheme="majorHAnsi"/>
          <w:sz w:val="24"/>
          <w:lang w:val="en-US"/>
        </w:rPr>
        <w:t>is</w:t>
      </w:r>
      <w:r w:rsidR="007F5C27" w:rsidRPr="007F5C27">
        <w:rPr>
          <w:rFonts w:asciiTheme="majorHAnsi" w:hAnsiTheme="majorHAnsi"/>
          <w:sz w:val="24"/>
          <w:lang w:val="en-US"/>
        </w:rPr>
        <w:t xml:space="preserve"> presented in csv format</w:t>
      </w:r>
      <w:r w:rsidR="007F5C27">
        <w:rPr>
          <w:rFonts w:asciiTheme="majorHAnsi" w:hAnsiTheme="majorHAnsi"/>
          <w:sz w:val="24"/>
          <w:lang w:val="en-US"/>
        </w:rPr>
        <w:t>.</w:t>
      </w:r>
    </w:p>
    <w:p w:rsidR="00A81007" w:rsidRPr="00A81007" w:rsidRDefault="00661F61" w:rsidP="00661F61">
      <w:pPr>
        <w:spacing w:after="120" w:line="360" w:lineRule="auto"/>
        <w:ind w:firstLine="709"/>
        <w:jc w:val="both"/>
        <w:rPr>
          <w:rFonts w:asciiTheme="majorHAnsi" w:hAnsiTheme="majorHAnsi"/>
          <w:sz w:val="24"/>
          <w:lang w:val="en-US"/>
        </w:rPr>
      </w:pPr>
      <w:r>
        <w:rPr>
          <w:rFonts w:asciiTheme="majorHAnsi" w:hAnsiTheme="majorHAnsi"/>
          <w:sz w:val="24"/>
          <w:lang w:val="en-US"/>
        </w:rPr>
        <w:t>V</w:t>
      </w:r>
      <w:r w:rsidR="00D21868">
        <w:rPr>
          <w:rFonts w:asciiTheme="majorHAnsi" w:hAnsiTheme="majorHAnsi"/>
          <w:sz w:val="24"/>
          <w:lang w:val="en-US"/>
        </w:rPr>
        <w:t>olume: 23016</w:t>
      </w:r>
      <w:r>
        <w:rPr>
          <w:rFonts w:asciiTheme="majorHAnsi" w:hAnsiTheme="majorHAnsi"/>
          <w:sz w:val="24"/>
          <w:lang w:val="en-US"/>
        </w:rPr>
        <w:t xml:space="preserve"> rows,</w:t>
      </w:r>
      <w:r w:rsidR="00D21868">
        <w:rPr>
          <w:rFonts w:asciiTheme="majorHAnsi" w:hAnsiTheme="majorHAnsi"/>
          <w:sz w:val="24"/>
          <w:lang w:val="en-US"/>
        </w:rPr>
        <w:t xml:space="preserve"> 6 columns</w:t>
      </w:r>
      <w:r>
        <w:rPr>
          <w:rFonts w:asciiTheme="majorHAnsi" w:hAnsiTheme="majorHAnsi"/>
          <w:sz w:val="24"/>
          <w:lang w:val="en-US"/>
        </w:rPr>
        <w:t xml:space="preserve">. </w:t>
      </w:r>
    </w:p>
    <w:tbl>
      <w:tblPr>
        <w:tblStyle w:val="GridTable1Light-Accent5"/>
        <w:tblW w:w="9351" w:type="dxa"/>
        <w:tblInd w:w="0" w:type="dxa"/>
        <w:tblLook w:val="04A0" w:firstRow="1" w:lastRow="0" w:firstColumn="1" w:lastColumn="0" w:noHBand="0" w:noVBand="1"/>
      </w:tblPr>
      <w:tblGrid>
        <w:gridCol w:w="3541"/>
        <w:gridCol w:w="5810"/>
      </w:tblGrid>
      <w:tr w:rsidR="00F906F3" w:rsidTr="00F90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D9E2F3" w:themeFill="accent1" w:themeFillTint="33"/>
            <w:hideMark/>
          </w:tcPr>
          <w:p w:rsidR="00F906F3" w:rsidRDefault="00F906F3">
            <w:pPr>
              <w:ind w:right="2297"/>
              <w:rPr>
                <w:rFonts w:cs="Times New Roman"/>
                <w:b w:val="0"/>
                <w:szCs w:val="24"/>
                <w:lang w:val="en-US"/>
              </w:rPr>
            </w:pPr>
            <w:r>
              <w:rPr>
                <w:rFonts w:cs="Times New Roman"/>
                <w:b w:val="0"/>
                <w:szCs w:val="24"/>
                <w:lang w:val="en-US"/>
              </w:rPr>
              <w:t>Field</w:t>
            </w:r>
          </w:p>
        </w:tc>
        <w:tc>
          <w:tcPr>
            <w:tcW w:w="5810"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D9E2F3" w:themeFill="accent1" w:themeFillTint="33"/>
            <w:hideMark/>
          </w:tcPr>
          <w:p w:rsidR="00F906F3" w:rsidRDefault="00F906F3">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lang w:val="en-US"/>
              </w:rPr>
              <w:t>Description</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Station</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Station</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rPr>
              <w:t>Pollu</w:t>
            </w:r>
            <w:r>
              <w:rPr>
                <w:rFonts w:cs="Times New Roman"/>
                <w:b w:val="0"/>
                <w:szCs w:val="24"/>
                <w:lang w:val="en-US"/>
              </w:rPr>
              <w:t>t</w:t>
            </w:r>
            <w:r>
              <w:rPr>
                <w:rFonts w:cs="Times New Roman"/>
                <w:b w:val="0"/>
                <w:szCs w:val="24"/>
              </w:rPr>
              <w:t>ant</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Pollutant</w:t>
            </w:r>
          </w:p>
        </w:tc>
      </w:tr>
      <w:tr w:rsidR="00F906F3" w:rsidRPr="00B7258A"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lastRenderedPageBreak/>
              <w:t>Description</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i/>
                <w:szCs w:val="24"/>
                <w:lang w:val="en-US"/>
              </w:rPr>
            </w:pPr>
            <w:r>
              <w:rPr>
                <w:rFonts w:cs="Times New Roman"/>
                <w:i/>
                <w:szCs w:val="24"/>
                <w:lang w:val="en-US"/>
              </w:rPr>
              <w:t>Full name of the pollutant</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b w:val="0"/>
                <w:color w:val="000000"/>
              </w:rPr>
            </w:pPr>
            <w:r>
              <w:rPr>
                <w:b w:val="0"/>
                <w:color w:val="000000"/>
              </w:rPr>
              <w:t>Uni</w:t>
            </w:r>
            <w:r>
              <w:rPr>
                <w:b w:val="0"/>
                <w:color w:val="000000"/>
                <w:lang w:val="en-US"/>
              </w:rPr>
              <w:t>t</w:t>
            </w:r>
            <w:r>
              <w:rPr>
                <w:b w:val="0"/>
                <w:color w:val="000000"/>
              </w:rPr>
              <w:t>é</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µg/m3</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Date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i/>
                <w:lang w:val="en-US"/>
              </w:rPr>
            </w:pPr>
            <w:r>
              <w:rPr>
                <w:i/>
                <w:lang w:val="en-US"/>
              </w:rPr>
              <w:t>Date</w:t>
            </w:r>
          </w:p>
        </w:tc>
      </w:tr>
      <w:tr w:rsidR="00F906F3" w:rsidTr="00F906F3">
        <w:tc>
          <w:tcPr>
            <w:cnfStyle w:val="001000000000" w:firstRow="0" w:lastRow="0" w:firstColumn="1" w:lastColumn="0" w:oddVBand="0" w:evenVBand="0" w:oddHBand="0" w:evenHBand="0" w:firstRowFirstColumn="0" w:firstRowLastColumn="0" w:lastRowFirstColumn="0" w:lastRowLastColumn="0"/>
            <w:tcW w:w="354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rPr>
                <w:rFonts w:cs="Times New Roman"/>
                <w:b w:val="0"/>
                <w:szCs w:val="24"/>
                <w:lang w:val="en-US"/>
              </w:rPr>
            </w:pPr>
            <w:r>
              <w:rPr>
                <w:rFonts w:cs="Times New Roman"/>
                <w:b w:val="0"/>
                <w:szCs w:val="24"/>
                <w:lang w:val="en-US"/>
              </w:rPr>
              <w:t>Value</w:t>
            </w:r>
          </w:p>
        </w:tc>
        <w:tc>
          <w:tcPr>
            <w:tcW w:w="58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rsidR="00F906F3" w:rsidRDefault="00F906F3">
            <w:pPr>
              <w:cnfStyle w:val="000000000000" w:firstRow="0" w:lastRow="0" w:firstColumn="0" w:lastColumn="0" w:oddVBand="0" w:evenVBand="0" w:oddHBand="0" w:evenHBand="0" w:firstRowFirstColumn="0" w:firstRowLastColumn="0" w:lastRowFirstColumn="0" w:lastRowLastColumn="0"/>
              <w:rPr>
                <w:rFonts w:cs="Times New Roman"/>
                <w:szCs w:val="24"/>
                <w:lang w:val="en-US"/>
              </w:rPr>
            </w:pPr>
            <w:r>
              <w:rPr>
                <w:rFonts w:cs="Times New Roman"/>
                <w:szCs w:val="24"/>
                <w:lang w:val="en-US"/>
              </w:rPr>
              <w:t>Value</w:t>
            </w:r>
          </w:p>
        </w:tc>
      </w:tr>
    </w:tbl>
    <w:p w:rsidR="00F906F3" w:rsidRDefault="00F906F3" w:rsidP="006249CC">
      <w:pPr>
        <w:rPr>
          <w:rFonts w:asciiTheme="majorHAnsi" w:hAnsiTheme="majorHAnsi" w:cs="Times New Roman"/>
          <w:b/>
          <w:sz w:val="24"/>
          <w:szCs w:val="24"/>
          <w:lang w:val="en-US"/>
        </w:rPr>
      </w:pPr>
    </w:p>
    <w:p w:rsidR="006249CC" w:rsidRDefault="006249CC" w:rsidP="006249CC">
      <w:pPr>
        <w:rPr>
          <w:rFonts w:asciiTheme="majorHAnsi" w:hAnsiTheme="majorHAnsi" w:cs="Times New Roman"/>
          <w:b/>
          <w:sz w:val="24"/>
          <w:szCs w:val="24"/>
          <w:lang w:val="en-US"/>
        </w:rPr>
      </w:pPr>
      <w:r w:rsidRPr="00BB480B">
        <w:rPr>
          <w:rFonts w:asciiTheme="majorHAnsi" w:hAnsiTheme="majorHAnsi" w:cs="Times New Roman"/>
          <w:b/>
          <w:sz w:val="24"/>
          <w:szCs w:val="24"/>
          <w:lang w:val="en-US"/>
        </w:rPr>
        <w:t xml:space="preserve">Table </w:t>
      </w:r>
      <w:r w:rsidR="00420E3F">
        <w:rPr>
          <w:rFonts w:asciiTheme="majorHAnsi" w:hAnsiTheme="majorHAnsi" w:cs="Times New Roman"/>
          <w:b/>
          <w:sz w:val="24"/>
          <w:szCs w:val="24"/>
          <w:lang w:val="en-US"/>
        </w:rPr>
        <w:t>1</w:t>
      </w:r>
      <w:r w:rsidRPr="00BB480B">
        <w:rPr>
          <w:rFonts w:asciiTheme="majorHAnsi" w:hAnsiTheme="majorHAnsi" w:cs="Times New Roman"/>
          <w:b/>
          <w:sz w:val="24"/>
          <w:szCs w:val="24"/>
          <w:lang w:val="en-US"/>
        </w:rPr>
        <w:t>.</w:t>
      </w:r>
      <w:r w:rsidR="00420E3F">
        <w:rPr>
          <w:rFonts w:asciiTheme="majorHAnsi" w:hAnsiTheme="majorHAnsi" w:cs="Times New Roman"/>
          <w:b/>
          <w:sz w:val="24"/>
          <w:szCs w:val="24"/>
          <w:lang w:val="en-US"/>
        </w:rPr>
        <w:t>2</w:t>
      </w:r>
      <w:r>
        <w:rPr>
          <w:rFonts w:asciiTheme="majorHAnsi" w:hAnsiTheme="majorHAnsi" w:cs="Times New Roman"/>
          <w:b/>
          <w:sz w:val="24"/>
          <w:szCs w:val="24"/>
          <w:lang w:val="en-US"/>
        </w:rPr>
        <w:t xml:space="preserve"> – The Structure of The Environmental Data</w:t>
      </w:r>
    </w:p>
    <w:p w:rsidR="00DB2DE9" w:rsidRDefault="000F12F0" w:rsidP="000F12F0">
      <w:pPr>
        <w:pStyle w:val="Heading2"/>
        <w:rPr>
          <w:lang w:val="en-US"/>
        </w:rPr>
      </w:pPr>
      <w:bookmarkStart w:id="5" w:name="_Toc478133516"/>
      <w:r>
        <w:rPr>
          <w:lang w:val="en-US"/>
        </w:rPr>
        <w:t xml:space="preserve">1.3 </w:t>
      </w:r>
      <w:r w:rsidRPr="000F12F0">
        <w:rPr>
          <w:lang w:val="en-US"/>
        </w:rPr>
        <w:t>Analysis of the Data</w:t>
      </w:r>
      <w:bookmarkEnd w:id="5"/>
    </w:p>
    <w:p w:rsidR="000F12F0" w:rsidRDefault="000F12F0" w:rsidP="007E3A7C">
      <w:pPr>
        <w:spacing w:after="120" w:line="360" w:lineRule="auto"/>
        <w:ind w:firstLine="709"/>
        <w:jc w:val="both"/>
        <w:rPr>
          <w:rFonts w:asciiTheme="majorHAnsi" w:hAnsiTheme="majorHAnsi"/>
          <w:sz w:val="24"/>
          <w:szCs w:val="24"/>
          <w:lang w:val="en-US"/>
        </w:rPr>
      </w:pPr>
      <w:bookmarkStart w:id="6" w:name="_Hlk476820972"/>
      <w:r w:rsidRPr="007E3A7C">
        <w:rPr>
          <w:rFonts w:asciiTheme="majorHAnsi" w:hAnsiTheme="majorHAnsi"/>
          <w:sz w:val="24"/>
          <w:szCs w:val="24"/>
          <w:lang w:val="en-US"/>
        </w:rPr>
        <w:t>The statistical</w:t>
      </w:r>
      <w:r w:rsidR="007E3A7C" w:rsidRPr="007E3A7C">
        <w:rPr>
          <w:rFonts w:asciiTheme="majorHAnsi" w:hAnsiTheme="majorHAnsi"/>
          <w:sz w:val="24"/>
          <w:szCs w:val="24"/>
          <w:lang w:val="en-US"/>
        </w:rPr>
        <w:t xml:space="preserve"> analysis of the data from 7854</w:t>
      </w:r>
      <w:r w:rsidRPr="007E3A7C">
        <w:rPr>
          <w:rFonts w:asciiTheme="majorHAnsi" w:hAnsiTheme="majorHAnsi"/>
          <w:sz w:val="24"/>
          <w:szCs w:val="24"/>
          <w:lang w:val="en-US"/>
        </w:rPr>
        <w:t xml:space="preserve"> patients and </w:t>
      </w:r>
      <w:r w:rsidR="007E3A7C" w:rsidRPr="007E3A7C">
        <w:rPr>
          <w:rFonts w:asciiTheme="majorHAnsi" w:hAnsiTheme="majorHAnsi"/>
          <w:sz w:val="24"/>
          <w:szCs w:val="24"/>
          <w:lang w:val="en-US"/>
        </w:rPr>
        <w:t>6</w:t>
      </w:r>
      <w:r w:rsidRPr="007E3A7C">
        <w:rPr>
          <w:rFonts w:asciiTheme="majorHAnsi" w:hAnsiTheme="majorHAnsi"/>
          <w:sz w:val="24"/>
          <w:szCs w:val="24"/>
          <w:lang w:val="en-US"/>
        </w:rPr>
        <w:t xml:space="preserve"> </w:t>
      </w:r>
      <w:r w:rsidR="007E3A7C" w:rsidRPr="007E3A7C">
        <w:rPr>
          <w:rFonts w:asciiTheme="majorHAnsi" w:hAnsiTheme="majorHAnsi"/>
          <w:sz w:val="24"/>
          <w:szCs w:val="24"/>
          <w:lang w:val="en-US"/>
        </w:rPr>
        <w:t>pollutants</w:t>
      </w:r>
      <w:r w:rsidR="00FB2B9A" w:rsidRPr="00FB2B9A">
        <w:rPr>
          <w:rFonts w:asciiTheme="majorHAnsi" w:hAnsiTheme="majorHAnsi"/>
          <w:sz w:val="24"/>
          <w:szCs w:val="24"/>
          <w:lang w:val="en-US"/>
        </w:rPr>
        <w:t xml:space="preserve"> (</w:t>
      </w:r>
      <w:r w:rsidR="00FB2B9A">
        <w:rPr>
          <w:rFonts w:asciiTheme="majorHAnsi" w:hAnsiTheme="majorHAnsi"/>
          <w:sz w:val="24"/>
          <w:szCs w:val="24"/>
          <w:lang w:val="en-US"/>
        </w:rPr>
        <w:t>day-by-day)</w:t>
      </w:r>
      <w:r w:rsidR="007E3A7C" w:rsidRPr="007E3A7C">
        <w:rPr>
          <w:rFonts w:asciiTheme="majorHAnsi" w:hAnsiTheme="majorHAnsi"/>
          <w:sz w:val="24"/>
          <w:szCs w:val="24"/>
          <w:lang w:val="en-US"/>
        </w:rPr>
        <w:t xml:space="preserve"> </w:t>
      </w:r>
      <w:r w:rsidRPr="007E3A7C">
        <w:rPr>
          <w:rFonts w:asciiTheme="majorHAnsi" w:hAnsiTheme="majorHAnsi"/>
          <w:sz w:val="24"/>
          <w:szCs w:val="24"/>
          <w:lang w:val="en-US"/>
        </w:rPr>
        <w:t xml:space="preserve">was processed with the </w:t>
      </w:r>
      <w:r w:rsidR="007E3A7C" w:rsidRPr="007E3A7C">
        <w:rPr>
          <w:rFonts w:asciiTheme="majorHAnsi" w:hAnsiTheme="majorHAnsi"/>
          <w:sz w:val="24"/>
          <w:szCs w:val="24"/>
          <w:lang w:val="en-US"/>
        </w:rPr>
        <w:t>R language. R is an open source programming language and software environment for statistical computing and graphics that is supported by the R Foundati</w:t>
      </w:r>
      <w:r w:rsidR="007E3A7C">
        <w:rPr>
          <w:rFonts w:asciiTheme="majorHAnsi" w:hAnsiTheme="majorHAnsi"/>
          <w:sz w:val="24"/>
          <w:szCs w:val="24"/>
          <w:lang w:val="en-US"/>
        </w:rPr>
        <w:t>on for Statistical Computing.</w:t>
      </w:r>
      <w:r w:rsidR="007E3A7C" w:rsidRPr="007E3A7C">
        <w:rPr>
          <w:rFonts w:asciiTheme="majorHAnsi" w:hAnsiTheme="majorHAnsi"/>
          <w:sz w:val="24"/>
          <w:szCs w:val="24"/>
          <w:lang w:val="en-US"/>
        </w:rPr>
        <w:t xml:space="preserve"> The R language is widely used among statisticians and data miners for de</w:t>
      </w:r>
      <w:r w:rsidR="007E3A7C">
        <w:rPr>
          <w:rFonts w:asciiTheme="majorHAnsi" w:hAnsiTheme="majorHAnsi"/>
          <w:sz w:val="24"/>
          <w:szCs w:val="24"/>
          <w:lang w:val="en-US"/>
        </w:rPr>
        <w:t>veloping statistical software</w:t>
      </w:r>
      <w:r w:rsidR="007E3A7C" w:rsidRPr="007E3A7C">
        <w:rPr>
          <w:rFonts w:asciiTheme="majorHAnsi" w:hAnsiTheme="majorHAnsi"/>
          <w:sz w:val="24"/>
          <w:szCs w:val="24"/>
          <w:lang w:val="en-US"/>
        </w:rPr>
        <w:t xml:space="preserve"> and data analysis</w:t>
      </w:r>
      <w:r w:rsidR="007E3A7C">
        <w:rPr>
          <w:rFonts w:asciiTheme="majorHAnsi" w:hAnsiTheme="majorHAnsi"/>
          <w:sz w:val="24"/>
          <w:szCs w:val="24"/>
          <w:lang w:val="en-US"/>
        </w:rPr>
        <w:t xml:space="preserve"> (</w:t>
      </w:r>
      <w:hyperlink w:anchor="_References" w:history="1">
        <w:r w:rsidR="007E3A7C" w:rsidRPr="004931C5">
          <w:rPr>
            <w:rStyle w:val="Hyperlink"/>
            <w:rFonts w:asciiTheme="majorHAnsi" w:hAnsiTheme="majorHAnsi"/>
            <w:sz w:val="24"/>
            <w:szCs w:val="24"/>
            <w:lang w:val="en-US"/>
          </w:rPr>
          <w:t>21</w:t>
        </w:r>
      </w:hyperlink>
      <w:r w:rsidR="007E3A7C">
        <w:rPr>
          <w:rFonts w:asciiTheme="majorHAnsi" w:hAnsiTheme="majorHAnsi"/>
          <w:sz w:val="24"/>
          <w:szCs w:val="24"/>
          <w:lang w:val="en-US"/>
        </w:rPr>
        <w:t>)</w:t>
      </w:r>
      <w:r w:rsidR="007E3A7C" w:rsidRPr="007E3A7C">
        <w:rPr>
          <w:rFonts w:asciiTheme="majorHAnsi" w:hAnsiTheme="majorHAnsi"/>
          <w:sz w:val="24"/>
          <w:szCs w:val="24"/>
          <w:lang w:val="en-US"/>
        </w:rPr>
        <w:t>.</w:t>
      </w:r>
    </w:p>
    <w:p w:rsidR="00A1107F" w:rsidRDefault="00A1107F" w:rsidP="007E3A7C">
      <w:pPr>
        <w:spacing w:after="120" w:line="360" w:lineRule="auto"/>
        <w:ind w:firstLine="709"/>
        <w:jc w:val="both"/>
        <w:rPr>
          <w:rFonts w:asciiTheme="majorHAnsi" w:hAnsiTheme="majorHAnsi"/>
          <w:sz w:val="24"/>
          <w:szCs w:val="24"/>
          <w:lang w:val="en-US"/>
        </w:rPr>
      </w:pPr>
      <w:r>
        <w:rPr>
          <w:rFonts w:asciiTheme="majorHAnsi" w:hAnsiTheme="majorHAnsi"/>
          <w:sz w:val="24"/>
          <w:szCs w:val="24"/>
          <w:lang w:val="en-US"/>
        </w:rPr>
        <w:t>R</w:t>
      </w:r>
      <w:r w:rsidRPr="00A1107F">
        <w:rPr>
          <w:rFonts w:asciiTheme="majorHAnsi" w:hAnsiTheme="majorHAnsi"/>
          <w:sz w:val="24"/>
          <w:szCs w:val="24"/>
          <w:lang w:val="en-US"/>
        </w:rPr>
        <w:t xml:space="preserve"> Language allows </w:t>
      </w:r>
      <w:r w:rsidR="00572625">
        <w:rPr>
          <w:rFonts w:asciiTheme="majorHAnsi" w:hAnsiTheme="majorHAnsi"/>
          <w:sz w:val="24"/>
          <w:szCs w:val="24"/>
          <w:lang w:val="en-US"/>
        </w:rPr>
        <w:t>to group and filter the data</w:t>
      </w:r>
      <w:r w:rsidRPr="00A1107F">
        <w:rPr>
          <w:rFonts w:asciiTheme="majorHAnsi" w:hAnsiTheme="majorHAnsi"/>
          <w:sz w:val="24"/>
          <w:szCs w:val="24"/>
          <w:lang w:val="en-US"/>
        </w:rPr>
        <w:t>, automatically calculate a correlation coefficient</w:t>
      </w:r>
      <w:r w:rsidR="00572625">
        <w:rPr>
          <w:rFonts w:asciiTheme="majorHAnsi" w:hAnsiTheme="majorHAnsi"/>
          <w:sz w:val="24"/>
          <w:szCs w:val="24"/>
          <w:lang w:val="en-US"/>
        </w:rPr>
        <w:t>s</w:t>
      </w:r>
      <w:r w:rsidRPr="00A1107F">
        <w:rPr>
          <w:rFonts w:asciiTheme="majorHAnsi" w:hAnsiTheme="majorHAnsi"/>
          <w:sz w:val="24"/>
          <w:szCs w:val="24"/>
          <w:lang w:val="en-US"/>
        </w:rPr>
        <w:t>, as well as to build the necessary charts for visualization.</w:t>
      </w:r>
    </w:p>
    <w:p w:rsidR="00C37FAC" w:rsidRPr="00C37FAC" w:rsidRDefault="00C37FAC" w:rsidP="00C37FAC">
      <w:pPr>
        <w:spacing w:after="120" w:line="360" w:lineRule="auto"/>
        <w:ind w:firstLine="709"/>
        <w:jc w:val="both"/>
        <w:rPr>
          <w:rFonts w:asciiTheme="majorHAnsi" w:hAnsiTheme="majorHAnsi"/>
          <w:sz w:val="24"/>
          <w:szCs w:val="24"/>
          <w:lang w:val="en-US"/>
        </w:rPr>
      </w:pPr>
      <w:r>
        <w:rPr>
          <w:rFonts w:asciiTheme="majorHAnsi" w:hAnsiTheme="majorHAnsi"/>
          <w:sz w:val="24"/>
          <w:szCs w:val="24"/>
          <w:lang w:val="en-US"/>
        </w:rPr>
        <w:t xml:space="preserve">For the calculate </w:t>
      </w:r>
      <w:r w:rsidR="0073300F" w:rsidRPr="0073300F">
        <w:rPr>
          <w:rFonts w:asciiTheme="majorHAnsi" w:hAnsiTheme="majorHAnsi"/>
          <w:sz w:val="24"/>
          <w:szCs w:val="24"/>
          <w:lang w:val="en-US"/>
        </w:rPr>
        <w:t>measure of dependence between quantities</w:t>
      </w:r>
      <w:r w:rsidR="0073300F">
        <w:rPr>
          <w:rFonts w:asciiTheme="majorHAnsi" w:hAnsiTheme="majorHAnsi"/>
          <w:sz w:val="24"/>
          <w:szCs w:val="24"/>
          <w:lang w:val="en-US"/>
        </w:rPr>
        <w:t xml:space="preserve"> was</w:t>
      </w:r>
      <w:r>
        <w:rPr>
          <w:rFonts w:asciiTheme="majorHAnsi" w:hAnsiTheme="majorHAnsi"/>
          <w:sz w:val="24"/>
          <w:szCs w:val="24"/>
          <w:lang w:val="en-US"/>
        </w:rPr>
        <w:t xml:space="preserve"> use</w:t>
      </w:r>
      <w:r w:rsidR="0073300F">
        <w:rPr>
          <w:rFonts w:asciiTheme="majorHAnsi" w:hAnsiTheme="majorHAnsi"/>
          <w:sz w:val="24"/>
          <w:szCs w:val="24"/>
          <w:lang w:val="en-US"/>
        </w:rPr>
        <w:t>d</w:t>
      </w:r>
      <w:r>
        <w:rPr>
          <w:rFonts w:asciiTheme="majorHAnsi" w:hAnsiTheme="majorHAnsi"/>
          <w:sz w:val="24"/>
          <w:szCs w:val="24"/>
          <w:lang w:val="en-US"/>
        </w:rPr>
        <w:t xml:space="preserve"> </w:t>
      </w:r>
      <w:r w:rsidRPr="00C37FAC">
        <w:rPr>
          <w:rFonts w:asciiTheme="majorHAnsi" w:hAnsiTheme="majorHAnsi"/>
          <w:sz w:val="24"/>
          <w:szCs w:val="24"/>
          <w:lang w:val="en-US"/>
        </w:rPr>
        <w:t xml:space="preserve">the Pearson product-moment correlation coefficient, or "Pearson's correlation coefficient", commonly called simply "the correlation coefficient". It is obtained by dividing the covariance of the two variables by the product of their standard deviations. </w:t>
      </w:r>
    </w:p>
    <w:p w:rsidR="00C37FAC" w:rsidRDefault="00C37FAC" w:rsidP="00C37FAC">
      <w:pPr>
        <w:spacing w:after="120" w:line="360" w:lineRule="auto"/>
        <w:ind w:firstLine="709"/>
        <w:jc w:val="both"/>
        <w:rPr>
          <w:rFonts w:asciiTheme="majorHAnsi" w:hAnsiTheme="majorHAnsi"/>
          <w:sz w:val="24"/>
          <w:szCs w:val="24"/>
          <w:lang w:val="en-US"/>
        </w:rPr>
      </w:pPr>
      <w:r w:rsidRPr="00C37FAC">
        <w:rPr>
          <w:rFonts w:asciiTheme="majorHAnsi" w:hAnsiTheme="majorHAnsi"/>
          <w:sz w:val="24"/>
          <w:szCs w:val="24"/>
          <w:lang w:val="en-US"/>
        </w:rPr>
        <w:t>The population correlation coefficient ρ</w:t>
      </w:r>
      <w:r w:rsidRPr="0073300F">
        <w:rPr>
          <w:rFonts w:asciiTheme="majorHAnsi" w:hAnsiTheme="majorHAnsi"/>
          <w:sz w:val="24"/>
          <w:szCs w:val="24"/>
          <w:vertAlign w:val="subscript"/>
          <w:lang w:val="en-US"/>
        </w:rPr>
        <w:t xml:space="preserve">X,Y </w:t>
      </w:r>
      <w:r w:rsidRPr="00C37FAC">
        <w:rPr>
          <w:rFonts w:asciiTheme="majorHAnsi" w:hAnsiTheme="majorHAnsi"/>
          <w:sz w:val="24"/>
          <w:szCs w:val="24"/>
          <w:lang w:val="en-US"/>
        </w:rPr>
        <w:t>between two random variables X and Y with expected values μ</w:t>
      </w:r>
      <w:r w:rsidRPr="0073300F">
        <w:rPr>
          <w:rFonts w:asciiTheme="majorHAnsi" w:hAnsiTheme="majorHAnsi"/>
          <w:sz w:val="24"/>
          <w:szCs w:val="24"/>
          <w:vertAlign w:val="subscript"/>
          <w:lang w:val="en-US"/>
        </w:rPr>
        <w:t>X</w:t>
      </w:r>
      <w:r w:rsidRPr="00C37FAC">
        <w:rPr>
          <w:rFonts w:asciiTheme="majorHAnsi" w:hAnsiTheme="majorHAnsi"/>
          <w:sz w:val="24"/>
          <w:szCs w:val="24"/>
          <w:lang w:val="en-US"/>
        </w:rPr>
        <w:t xml:space="preserve"> and μ</w:t>
      </w:r>
      <w:r w:rsidRPr="0073300F">
        <w:rPr>
          <w:rFonts w:asciiTheme="majorHAnsi" w:hAnsiTheme="majorHAnsi"/>
          <w:sz w:val="24"/>
          <w:szCs w:val="24"/>
          <w:vertAlign w:val="subscript"/>
          <w:lang w:val="en-US"/>
        </w:rPr>
        <w:t>Y</w:t>
      </w:r>
      <w:r w:rsidRPr="00C37FAC">
        <w:rPr>
          <w:rFonts w:asciiTheme="majorHAnsi" w:hAnsiTheme="majorHAnsi"/>
          <w:sz w:val="24"/>
          <w:szCs w:val="24"/>
          <w:lang w:val="en-US"/>
        </w:rPr>
        <w:t xml:space="preserve"> and standard deviations σ</w:t>
      </w:r>
      <w:r w:rsidRPr="0073300F">
        <w:rPr>
          <w:rFonts w:asciiTheme="majorHAnsi" w:hAnsiTheme="majorHAnsi"/>
          <w:sz w:val="24"/>
          <w:szCs w:val="24"/>
          <w:vertAlign w:val="subscript"/>
          <w:lang w:val="en-US"/>
        </w:rPr>
        <w:t>X</w:t>
      </w:r>
      <w:r w:rsidRPr="00C37FAC">
        <w:rPr>
          <w:rFonts w:asciiTheme="majorHAnsi" w:hAnsiTheme="majorHAnsi"/>
          <w:sz w:val="24"/>
          <w:szCs w:val="24"/>
          <w:lang w:val="en-US"/>
        </w:rPr>
        <w:t xml:space="preserve"> and σ</w:t>
      </w:r>
      <w:r w:rsidRPr="0073300F">
        <w:rPr>
          <w:rFonts w:asciiTheme="majorHAnsi" w:hAnsiTheme="majorHAnsi"/>
          <w:sz w:val="24"/>
          <w:szCs w:val="24"/>
          <w:vertAlign w:val="subscript"/>
          <w:lang w:val="en-US"/>
        </w:rPr>
        <w:t>Y</w:t>
      </w:r>
      <w:r w:rsidRPr="00C37FAC">
        <w:rPr>
          <w:rFonts w:asciiTheme="majorHAnsi" w:hAnsiTheme="majorHAnsi"/>
          <w:sz w:val="24"/>
          <w:szCs w:val="24"/>
          <w:lang w:val="en-US"/>
        </w:rPr>
        <w:t xml:space="preserve"> is defined as:</w:t>
      </w:r>
    </w:p>
    <w:p w:rsidR="0073300F" w:rsidRDefault="00E56730" w:rsidP="00C37FAC">
      <w:pPr>
        <w:spacing w:after="120" w:line="360" w:lineRule="auto"/>
        <w:ind w:firstLine="709"/>
        <w:jc w:val="both"/>
        <w:rPr>
          <w:rFonts w:asciiTheme="majorHAnsi" w:hAnsiTheme="majorHAnsi"/>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ρ</m:t>
              </m:r>
            </m:e>
            <m:sub>
              <m:r>
                <w:rPr>
                  <w:rFonts w:ascii="Cambria Math" w:hAnsi="Cambria Math"/>
                  <w:sz w:val="24"/>
                  <w:szCs w:val="24"/>
                  <w:lang w:val="en-US"/>
                </w:rPr>
                <m:t>X,Y</m:t>
              </m:r>
            </m:sub>
          </m:sSub>
          <m:r>
            <w:rPr>
              <w:rFonts w:ascii="Cambria Math" w:hAnsi="Cambria Math"/>
              <w:sz w:val="24"/>
              <w:szCs w:val="24"/>
              <w:lang w:val="en-US"/>
            </w:rPr>
            <m:t>=corr</m:t>
          </m:r>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cov(X,Y)</m:t>
              </m:r>
            </m:num>
            <m:den>
              <m:sSub>
                <m:sSubPr>
                  <m:ctrlPr>
                    <w:rPr>
                      <w:rFonts w:ascii="Cambria Math" w:hAnsi="Cambria Math"/>
                      <w:i/>
                      <w:sz w:val="24"/>
                      <w:szCs w:val="24"/>
                      <w:lang w:val="en-US"/>
                    </w:rPr>
                  </m:ctrlPr>
                </m:sSubPr>
                <m:e>
                  <m:r>
                    <w:rPr>
                      <w:rFonts w:ascii="Cambria Math" w:hAnsi="Cambria Math"/>
                      <w:sz w:val="24"/>
                      <w:szCs w:val="24"/>
                      <w:lang w:val="en-US"/>
                    </w:rPr>
                    <m:t>σ</m:t>
                  </m:r>
                </m:e>
                <m:sub>
                  <m:r>
                    <w:rPr>
                      <w:rFonts w:ascii="Cambria Math" w:hAnsi="Cambria Math"/>
                      <w:sz w:val="24"/>
                      <w:szCs w:val="24"/>
                      <w:lang w:val="en-US"/>
                    </w:rPr>
                    <m:t>X</m:t>
                  </m:r>
                </m:sub>
              </m:sSub>
              <m:sSub>
                <m:sSubPr>
                  <m:ctrlPr>
                    <w:rPr>
                      <w:rFonts w:ascii="Cambria Math" w:hAnsi="Cambria Math"/>
                      <w:i/>
                      <w:sz w:val="24"/>
                      <w:szCs w:val="24"/>
                      <w:lang w:val="en-US"/>
                    </w:rPr>
                  </m:ctrlPr>
                </m:sSubPr>
                <m:e>
                  <m:r>
                    <w:rPr>
                      <w:rFonts w:ascii="Cambria Math" w:hAnsi="Cambria Math"/>
                      <w:sz w:val="24"/>
                      <w:szCs w:val="24"/>
                      <w:lang w:val="en-US"/>
                    </w:rPr>
                    <m:t>σ</m:t>
                  </m:r>
                </m:e>
                <m:sub>
                  <m:r>
                    <w:rPr>
                      <w:rFonts w:ascii="Cambria Math" w:hAnsi="Cambria Math"/>
                      <w:sz w:val="24"/>
                      <w:szCs w:val="24"/>
                      <w:lang w:val="en-US"/>
                    </w:rPr>
                    <m:t>Y</m:t>
                  </m:r>
                </m:sub>
              </m:sSub>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E[</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x</m:t>
                      </m:r>
                    </m:sub>
                  </m:sSub>
                </m:e>
              </m:d>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Y-</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Y</m:t>
                      </m:r>
                    </m:sub>
                  </m:sSub>
                </m:e>
              </m:d>
              <m:r>
                <w:rPr>
                  <w:rFonts w:ascii="Cambria Math" w:eastAsiaTheme="minorEastAsia" w:hAnsi="Cambria Math"/>
                  <w:sz w:val="24"/>
                  <w:szCs w:val="24"/>
                  <w:lang w:val="en-US"/>
                </w:rPr>
                <m:t>]</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σ</m:t>
                  </m:r>
                </m:e>
                <m:sub>
                  <m:r>
                    <w:rPr>
                      <w:rFonts w:ascii="Cambria Math" w:eastAsiaTheme="minorEastAsia" w:hAnsi="Cambria Math"/>
                      <w:sz w:val="24"/>
                      <w:szCs w:val="24"/>
                      <w:lang w:val="en-US"/>
                    </w:rPr>
                    <m:t>Y</m:t>
                  </m:r>
                </m:sub>
              </m:sSub>
            </m:den>
          </m:f>
          <m:r>
            <w:rPr>
              <w:rFonts w:ascii="Cambria Math" w:eastAsiaTheme="minorEastAsia" w:hAnsi="Cambria Math"/>
              <w:sz w:val="24"/>
              <w:szCs w:val="24"/>
              <w:lang w:val="en-US"/>
            </w:rPr>
            <m:t>,</m:t>
          </m:r>
        </m:oMath>
      </m:oMathPara>
    </w:p>
    <w:p w:rsidR="0073300F" w:rsidRPr="00C37FAC" w:rsidRDefault="0073300F" w:rsidP="00C37FAC">
      <w:pPr>
        <w:spacing w:after="120" w:line="360" w:lineRule="auto"/>
        <w:ind w:firstLine="709"/>
        <w:jc w:val="both"/>
        <w:rPr>
          <w:rFonts w:asciiTheme="majorHAnsi" w:hAnsiTheme="majorHAnsi"/>
          <w:sz w:val="24"/>
          <w:szCs w:val="24"/>
          <w:lang w:val="en-US"/>
        </w:rPr>
      </w:pPr>
    </w:p>
    <w:p w:rsidR="00C37FAC" w:rsidRDefault="00C37FAC" w:rsidP="00C37FAC">
      <w:pPr>
        <w:spacing w:after="120" w:line="360" w:lineRule="auto"/>
        <w:ind w:firstLine="709"/>
        <w:jc w:val="both"/>
        <w:rPr>
          <w:rFonts w:asciiTheme="majorHAnsi" w:hAnsiTheme="majorHAnsi"/>
          <w:sz w:val="24"/>
          <w:szCs w:val="24"/>
          <w:lang w:val="en-US"/>
        </w:rPr>
      </w:pPr>
      <w:r w:rsidRPr="00C37FAC">
        <w:rPr>
          <w:rFonts w:asciiTheme="majorHAnsi" w:hAnsiTheme="majorHAnsi"/>
          <w:sz w:val="24"/>
          <w:szCs w:val="24"/>
          <w:lang w:val="en-US"/>
        </w:rPr>
        <w:t>where E is the expected value operator, cov means covariance, and corr is a widely used alternative notation for the correlation coefficient.</w:t>
      </w:r>
    </w:p>
    <w:p w:rsidR="00BF2ED5" w:rsidRDefault="00BF2ED5" w:rsidP="00C37FAC">
      <w:pPr>
        <w:spacing w:after="120" w:line="360" w:lineRule="auto"/>
        <w:ind w:firstLine="709"/>
        <w:jc w:val="both"/>
        <w:rPr>
          <w:rFonts w:asciiTheme="majorHAnsi" w:hAnsiTheme="majorHAnsi"/>
          <w:sz w:val="24"/>
          <w:szCs w:val="24"/>
          <w:lang w:val="en-US"/>
        </w:rPr>
      </w:pPr>
      <w:r w:rsidRPr="00BF2ED5">
        <w:rPr>
          <w:rFonts w:asciiTheme="majorHAnsi" w:hAnsiTheme="majorHAnsi"/>
          <w:sz w:val="24"/>
          <w:szCs w:val="24"/>
          <w:lang w:val="en-US"/>
        </w:rPr>
        <w:t>The Pearson correlation is +1 in the case of a perfect direct (increasing) linear relationship (correlation), −1 in the case of a perfect decreasing (inverse) linear re</w:t>
      </w:r>
      <w:r>
        <w:rPr>
          <w:rFonts w:asciiTheme="majorHAnsi" w:hAnsiTheme="majorHAnsi"/>
          <w:sz w:val="24"/>
          <w:szCs w:val="24"/>
          <w:lang w:val="en-US"/>
        </w:rPr>
        <w:t>lationship (anticorrelation),</w:t>
      </w:r>
      <w:r w:rsidRPr="00BF2ED5">
        <w:rPr>
          <w:rFonts w:asciiTheme="majorHAnsi" w:hAnsiTheme="majorHAnsi"/>
          <w:sz w:val="24"/>
          <w:szCs w:val="24"/>
          <w:lang w:val="en-US"/>
        </w:rPr>
        <w:t xml:space="preserve"> and some value in the open interval (−1, 1) in all other cases, indicating the degree of linear dependence between the variables. As it approaches zero there is less of a relationship (closer to uncorrelated). The closer the coefficient is to either −1 or 1, the stronger the correlation between the variables</w:t>
      </w:r>
      <w:r>
        <w:rPr>
          <w:rFonts w:asciiTheme="majorHAnsi" w:hAnsiTheme="majorHAnsi"/>
          <w:sz w:val="24"/>
          <w:szCs w:val="24"/>
          <w:lang w:val="en-US"/>
        </w:rPr>
        <w:t xml:space="preserve"> (22)</w:t>
      </w:r>
      <w:r w:rsidRPr="00BF2ED5">
        <w:rPr>
          <w:rFonts w:asciiTheme="majorHAnsi" w:hAnsiTheme="majorHAnsi"/>
          <w:sz w:val="24"/>
          <w:szCs w:val="24"/>
          <w:lang w:val="en-US"/>
        </w:rPr>
        <w:t>.</w:t>
      </w:r>
    </w:p>
    <w:p w:rsidR="00F906F3" w:rsidRDefault="00F906F3" w:rsidP="00F906F3">
      <w:pPr>
        <w:spacing w:before="120" w:after="120" w:line="360" w:lineRule="auto"/>
        <w:ind w:firstLine="708"/>
        <w:jc w:val="both"/>
        <w:rPr>
          <w:rFonts w:asciiTheme="majorHAnsi" w:hAnsiTheme="majorHAnsi"/>
          <w:sz w:val="24"/>
          <w:lang w:val="en-US"/>
        </w:rPr>
      </w:pPr>
      <w:r w:rsidRPr="005749ED">
        <w:rPr>
          <w:rFonts w:asciiTheme="majorHAnsi" w:hAnsiTheme="majorHAnsi"/>
          <w:sz w:val="24"/>
          <w:lang w:val="en-US"/>
        </w:rPr>
        <w:lastRenderedPageBreak/>
        <w:t xml:space="preserve">To find </w:t>
      </w:r>
      <w:r>
        <w:rPr>
          <w:rFonts w:asciiTheme="majorHAnsi" w:hAnsiTheme="majorHAnsi"/>
          <w:sz w:val="24"/>
          <w:lang w:val="en-US"/>
        </w:rPr>
        <w:t>the linear correlation</w:t>
      </w:r>
      <w:r w:rsidRPr="005749ED">
        <w:rPr>
          <w:rFonts w:asciiTheme="majorHAnsi" w:hAnsiTheme="majorHAnsi"/>
          <w:sz w:val="24"/>
          <w:lang w:val="en-US"/>
        </w:rPr>
        <w:t xml:space="preserve"> were </w:t>
      </w:r>
      <w:r>
        <w:rPr>
          <w:rFonts w:asciiTheme="majorHAnsi" w:hAnsiTheme="majorHAnsi"/>
          <w:sz w:val="24"/>
          <w:lang w:val="en-US"/>
        </w:rPr>
        <w:t>used the calculated</w:t>
      </w:r>
      <w:r w:rsidRPr="005749ED">
        <w:rPr>
          <w:rFonts w:asciiTheme="majorHAnsi" w:hAnsiTheme="majorHAnsi"/>
          <w:sz w:val="24"/>
          <w:lang w:val="en-US"/>
        </w:rPr>
        <w:t xml:space="preserve"> value</w:t>
      </w:r>
      <w:r>
        <w:rPr>
          <w:rFonts w:asciiTheme="majorHAnsi" w:hAnsiTheme="majorHAnsi"/>
          <w:sz w:val="24"/>
          <w:lang w:val="en-US"/>
        </w:rPr>
        <w:t>s</w:t>
      </w:r>
      <w:r w:rsidRPr="005749ED">
        <w:rPr>
          <w:rFonts w:asciiTheme="majorHAnsi" w:hAnsiTheme="majorHAnsi"/>
          <w:sz w:val="24"/>
          <w:lang w:val="en-US"/>
        </w:rPr>
        <w:t xml:space="preserve"> of the deviation from the mean value for the entire set of data</w:t>
      </w:r>
      <w:r>
        <w:rPr>
          <w:rFonts w:asciiTheme="majorHAnsi" w:hAnsiTheme="majorHAnsi"/>
          <w:sz w:val="24"/>
          <w:lang w:val="en-US"/>
        </w:rPr>
        <w:t>:</w:t>
      </w:r>
    </w:p>
    <w:p w:rsidR="00F906F3" w:rsidRPr="00256214" w:rsidRDefault="00F906F3" w:rsidP="00F906F3">
      <w:pPr>
        <w:spacing w:before="120" w:after="120" w:line="360" w:lineRule="auto"/>
        <w:ind w:firstLine="708"/>
        <w:jc w:val="both"/>
        <w:rPr>
          <w:rFonts w:asciiTheme="majorHAnsi" w:eastAsiaTheme="minorEastAsia" w:hAnsiTheme="majorHAnsi"/>
          <w:sz w:val="24"/>
          <w:lang w:val="en-US"/>
        </w:rPr>
      </w:pPr>
      <m:oMathPara>
        <m:oMath>
          <m:r>
            <w:rPr>
              <w:rFonts w:ascii="Cambria Math" w:hAnsi="Cambria Math"/>
              <w:sz w:val="24"/>
              <w:lang w:val="en-US"/>
            </w:rPr>
            <m:t>∆x=</m:t>
          </m:r>
          <m:f>
            <m:fPr>
              <m:ctrlPr>
                <w:rPr>
                  <w:rFonts w:ascii="Cambria Math" w:hAnsi="Cambria Math"/>
                  <w:i/>
                  <w:sz w:val="24"/>
                  <w:lang w:val="en-US"/>
                </w:rPr>
              </m:ctrlPr>
            </m:fPr>
            <m:num>
              <m:r>
                <w:rPr>
                  <w:rFonts w:ascii="Cambria Math" w:hAnsi="Cambria Math"/>
                  <w:sz w:val="24"/>
                  <w:lang w:val="en-US"/>
                </w:rPr>
                <m:t>x-</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av</m:t>
                  </m:r>
                </m:sub>
              </m:sSub>
            </m:num>
            <m:den>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av</m:t>
                  </m:r>
                </m:sub>
              </m:sSub>
            </m:den>
          </m:f>
        </m:oMath>
      </m:oMathPara>
    </w:p>
    <w:p w:rsidR="00F906F3" w:rsidRPr="00F906F3" w:rsidRDefault="00F906F3" w:rsidP="00F906F3">
      <w:pPr>
        <w:spacing w:before="120" w:after="120" w:line="360" w:lineRule="auto"/>
        <w:ind w:firstLine="708"/>
        <w:jc w:val="both"/>
        <w:rPr>
          <w:rFonts w:asciiTheme="majorHAnsi" w:hAnsiTheme="majorHAnsi"/>
          <w:sz w:val="24"/>
          <w:lang w:val="en-US"/>
        </w:rPr>
      </w:pPr>
      <w:r>
        <w:rPr>
          <w:rFonts w:asciiTheme="majorHAnsi" w:eastAsiaTheme="minorEastAsia" w:hAnsiTheme="majorHAnsi"/>
          <w:sz w:val="24"/>
          <w:lang w:val="en-US"/>
        </w:rPr>
        <w:t>where x – the value of the data set, x</w:t>
      </w:r>
      <w:r>
        <w:rPr>
          <w:rFonts w:asciiTheme="majorHAnsi" w:eastAsiaTheme="minorEastAsia" w:hAnsiTheme="majorHAnsi"/>
          <w:sz w:val="24"/>
          <w:vertAlign w:val="subscript"/>
          <w:lang w:val="en-US"/>
        </w:rPr>
        <w:t>av</w:t>
      </w:r>
      <w:r>
        <w:rPr>
          <w:rFonts w:asciiTheme="majorHAnsi" w:eastAsiaTheme="minorEastAsia" w:hAnsiTheme="majorHAnsi"/>
          <w:sz w:val="24"/>
          <w:lang w:val="en-US"/>
        </w:rPr>
        <w:t xml:space="preserve"> - </w:t>
      </w:r>
      <w:r w:rsidRPr="005749ED">
        <w:rPr>
          <w:rFonts w:asciiTheme="majorHAnsi" w:hAnsiTheme="majorHAnsi"/>
          <w:sz w:val="24"/>
          <w:lang w:val="en-US"/>
        </w:rPr>
        <w:t>the mean value</w:t>
      </w:r>
      <w:r>
        <w:rPr>
          <w:rFonts w:asciiTheme="majorHAnsi" w:hAnsiTheme="majorHAnsi"/>
          <w:sz w:val="24"/>
          <w:lang w:val="en-US"/>
        </w:rPr>
        <w:t>.</w:t>
      </w:r>
    </w:p>
    <w:bookmarkEnd w:id="6"/>
    <w:p w:rsidR="00A81007" w:rsidRPr="00A1107F" w:rsidRDefault="00A81007" w:rsidP="00C37FAC">
      <w:pPr>
        <w:spacing w:after="120" w:line="360" w:lineRule="auto"/>
        <w:ind w:firstLine="709"/>
        <w:jc w:val="both"/>
        <w:rPr>
          <w:rFonts w:asciiTheme="majorHAnsi" w:hAnsiTheme="majorHAnsi"/>
          <w:sz w:val="24"/>
          <w:szCs w:val="24"/>
          <w:lang w:val="en-US"/>
        </w:rPr>
      </w:pPr>
      <w:r>
        <w:rPr>
          <w:rFonts w:asciiTheme="majorHAnsi" w:hAnsiTheme="majorHAnsi"/>
          <w:sz w:val="24"/>
          <w:szCs w:val="24"/>
          <w:lang w:val="en-US"/>
        </w:rPr>
        <w:t>The architecture of the system is</w:t>
      </w:r>
      <w:r w:rsidR="00552D19">
        <w:rPr>
          <w:rFonts w:asciiTheme="majorHAnsi" w:hAnsiTheme="majorHAnsi"/>
          <w:sz w:val="24"/>
          <w:szCs w:val="24"/>
          <w:lang w:val="en-US"/>
        </w:rPr>
        <w:t xml:space="preserve"> presented</w:t>
      </w:r>
      <w:r>
        <w:rPr>
          <w:rFonts w:asciiTheme="majorHAnsi" w:hAnsiTheme="majorHAnsi"/>
          <w:sz w:val="24"/>
          <w:szCs w:val="24"/>
          <w:lang w:val="en-US"/>
        </w:rPr>
        <w:t xml:space="preserve"> in </w:t>
      </w:r>
      <w:hyperlink w:anchor="_Annexes" w:history="1">
        <w:r w:rsidR="00752265" w:rsidRPr="00661F61">
          <w:rPr>
            <w:rStyle w:val="Hyperlink"/>
            <w:rFonts w:asciiTheme="majorHAnsi" w:hAnsiTheme="majorHAnsi"/>
            <w:sz w:val="24"/>
            <w:lang w:val="en-US"/>
          </w:rPr>
          <w:t>Annexes</w:t>
        </w:r>
      </w:hyperlink>
      <w:r w:rsidR="00552D19">
        <w:rPr>
          <w:rFonts w:asciiTheme="majorHAnsi" w:hAnsiTheme="majorHAnsi"/>
          <w:sz w:val="24"/>
          <w:szCs w:val="24"/>
          <w:lang w:val="en-US"/>
        </w:rPr>
        <w:t>.</w:t>
      </w:r>
    </w:p>
    <w:p w:rsidR="00C470DC" w:rsidRPr="00076F8C" w:rsidRDefault="00C37FAC" w:rsidP="00C37FAC">
      <w:pPr>
        <w:pStyle w:val="Heading1"/>
        <w:rPr>
          <w:lang w:val="en-US"/>
        </w:rPr>
      </w:pPr>
      <w:bookmarkStart w:id="7" w:name="_Toc478133517"/>
      <w:r>
        <w:rPr>
          <w:lang w:val="en-US"/>
        </w:rPr>
        <w:t>2. Results</w:t>
      </w:r>
      <w:bookmarkEnd w:id="7"/>
    </w:p>
    <w:p w:rsidR="00C37FAC" w:rsidRDefault="00C37FAC" w:rsidP="00C37FAC">
      <w:pPr>
        <w:pStyle w:val="Heading2"/>
        <w:rPr>
          <w:lang w:val="en-US"/>
        </w:rPr>
      </w:pPr>
      <w:bookmarkStart w:id="8" w:name="_Toc478133518"/>
      <w:r>
        <w:rPr>
          <w:lang w:val="en-US"/>
        </w:rPr>
        <w:t>2.1 The c</w:t>
      </w:r>
      <w:r w:rsidRPr="00C37FAC">
        <w:rPr>
          <w:lang w:val="en-US"/>
        </w:rPr>
        <w:t>alculation of the linear correlation coefficient of unfiltered data</w:t>
      </w:r>
      <w:bookmarkEnd w:id="8"/>
    </w:p>
    <w:p w:rsidR="00C37FAC" w:rsidRDefault="005749ED" w:rsidP="00DD2A3C">
      <w:pPr>
        <w:spacing w:before="120" w:after="120" w:line="360" w:lineRule="auto"/>
        <w:ind w:firstLine="709"/>
        <w:jc w:val="both"/>
        <w:rPr>
          <w:rFonts w:asciiTheme="majorHAnsi" w:hAnsiTheme="majorHAnsi"/>
          <w:sz w:val="24"/>
          <w:lang w:val="en-US"/>
        </w:rPr>
      </w:pPr>
      <w:bookmarkStart w:id="9" w:name="_Hlk476821094"/>
      <w:r>
        <w:rPr>
          <w:rFonts w:asciiTheme="majorHAnsi" w:hAnsiTheme="majorHAnsi"/>
          <w:sz w:val="24"/>
          <w:lang w:val="en-US"/>
        </w:rPr>
        <w:t>The</w:t>
      </w:r>
      <w:r w:rsidR="004774B5" w:rsidRPr="005749ED">
        <w:rPr>
          <w:rFonts w:asciiTheme="majorHAnsi" w:hAnsiTheme="majorHAnsi"/>
          <w:sz w:val="24"/>
          <w:lang w:val="en-US"/>
        </w:rPr>
        <w:t xml:space="preserve"> </w:t>
      </w:r>
      <w:r w:rsidRPr="005749ED">
        <w:rPr>
          <w:rFonts w:asciiTheme="majorHAnsi" w:hAnsiTheme="majorHAnsi"/>
          <w:sz w:val="24"/>
          <w:lang w:val="en-US"/>
        </w:rPr>
        <w:t>data sets for analysis</w:t>
      </w:r>
      <w:r w:rsidR="00FC6636">
        <w:rPr>
          <w:rFonts w:asciiTheme="majorHAnsi" w:hAnsiTheme="majorHAnsi"/>
          <w:sz w:val="24"/>
          <w:lang w:val="en-US"/>
        </w:rPr>
        <w:t xml:space="preserve"> in this case</w:t>
      </w:r>
      <w:r>
        <w:rPr>
          <w:rFonts w:asciiTheme="majorHAnsi" w:hAnsiTheme="majorHAnsi"/>
          <w:sz w:val="24"/>
          <w:lang w:val="en-US"/>
        </w:rPr>
        <w:t>:</w:t>
      </w:r>
    </w:p>
    <w:p w:rsidR="005749ED" w:rsidRDefault="005749ED" w:rsidP="00DD2A3C">
      <w:pPr>
        <w:pStyle w:val="ListParagraph"/>
        <w:numPr>
          <w:ilvl w:val="0"/>
          <w:numId w:val="4"/>
        </w:numPr>
        <w:spacing w:before="120" w:after="120" w:line="360" w:lineRule="auto"/>
        <w:jc w:val="both"/>
        <w:rPr>
          <w:rFonts w:asciiTheme="majorHAnsi" w:hAnsiTheme="majorHAnsi"/>
          <w:sz w:val="24"/>
          <w:lang w:val="en-US"/>
        </w:rPr>
      </w:pPr>
      <w:r w:rsidRPr="005749ED">
        <w:rPr>
          <w:rFonts w:asciiTheme="majorHAnsi" w:hAnsiTheme="majorHAnsi"/>
          <w:sz w:val="24"/>
          <w:lang w:val="en-US"/>
        </w:rPr>
        <w:t>a set of average values (for all stations) for each pollutant</w:t>
      </w:r>
      <w:r>
        <w:rPr>
          <w:rFonts w:asciiTheme="majorHAnsi" w:hAnsiTheme="majorHAnsi"/>
          <w:sz w:val="24"/>
          <w:lang w:val="en-US"/>
        </w:rPr>
        <w:t>: NO, NO2, NOX, O3, PM10, PM2,5;</w:t>
      </w:r>
    </w:p>
    <w:p w:rsidR="005749ED" w:rsidRDefault="005749ED" w:rsidP="00DD2A3C">
      <w:pPr>
        <w:pStyle w:val="ListParagraph"/>
        <w:numPr>
          <w:ilvl w:val="0"/>
          <w:numId w:val="4"/>
        </w:numPr>
        <w:spacing w:before="120" w:after="120" w:line="360" w:lineRule="auto"/>
        <w:jc w:val="both"/>
        <w:rPr>
          <w:rFonts w:asciiTheme="majorHAnsi" w:hAnsiTheme="majorHAnsi"/>
          <w:sz w:val="24"/>
          <w:lang w:val="en-US"/>
        </w:rPr>
      </w:pPr>
      <w:r>
        <w:rPr>
          <w:rFonts w:asciiTheme="majorHAnsi" w:hAnsiTheme="majorHAnsi"/>
          <w:sz w:val="24"/>
          <w:lang w:val="en-US"/>
        </w:rPr>
        <w:t xml:space="preserve">a set of </w:t>
      </w:r>
      <w:r w:rsidRPr="005749ED">
        <w:rPr>
          <w:rFonts w:asciiTheme="majorHAnsi" w:hAnsiTheme="majorHAnsi"/>
          <w:sz w:val="24"/>
          <w:lang w:val="en-US"/>
        </w:rPr>
        <w:t>the total number of patient</w:t>
      </w:r>
      <w:r>
        <w:rPr>
          <w:rFonts w:asciiTheme="majorHAnsi" w:hAnsiTheme="majorHAnsi"/>
          <w:sz w:val="24"/>
          <w:lang w:val="en-US"/>
        </w:rPr>
        <w:t>s the day-by</w:t>
      </w:r>
      <w:r w:rsidRPr="005749ED">
        <w:rPr>
          <w:rFonts w:asciiTheme="majorHAnsi" w:hAnsiTheme="majorHAnsi"/>
          <w:sz w:val="24"/>
          <w:lang w:val="en-US"/>
        </w:rPr>
        <w:t>-day</w:t>
      </w:r>
      <w:r>
        <w:rPr>
          <w:rFonts w:asciiTheme="majorHAnsi" w:hAnsiTheme="majorHAnsi"/>
          <w:sz w:val="24"/>
          <w:lang w:val="en-US"/>
        </w:rPr>
        <w:t>.</w:t>
      </w:r>
    </w:p>
    <w:p w:rsidR="005749ED" w:rsidRDefault="005749ED" w:rsidP="00F906F3">
      <w:pPr>
        <w:spacing w:before="120" w:after="120" w:line="360" w:lineRule="auto"/>
        <w:ind w:firstLine="709"/>
        <w:jc w:val="both"/>
        <w:rPr>
          <w:rFonts w:asciiTheme="majorHAnsi" w:hAnsiTheme="majorHAnsi"/>
          <w:sz w:val="24"/>
          <w:lang w:val="en-US"/>
        </w:rPr>
      </w:pPr>
      <w:r>
        <w:rPr>
          <w:rFonts w:asciiTheme="majorHAnsi" w:hAnsiTheme="majorHAnsi"/>
          <w:sz w:val="24"/>
          <w:lang w:val="en-US"/>
        </w:rPr>
        <w:t>The result is presented in Table 2.1.</w:t>
      </w:r>
    </w:p>
    <w:tbl>
      <w:tblPr>
        <w:tblStyle w:val="GridTable4-Accent5"/>
        <w:tblW w:w="7792" w:type="dxa"/>
        <w:tblLook w:val="04A0" w:firstRow="1" w:lastRow="0" w:firstColumn="1" w:lastColumn="0" w:noHBand="0" w:noVBand="1"/>
      </w:tblPr>
      <w:tblGrid>
        <w:gridCol w:w="3550"/>
        <w:gridCol w:w="1407"/>
        <w:gridCol w:w="2835"/>
      </w:tblGrid>
      <w:tr w:rsidR="005749ED" w:rsidTr="00DD2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5749ED" w:rsidRPr="00BB480B" w:rsidRDefault="005749ED" w:rsidP="00613D0C">
            <w:pPr>
              <w:ind w:right="2297"/>
              <w:rPr>
                <w:rFonts w:asciiTheme="majorHAnsi" w:hAnsiTheme="majorHAnsi" w:cs="Times New Roman"/>
                <w:sz w:val="24"/>
                <w:szCs w:val="24"/>
                <w:lang w:val="en-US"/>
              </w:rPr>
            </w:pPr>
            <w:r>
              <w:rPr>
                <w:rFonts w:asciiTheme="majorHAnsi" w:hAnsiTheme="majorHAnsi" w:cs="Times New Roman"/>
                <w:sz w:val="24"/>
                <w:szCs w:val="24"/>
                <w:lang w:val="en-US"/>
              </w:rPr>
              <w:t>Data set 1</w:t>
            </w:r>
          </w:p>
        </w:tc>
        <w:tc>
          <w:tcPr>
            <w:tcW w:w="1407" w:type="dxa"/>
          </w:tcPr>
          <w:p w:rsidR="005749ED" w:rsidRPr="00BB480B" w:rsidRDefault="005749ED" w:rsidP="00613D0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Data set 2</w:t>
            </w:r>
          </w:p>
        </w:tc>
        <w:tc>
          <w:tcPr>
            <w:tcW w:w="2835" w:type="dxa"/>
          </w:tcPr>
          <w:p w:rsidR="005749ED" w:rsidRPr="005749ED" w:rsidRDefault="005749ED" w:rsidP="00613D0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 xml:space="preserve">The </w:t>
            </w:r>
            <w:r w:rsidRPr="005749ED">
              <w:rPr>
                <w:rFonts w:asciiTheme="majorHAnsi" w:hAnsiTheme="majorHAnsi" w:cs="Times New Roman"/>
                <w:sz w:val="24"/>
                <w:szCs w:val="24"/>
              </w:rPr>
              <w:t>correlation coefficient</w:t>
            </w:r>
          </w:p>
        </w:tc>
      </w:tr>
      <w:tr w:rsidR="005749ED" w:rsidTr="00D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5749ED" w:rsidRPr="005E4F1C" w:rsidRDefault="005E4F1C"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Pr>
                <w:rFonts w:asciiTheme="majorHAnsi" w:hAnsiTheme="majorHAnsi" w:cs="Times New Roman"/>
                <w:b w:val="0"/>
                <w:sz w:val="24"/>
                <w:szCs w:val="24"/>
                <w:lang w:val="en-US"/>
              </w:rPr>
              <w:t>NO</w:t>
            </w:r>
          </w:p>
        </w:tc>
        <w:tc>
          <w:tcPr>
            <w:tcW w:w="1407" w:type="dxa"/>
          </w:tcPr>
          <w:p w:rsidR="005749ED" w:rsidRPr="005E4F1C" w:rsidRDefault="005E4F1C"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5749ED" w:rsidRPr="00BB480B" w:rsidRDefault="00F62AAF"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0.1804087</w:t>
            </w:r>
          </w:p>
        </w:tc>
      </w:tr>
      <w:tr w:rsidR="00DD2A3C" w:rsidTr="00DD2A3C">
        <w:tc>
          <w:tcPr>
            <w:cnfStyle w:val="001000000000" w:firstRow="0" w:lastRow="0" w:firstColumn="1" w:lastColumn="0" w:oddVBand="0" w:evenVBand="0" w:oddHBand="0" w:evenHBand="0" w:firstRowFirstColumn="0" w:firstRowLastColumn="0" w:lastRowFirstColumn="0" w:lastRowLastColumn="0"/>
            <w:tcW w:w="3550" w:type="dxa"/>
          </w:tcPr>
          <w:p w:rsidR="00DD2A3C" w:rsidRPr="00BB480B" w:rsidRDefault="00DD2A3C" w:rsidP="00DD2A3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NO2</w:t>
            </w:r>
          </w:p>
        </w:tc>
        <w:tc>
          <w:tcPr>
            <w:tcW w:w="1407" w:type="dxa"/>
          </w:tcPr>
          <w:p w:rsidR="00DD2A3C" w:rsidRPr="005E4F1C" w:rsidRDefault="00DD2A3C"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DD2A3C" w:rsidRPr="00BB480B" w:rsidRDefault="00F62AAF"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0.1012164</w:t>
            </w:r>
          </w:p>
        </w:tc>
      </w:tr>
      <w:tr w:rsidR="00DD2A3C" w:rsidTr="00D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DD2A3C" w:rsidRPr="00BB480B" w:rsidRDefault="00DD2A3C" w:rsidP="00DD2A3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NOX</w:t>
            </w:r>
          </w:p>
        </w:tc>
        <w:tc>
          <w:tcPr>
            <w:tcW w:w="1407" w:type="dxa"/>
          </w:tcPr>
          <w:p w:rsidR="00DD2A3C" w:rsidRPr="005E4F1C" w:rsidRDefault="00DD2A3C" w:rsidP="00DD2A3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DD2A3C" w:rsidRPr="00BB480B" w:rsidRDefault="00F62AAF" w:rsidP="00DD2A3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0.1616413</w:t>
            </w:r>
          </w:p>
        </w:tc>
      </w:tr>
      <w:tr w:rsidR="00DD2A3C" w:rsidTr="00DD2A3C">
        <w:tc>
          <w:tcPr>
            <w:cnfStyle w:val="001000000000" w:firstRow="0" w:lastRow="0" w:firstColumn="1" w:lastColumn="0" w:oddVBand="0" w:evenVBand="0" w:oddHBand="0" w:evenHBand="0" w:firstRowFirstColumn="0" w:firstRowLastColumn="0" w:lastRowFirstColumn="0" w:lastRowLastColumn="0"/>
            <w:tcW w:w="3550" w:type="dxa"/>
          </w:tcPr>
          <w:p w:rsidR="00DD2A3C" w:rsidRPr="00BB480B" w:rsidRDefault="00DD2A3C" w:rsidP="00DD2A3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O3</w:t>
            </w:r>
          </w:p>
        </w:tc>
        <w:tc>
          <w:tcPr>
            <w:tcW w:w="1407" w:type="dxa"/>
          </w:tcPr>
          <w:p w:rsidR="00DD2A3C" w:rsidRPr="005E4F1C" w:rsidRDefault="00DD2A3C"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DD2A3C" w:rsidRPr="00BB480B" w:rsidRDefault="00F62AAF"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-0.2199504</w:t>
            </w:r>
          </w:p>
        </w:tc>
      </w:tr>
      <w:tr w:rsidR="00DD2A3C" w:rsidTr="00DD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DD2A3C" w:rsidRPr="00BB480B" w:rsidRDefault="00DD2A3C" w:rsidP="00DD2A3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PM10</w:t>
            </w:r>
          </w:p>
        </w:tc>
        <w:tc>
          <w:tcPr>
            <w:tcW w:w="1407" w:type="dxa"/>
          </w:tcPr>
          <w:p w:rsidR="00DD2A3C" w:rsidRPr="005E4F1C" w:rsidRDefault="00DD2A3C" w:rsidP="00DD2A3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DD2A3C" w:rsidRPr="00BB480B" w:rsidRDefault="00F62AAF" w:rsidP="00DD2A3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0.05497636</w:t>
            </w:r>
          </w:p>
        </w:tc>
      </w:tr>
      <w:tr w:rsidR="00DD2A3C" w:rsidTr="00DD2A3C">
        <w:tc>
          <w:tcPr>
            <w:cnfStyle w:val="001000000000" w:firstRow="0" w:lastRow="0" w:firstColumn="1" w:lastColumn="0" w:oddVBand="0" w:evenVBand="0" w:oddHBand="0" w:evenHBand="0" w:firstRowFirstColumn="0" w:firstRowLastColumn="0" w:lastRowFirstColumn="0" w:lastRowLastColumn="0"/>
            <w:tcW w:w="3550" w:type="dxa"/>
          </w:tcPr>
          <w:p w:rsidR="00DD2A3C" w:rsidRPr="00BB480B" w:rsidRDefault="00DD2A3C" w:rsidP="00DD2A3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PM2,5</w:t>
            </w:r>
          </w:p>
        </w:tc>
        <w:tc>
          <w:tcPr>
            <w:tcW w:w="1407" w:type="dxa"/>
          </w:tcPr>
          <w:p w:rsidR="00DD2A3C" w:rsidRPr="005E4F1C" w:rsidRDefault="00DD2A3C"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DD2A3C" w:rsidRPr="00256214" w:rsidRDefault="00F62AAF" w:rsidP="00DD2A3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F62AAF">
              <w:rPr>
                <w:rFonts w:asciiTheme="majorHAnsi" w:hAnsiTheme="majorHAnsi" w:cs="Times New Roman"/>
                <w:sz w:val="24"/>
                <w:szCs w:val="24"/>
                <w:lang w:val="en-US"/>
              </w:rPr>
              <w:t>0.0786113</w:t>
            </w:r>
          </w:p>
        </w:tc>
      </w:tr>
      <w:bookmarkEnd w:id="9"/>
    </w:tbl>
    <w:p w:rsidR="005749ED" w:rsidRDefault="005749ED" w:rsidP="005749ED">
      <w:pPr>
        <w:rPr>
          <w:rFonts w:asciiTheme="majorHAnsi" w:hAnsiTheme="majorHAnsi" w:cs="Times New Roman"/>
          <w:sz w:val="24"/>
          <w:szCs w:val="24"/>
          <w:lang w:val="en-US"/>
        </w:rPr>
      </w:pPr>
    </w:p>
    <w:p w:rsidR="005749ED" w:rsidRPr="00DB2DE9" w:rsidRDefault="005749ED" w:rsidP="005749ED">
      <w:pPr>
        <w:rPr>
          <w:rFonts w:asciiTheme="majorHAnsi" w:hAnsiTheme="majorHAnsi" w:cs="Times New Roman"/>
          <w:b/>
          <w:sz w:val="24"/>
          <w:szCs w:val="24"/>
          <w:lang w:val="en-US"/>
        </w:rPr>
      </w:pPr>
      <w:bookmarkStart w:id="10" w:name="_Hlk476821245"/>
      <w:r w:rsidRPr="00BB480B">
        <w:rPr>
          <w:rFonts w:asciiTheme="majorHAnsi" w:hAnsiTheme="majorHAnsi" w:cs="Times New Roman"/>
          <w:b/>
          <w:sz w:val="24"/>
          <w:szCs w:val="24"/>
          <w:lang w:val="en-US"/>
        </w:rPr>
        <w:t xml:space="preserve">Table </w:t>
      </w:r>
      <w:r w:rsidR="005E4F1C">
        <w:rPr>
          <w:rFonts w:asciiTheme="majorHAnsi" w:hAnsiTheme="majorHAnsi" w:cs="Times New Roman"/>
          <w:b/>
          <w:sz w:val="24"/>
          <w:szCs w:val="24"/>
          <w:lang w:val="en-US"/>
        </w:rPr>
        <w:t>2</w:t>
      </w:r>
      <w:r w:rsidRPr="00BB480B">
        <w:rPr>
          <w:rFonts w:asciiTheme="majorHAnsi" w:hAnsiTheme="majorHAnsi" w:cs="Times New Roman"/>
          <w:b/>
          <w:sz w:val="24"/>
          <w:szCs w:val="24"/>
          <w:lang w:val="en-US"/>
        </w:rPr>
        <w:t>.1</w:t>
      </w:r>
      <w:r>
        <w:rPr>
          <w:rFonts w:asciiTheme="majorHAnsi" w:hAnsiTheme="majorHAnsi" w:cs="Times New Roman"/>
          <w:b/>
          <w:sz w:val="24"/>
          <w:szCs w:val="24"/>
          <w:lang w:val="en-US"/>
        </w:rPr>
        <w:t xml:space="preserve"> –</w:t>
      </w:r>
      <w:r w:rsidR="005E4F1C">
        <w:rPr>
          <w:rFonts w:asciiTheme="majorHAnsi" w:hAnsiTheme="majorHAnsi" w:cs="Times New Roman"/>
          <w:b/>
          <w:sz w:val="24"/>
          <w:szCs w:val="24"/>
          <w:lang w:val="en-US"/>
        </w:rPr>
        <w:t xml:space="preserve"> Result of the searching correlation</w:t>
      </w:r>
      <w:r w:rsidR="00FB75F9">
        <w:rPr>
          <w:rFonts w:asciiTheme="majorHAnsi" w:hAnsiTheme="majorHAnsi" w:cs="Times New Roman"/>
          <w:b/>
          <w:sz w:val="24"/>
          <w:szCs w:val="24"/>
          <w:lang w:val="en-US"/>
        </w:rPr>
        <w:t>. Case 1</w:t>
      </w:r>
    </w:p>
    <w:p w:rsidR="005749ED" w:rsidRDefault="00FC6636" w:rsidP="00FC6636">
      <w:pPr>
        <w:spacing w:before="120" w:after="120" w:line="360" w:lineRule="auto"/>
        <w:ind w:firstLine="709"/>
        <w:jc w:val="both"/>
        <w:rPr>
          <w:rFonts w:asciiTheme="majorHAnsi" w:hAnsiTheme="majorHAnsi"/>
          <w:sz w:val="24"/>
          <w:lang w:val="en-US"/>
        </w:rPr>
      </w:pPr>
      <w:bookmarkStart w:id="11" w:name="_Hlk476821275"/>
      <w:bookmarkEnd w:id="10"/>
      <w:r w:rsidRPr="00FC6636">
        <w:rPr>
          <w:rFonts w:asciiTheme="majorHAnsi" w:hAnsiTheme="majorHAnsi"/>
          <w:sz w:val="24"/>
          <w:lang w:val="en-US"/>
        </w:rPr>
        <w:t>As we can see from the results, the largest correlation coefficient with the set of data</w:t>
      </w:r>
      <w:r>
        <w:rPr>
          <w:rFonts w:asciiTheme="majorHAnsi" w:hAnsiTheme="majorHAnsi"/>
          <w:sz w:val="24"/>
          <w:lang w:val="en-US"/>
        </w:rPr>
        <w:t xml:space="preserve"> with</w:t>
      </w:r>
      <w:r w:rsidRPr="00FC6636">
        <w:rPr>
          <w:rFonts w:asciiTheme="majorHAnsi" w:hAnsiTheme="majorHAnsi"/>
          <w:sz w:val="24"/>
          <w:lang w:val="en-US"/>
        </w:rPr>
        <w:t xml:space="preserve"> </w:t>
      </w:r>
      <w:r>
        <w:rPr>
          <w:rFonts w:asciiTheme="majorHAnsi" w:hAnsiTheme="majorHAnsi"/>
          <w:sz w:val="24"/>
          <w:lang w:val="en-US"/>
        </w:rPr>
        <w:t>numbers</w:t>
      </w:r>
      <w:r w:rsidRPr="00FC6636">
        <w:rPr>
          <w:rFonts w:asciiTheme="majorHAnsi" w:hAnsiTheme="majorHAnsi"/>
          <w:sz w:val="24"/>
          <w:lang w:val="en-US"/>
        </w:rPr>
        <w:t xml:space="preserve"> </w:t>
      </w:r>
      <w:r>
        <w:rPr>
          <w:rFonts w:asciiTheme="majorHAnsi" w:hAnsiTheme="majorHAnsi"/>
          <w:sz w:val="24"/>
          <w:lang w:val="en-US"/>
        </w:rPr>
        <w:t>of patients has data of</w:t>
      </w:r>
      <w:r w:rsidRPr="00FC6636">
        <w:rPr>
          <w:rFonts w:asciiTheme="majorHAnsi" w:hAnsiTheme="majorHAnsi"/>
          <w:sz w:val="24"/>
          <w:lang w:val="en-US"/>
        </w:rPr>
        <w:t xml:space="preserve"> pollutant </w:t>
      </w:r>
      <w:r>
        <w:rPr>
          <w:rFonts w:asciiTheme="majorHAnsi" w:hAnsiTheme="majorHAnsi"/>
          <w:sz w:val="24"/>
          <w:lang w:val="en-US"/>
        </w:rPr>
        <w:t>NOX</w:t>
      </w:r>
      <w:r w:rsidRPr="00FC6636">
        <w:rPr>
          <w:rFonts w:asciiTheme="majorHAnsi" w:hAnsiTheme="majorHAnsi"/>
          <w:sz w:val="24"/>
          <w:lang w:val="en-US"/>
        </w:rPr>
        <w:t xml:space="preserve">. But this value </w:t>
      </w:r>
      <w:r>
        <w:rPr>
          <w:rFonts w:asciiTheme="majorHAnsi" w:hAnsiTheme="majorHAnsi"/>
          <w:sz w:val="24"/>
          <w:lang w:val="en-US"/>
        </w:rPr>
        <w:t>can’t</w:t>
      </w:r>
      <w:r w:rsidRPr="00FC6636">
        <w:rPr>
          <w:rFonts w:asciiTheme="majorHAnsi" w:hAnsiTheme="majorHAnsi"/>
          <w:sz w:val="24"/>
          <w:lang w:val="en-US"/>
        </w:rPr>
        <w:t xml:space="preserve"> be considered sufficient for the approval of the existence </w:t>
      </w:r>
      <w:r>
        <w:rPr>
          <w:rFonts w:asciiTheme="majorHAnsi" w:hAnsiTheme="majorHAnsi"/>
          <w:sz w:val="24"/>
          <w:lang w:val="en-US"/>
        </w:rPr>
        <w:t>correlation</w:t>
      </w:r>
      <w:r w:rsidRPr="00FC6636">
        <w:rPr>
          <w:rFonts w:asciiTheme="majorHAnsi" w:hAnsiTheme="majorHAnsi"/>
          <w:sz w:val="24"/>
          <w:lang w:val="en-US"/>
        </w:rPr>
        <w:t>.</w:t>
      </w:r>
    </w:p>
    <w:p w:rsidR="003A3EA9" w:rsidRPr="001956D4" w:rsidRDefault="003A3EA9" w:rsidP="005307AA">
      <w:pPr>
        <w:pStyle w:val="Heading2"/>
        <w:ind w:left="0" w:firstLine="709"/>
        <w:rPr>
          <w:lang w:val="en-US"/>
        </w:rPr>
      </w:pPr>
      <w:bookmarkStart w:id="12" w:name="_Toc478133519"/>
      <w:bookmarkStart w:id="13" w:name="_Hlk476821291"/>
      <w:bookmarkEnd w:id="11"/>
      <w:r>
        <w:rPr>
          <w:lang w:val="en-US"/>
        </w:rPr>
        <w:t>2.</w:t>
      </w:r>
      <w:r w:rsidRPr="00FB75F9">
        <w:rPr>
          <w:lang w:val="en-US"/>
        </w:rPr>
        <w:t>2</w:t>
      </w:r>
      <w:r>
        <w:rPr>
          <w:lang w:val="en-US"/>
        </w:rPr>
        <w:t xml:space="preserve"> The c</w:t>
      </w:r>
      <w:r w:rsidRPr="00C37FAC">
        <w:rPr>
          <w:lang w:val="en-US"/>
        </w:rPr>
        <w:t>alculation of the lin</w:t>
      </w:r>
      <w:r w:rsidR="001956D4">
        <w:rPr>
          <w:lang w:val="en-US"/>
        </w:rPr>
        <w:t xml:space="preserve">ear correlation coefficient of </w:t>
      </w:r>
      <w:r w:rsidRPr="00C37FAC">
        <w:rPr>
          <w:lang w:val="en-US"/>
        </w:rPr>
        <w:t>filtered data</w:t>
      </w:r>
      <w:r w:rsidR="001956D4" w:rsidRPr="001956D4">
        <w:rPr>
          <w:lang w:val="en-US"/>
        </w:rPr>
        <w:t xml:space="preserve"> </w:t>
      </w:r>
      <w:r w:rsidR="001956D4">
        <w:rPr>
          <w:lang w:val="en-US"/>
        </w:rPr>
        <w:t>by diagnosis</w:t>
      </w:r>
      <w:bookmarkEnd w:id="12"/>
    </w:p>
    <w:p w:rsidR="00FB75F9" w:rsidRDefault="00FB75F9" w:rsidP="00FB75F9">
      <w:pPr>
        <w:spacing w:before="120" w:after="120" w:line="360" w:lineRule="auto"/>
        <w:ind w:firstLine="709"/>
        <w:jc w:val="both"/>
        <w:rPr>
          <w:rFonts w:asciiTheme="majorHAnsi" w:hAnsiTheme="majorHAnsi"/>
          <w:sz w:val="24"/>
          <w:lang w:val="en-US"/>
        </w:rPr>
      </w:pPr>
      <w:r>
        <w:rPr>
          <w:rFonts w:asciiTheme="majorHAnsi" w:hAnsiTheme="majorHAnsi"/>
          <w:sz w:val="24"/>
          <w:lang w:val="en-US"/>
        </w:rPr>
        <w:t>The</w:t>
      </w:r>
      <w:r w:rsidRPr="005749ED">
        <w:rPr>
          <w:rFonts w:asciiTheme="majorHAnsi" w:hAnsiTheme="majorHAnsi"/>
          <w:sz w:val="24"/>
          <w:lang w:val="en-US"/>
        </w:rPr>
        <w:t xml:space="preserve"> data sets for analysis</w:t>
      </w:r>
      <w:r>
        <w:rPr>
          <w:rFonts w:asciiTheme="majorHAnsi" w:hAnsiTheme="majorHAnsi"/>
          <w:sz w:val="24"/>
          <w:lang w:val="en-US"/>
        </w:rPr>
        <w:t xml:space="preserve"> in this case:</w:t>
      </w:r>
    </w:p>
    <w:p w:rsidR="00FB75F9" w:rsidRDefault="00FB75F9" w:rsidP="00FB75F9">
      <w:pPr>
        <w:pStyle w:val="ListParagraph"/>
        <w:numPr>
          <w:ilvl w:val="0"/>
          <w:numId w:val="4"/>
        </w:numPr>
        <w:spacing w:before="120" w:after="120" w:line="360" w:lineRule="auto"/>
        <w:jc w:val="both"/>
        <w:rPr>
          <w:rFonts w:asciiTheme="majorHAnsi" w:hAnsiTheme="majorHAnsi"/>
          <w:sz w:val="24"/>
          <w:lang w:val="en-US"/>
        </w:rPr>
      </w:pPr>
      <w:r w:rsidRPr="005749ED">
        <w:rPr>
          <w:rFonts w:asciiTheme="majorHAnsi" w:hAnsiTheme="majorHAnsi"/>
          <w:sz w:val="24"/>
          <w:lang w:val="en-US"/>
        </w:rPr>
        <w:t>a set of average values (for all stations) for each pollutant</w:t>
      </w:r>
      <w:r>
        <w:rPr>
          <w:rFonts w:asciiTheme="majorHAnsi" w:hAnsiTheme="majorHAnsi"/>
          <w:sz w:val="24"/>
          <w:lang w:val="en-US"/>
        </w:rPr>
        <w:t>: NO, NO2, NOX, O3, PM10, PM2,5;</w:t>
      </w:r>
    </w:p>
    <w:p w:rsidR="00FB75F9" w:rsidRDefault="00FB75F9" w:rsidP="00FB75F9">
      <w:pPr>
        <w:pStyle w:val="ListParagraph"/>
        <w:numPr>
          <w:ilvl w:val="0"/>
          <w:numId w:val="4"/>
        </w:numPr>
        <w:spacing w:before="120" w:after="120" w:line="360" w:lineRule="auto"/>
        <w:jc w:val="both"/>
        <w:rPr>
          <w:rFonts w:asciiTheme="majorHAnsi" w:hAnsiTheme="majorHAnsi"/>
          <w:sz w:val="24"/>
          <w:lang w:val="en-US"/>
        </w:rPr>
      </w:pPr>
      <w:r w:rsidRPr="00FB75F9">
        <w:rPr>
          <w:rFonts w:asciiTheme="majorHAnsi" w:hAnsiTheme="majorHAnsi"/>
          <w:sz w:val="24"/>
          <w:lang w:val="en-US"/>
        </w:rPr>
        <w:lastRenderedPageBreak/>
        <w:t>a set of the total number of patients the day-by-day, filtered by diagnosis to 2 data sets: patients with lung diseases</w:t>
      </w:r>
      <w:r>
        <w:rPr>
          <w:rFonts w:asciiTheme="majorHAnsi" w:hAnsiTheme="majorHAnsi"/>
          <w:sz w:val="24"/>
          <w:lang w:val="en-US"/>
        </w:rPr>
        <w:t xml:space="preserve"> and patients with heart diseases.</w:t>
      </w:r>
    </w:p>
    <w:p w:rsidR="00FB75F9" w:rsidRDefault="00FB75F9" w:rsidP="00FB75F9">
      <w:pPr>
        <w:spacing w:before="120" w:after="120" w:line="360" w:lineRule="auto"/>
        <w:ind w:left="1069"/>
        <w:jc w:val="both"/>
        <w:rPr>
          <w:rFonts w:asciiTheme="majorHAnsi" w:hAnsiTheme="majorHAnsi"/>
          <w:sz w:val="24"/>
          <w:lang w:val="en-US"/>
        </w:rPr>
      </w:pPr>
      <w:r w:rsidRPr="00FB75F9">
        <w:rPr>
          <w:rFonts w:asciiTheme="majorHAnsi" w:hAnsiTheme="majorHAnsi"/>
          <w:sz w:val="24"/>
          <w:lang w:val="en-US"/>
        </w:rPr>
        <w:t>The result is presented in Table 2.</w:t>
      </w:r>
      <w:r>
        <w:rPr>
          <w:rFonts w:asciiTheme="majorHAnsi" w:hAnsiTheme="majorHAnsi"/>
          <w:sz w:val="24"/>
          <w:lang w:val="en-US"/>
        </w:rPr>
        <w:t>2</w:t>
      </w:r>
      <w:r w:rsidRPr="00FB75F9">
        <w:rPr>
          <w:rFonts w:asciiTheme="majorHAnsi" w:hAnsiTheme="majorHAnsi"/>
          <w:sz w:val="24"/>
          <w:lang w:val="en-US"/>
        </w:rPr>
        <w:t>.</w:t>
      </w:r>
    </w:p>
    <w:tbl>
      <w:tblPr>
        <w:tblStyle w:val="GridTable4-Accent5"/>
        <w:tblW w:w="8500" w:type="dxa"/>
        <w:tblLook w:val="04A0" w:firstRow="1" w:lastRow="0" w:firstColumn="1" w:lastColumn="0" w:noHBand="0" w:noVBand="1"/>
      </w:tblPr>
      <w:tblGrid>
        <w:gridCol w:w="3502"/>
        <w:gridCol w:w="1793"/>
        <w:gridCol w:w="3205"/>
      </w:tblGrid>
      <w:tr w:rsidR="00FB75F9" w:rsidTr="000E6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ind w:right="2297"/>
              <w:rPr>
                <w:rFonts w:asciiTheme="majorHAnsi" w:hAnsiTheme="majorHAnsi" w:cs="Times New Roman"/>
                <w:sz w:val="24"/>
                <w:szCs w:val="24"/>
                <w:lang w:val="en-US"/>
              </w:rPr>
            </w:pPr>
            <w:r>
              <w:rPr>
                <w:rFonts w:asciiTheme="majorHAnsi" w:hAnsiTheme="majorHAnsi" w:cs="Times New Roman"/>
                <w:sz w:val="24"/>
                <w:szCs w:val="24"/>
                <w:lang w:val="en-US"/>
              </w:rPr>
              <w:t>Data set 1</w:t>
            </w:r>
          </w:p>
        </w:tc>
        <w:tc>
          <w:tcPr>
            <w:tcW w:w="1793" w:type="dxa"/>
          </w:tcPr>
          <w:p w:rsidR="00FB75F9" w:rsidRPr="00BB480B" w:rsidRDefault="00FB75F9" w:rsidP="00613D0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Data set 2</w:t>
            </w:r>
          </w:p>
        </w:tc>
        <w:tc>
          <w:tcPr>
            <w:tcW w:w="3205" w:type="dxa"/>
          </w:tcPr>
          <w:p w:rsidR="00FB75F9" w:rsidRPr="005749ED" w:rsidRDefault="00FB75F9" w:rsidP="00613D0C">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 xml:space="preserve">The </w:t>
            </w:r>
            <w:r w:rsidRPr="005749ED">
              <w:rPr>
                <w:rFonts w:asciiTheme="majorHAnsi" w:hAnsiTheme="majorHAnsi" w:cs="Times New Roman"/>
                <w:sz w:val="24"/>
                <w:szCs w:val="24"/>
              </w:rPr>
              <w:t>correlation coefficient</w:t>
            </w:r>
          </w:p>
        </w:tc>
      </w:tr>
      <w:tr w:rsidR="00FB75F9"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FB75F9" w:rsidRPr="005E4F1C"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Pr>
                <w:rFonts w:asciiTheme="majorHAnsi" w:hAnsiTheme="majorHAnsi" w:cs="Times New Roman"/>
                <w:b w:val="0"/>
                <w:sz w:val="24"/>
                <w:szCs w:val="24"/>
                <w:lang w:val="en-US"/>
              </w:rPr>
              <w:t>NO</w:t>
            </w:r>
          </w:p>
        </w:tc>
        <w:tc>
          <w:tcPr>
            <w:tcW w:w="1793" w:type="dxa"/>
          </w:tcPr>
          <w:p w:rsidR="00FB75F9" w:rsidRPr="005E4F1C" w:rsidRDefault="00FB75F9"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BB480B" w:rsidRDefault="005A51E2"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0.1719213</w:t>
            </w:r>
          </w:p>
        </w:tc>
      </w:tr>
      <w:tr w:rsidR="00FB75F9" w:rsidTr="000E671E">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NO2</w:t>
            </w:r>
          </w:p>
        </w:tc>
        <w:tc>
          <w:tcPr>
            <w:tcW w:w="1793" w:type="dxa"/>
          </w:tcPr>
          <w:p w:rsidR="00FB75F9" w:rsidRPr="005E4F1C" w:rsidRDefault="00FB75F9"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BB480B" w:rsidRDefault="005A51E2"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0.08888615</w:t>
            </w:r>
          </w:p>
        </w:tc>
      </w:tr>
      <w:tr w:rsidR="00FB75F9"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NOX</w:t>
            </w:r>
          </w:p>
        </w:tc>
        <w:tc>
          <w:tcPr>
            <w:tcW w:w="1793" w:type="dxa"/>
          </w:tcPr>
          <w:p w:rsidR="00FB75F9" w:rsidRPr="005E4F1C" w:rsidRDefault="00FB75F9"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BB480B" w:rsidRDefault="005A51E2"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0.1535681</w:t>
            </w:r>
          </w:p>
        </w:tc>
      </w:tr>
      <w:tr w:rsidR="00FB75F9" w:rsidTr="000E671E">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O3</w:t>
            </w:r>
          </w:p>
        </w:tc>
        <w:tc>
          <w:tcPr>
            <w:tcW w:w="1793" w:type="dxa"/>
          </w:tcPr>
          <w:p w:rsidR="00FB75F9" w:rsidRPr="005E4F1C" w:rsidRDefault="00FB75F9"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BB480B" w:rsidRDefault="005A51E2"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-0.2045952</w:t>
            </w:r>
          </w:p>
        </w:tc>
      </w:tr>
      <w:tr w:rsidR="00FB75F9"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PM10</w:t>
            </w:r>
          </w:p>
        </w:tc>
        <w:tc>
          <w:tcPr>
            <w:tcW w:w="1793" w:type="dxa"/>
          </w:tcPr>
          <w:p w:rsidR="00FB75F9" w:rsidRPr="005E4F1C" w:rsidRDefault="00FB75F9"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BB480B" w:rsidRDefault="005A51E2" w:rsidP="00613D0C">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0.06846391</w:t>
            </w:r>
          </w:p>
        </w:tc>
      </w:tr>
      <w:tr w:rsidR="00657451" w:rsidTr="000E671E">
        <w:tc>
          <w:tcPr>
            <w:cnfStyle w:val="001000000000" w:firstRow="0" w:lastRow="0" w:firstColumn="1" w:lastColumn="0" w:oddVBand="0" w:evenVBand="0" w:oddHBand="0" w:evenHBand="0" w:firstRowFirstColumn="0" w:firstRowLastColumn="0" w:lastRowFirstColumn="0" w:lastRowLastColumn="0"/>
            <w:tcW w:w="3502" w:type="dxa"/>
          </w:tcPr>
          <w:p w:rsidR="00FB75F9" w:rsidRPr="00BB480B" w:rsidRDefault="00FB75F9" w:rsidP="00613D0C">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PM2,5</w:t>
            </w:r>
          </w:p>
        </w:tc>
        <w:tc>
          <w:tcPr>
            <w:tcW w:w="1793" w:type="dxa"/>
          </w:tcPr>
          <w:p w:rsidR="00FB75F9" w:rsidRPr="005E4F1C" w:rsidRDefault="00FB75F9"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sidR="00657451">
              <w:rPr>
                <w:rFonts w:asciiTheme="majorHAnsi" w:hAnsiTheme="majorHAnsi" w:cs="Times New Roman"/>
                <w:sz w:val="24"/>
                <w:szCs w:val="24"/>
                <w:lang w:val="en-US"/>
              </w:rPr>
              <w:t>(lung)</w:t>
            </w:r>
          </w:p>
        </w:tc>
        <w:tc>
          <w:tcPr>
            <w:tcW w:w="3205" w:type="dxa"/>
          </w:tcPr>
          <w:p w:rsidR="00FB75F9" w:rsidRPr="00256214" w:rsidRDefault="005A51E2" w:rsidP="00613D0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A51E2">
              <w:rPr>
                <w:rFonts w:asciiTheme="majorHAnsi" w:hAnsiTheme="majorHAnsi" w:cs="Times New Roman"/>
                <w:sz w:val="24"/>
                <w:szCs w:val="24"/>
                <w:lang w:val="en-US"/>
              </w:rPr>
              <w:t>0.0973422</w:t>
            </w:r>
          </w:p>
        </w:tc>
      </w:tr>
      <w:tr w:rsidR="00657451"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657451" w:rsidRPr="005E4F1C"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Pr>
                <w:rFonts w:asciiTheme="majorHAnsi" w:hAnsiTheme="majorHAnsi" w:cs="Times New Roman"/>
                <w:b w:val="0"/>
                <w:sz w:val="24"/>
                <w:szCs w:val="24"/>
                <w:lang w:val="en-US"/>
              </w:rPr>
              <w:t>NO</w:t>
            </w:r>
          </w:p>
        </w:tc>
        <w:tc>
          <w:tcPr>
            <w:tcW w:w="1793" w:type="dxa"/>
          </w:tcPr>
          <w:p w:rsidR="00657451" w:rsidRPr="005E4F1C" w:rsidRDefault="00657451"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0.1060834</w:t>
            </w:r>
          </w:p>
        </w:tc>
      </w:tr>
      <w:tr w:rsidR="00657451" w:rsidTr="000E671E">
        <w:tc>
          <w:tcPr>
            <w:cnfStyle w:val="001000000000" w:firstRow="0" w:lastRow="0" w:firstColumn="1" w:lastColumn="0" w:oddVBand="0" w:evenVBand="0" w:oddHBand="0" w:evenHBand="0" w:firstRowFirstColumn="0" w:firstRowLastColumn="0" w:lastRowFirstColumn="0" w:lastRowLastColumn="0"/>
            <w:tcW w:w="3502" w:type="dxa"/>
          </w:tcPr>
          <w:p w:rsidR="00657451" w:rsidRPr="00BB480B"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NO2</w:t>
            </w:r>
          </w:p>
        </w:tc>
        <w:tc>
          <w:tcPr>
            <w:tcW w:w="1793" w:type="dxa"/>
          </w:tcPr>
          <w:p w:rsidR="00657451" w:rsidRPr="005E4F1C" w:rsidRDefault="00657451"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0.03138159</w:t>
            </w:r>
          </w:p>
        </w:tc>
      </w:tr>
      <w:tr w:rsidR="00657451"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657451" w:rsidRPr="00BB480B"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NOX</w:t>
            </w:r>
          </w:p>
        </w:tc>
        <w:tc>
          <w:tcPr>
            <w:tcW w:w="1793" w:type="dxa"/>
          </w:tcPr>
          <w:p w:rsidR="00657451" w:rsidRPr="005E4F1C" w:rsidRDefault="00657451"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0.08371402</w:t>
            </w:r>
          </w:p>
        </w:tc>
      </w:tr>
      <w:tr w:rsidR="00657451" w:rsidTr="000E671E">
        <w:tc>
          <w:tcPr>
            <w:cnfStyle w:val="001000000000" w:firstRow="0" w:lastRow="0" w:firstColumn="1" w:lastColumn="0" w:oddVBand="0" w:evenVBand="0" w:oddHBand="0" w:evenHBand="0" w:firstRowFirstColumn="0" w:firstRowLastColumn="0" w:lastRowFirstColumn="0" w:lastRowLastColumn="0"/>
            <w:tcW w:w="3502" w:type="dxa"/>
          </w:tcPr>
          <w:p w:rsidR="00657451" w:rsidRPr="00BB480B"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O3</w:t>
            </w:r>
          </w:p>
        </w:tc>
        <w:tc>
          <w:tcPr>
            <w:tcW w:w="1793" w:type="dxa"/>
          </w:tcPr>
          <w:p w:rsidR="00657451" w:rsidRPr="005E4F1C" w:rsidRDefault="00657451"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-0.1386231</w:t>
            </w:r>
          </w:p>
        </w:tc>
      </w:tr>
      <w:tr w:rsidR="00657451" w:rsidTr="000E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2" w:type="dxa"/>
          </w:tcPr>
          <w:p w:rsidR="00657451" w:rsidRPr="00BB480B"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PM10</w:t>
            </w:r>
          </w:p>
        </w:tc>
        <w:tc>
          <w:tcPr>
            <w:tcW w:w="1793" w:type="dxa"/>
          </w:tcPr>
          <w:p w:rsidR="00657451" w:rsidRPr="005E4F1C" w:rsidRDefault="00657451"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-0.005957092</w:t>
            </w:r>
          </w:p>
        </w:tc>
      </w:tr>
      <w:tr w:rsidR="00657451" w:rsidTr="000E671E">
        <w:tc>
          <w:tcPr>
            <w:cnfStyle w:val="001000000000" w:firstRow="0" w:lastRow="0" w:firstColumn="1" w:lastColumn="0" w:oddVBand="0" w:evenVBand="0" w:oddHBand="0" w:evenHBand="0" w:firstRowFirstColumn="0" w:firstRowLastColumn="0" w:lastRowFirstColumn="0" w:lastRowLastColumn="0"/>
            <w:tcW w:w="3502" w:type="dxa"/>
          </w:tcPr>
          <w:p w:rsidR="00657451" w:rsidRPr="00BB480B" w:rsidRDefault="00657451" w:rsidP="0065745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PM2,5</w:t>
            </w:r>
          </w:p>
        </w:tc>
        <w:tc>
          <w:tcPr>
            <w:tcW w:w="1793" w:type="dxa"/>
          </w:tcPr>
          <w:p w:rsidR="00657451" w:rsidRPr="005E4F1C" w:rsidRDefault="00657451"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r>
              <w:rPr>
                <w:rFonts w:asciiTheme="majorHAnsi" w:hAnsiTheme="majorHAnsi" w:cs="Times New Roman"/>
                <w:sz w:val="24"/>
                <w:szCs w:val="24"/>
                <w:lang w:val="en-US"/>
              </w:rPr>
              <w:t>(heart)</w:t>
            </w:r>
          </w:p>
        </w:tc>
        <w:tc>
          <w:tcPr>
            <w:tcW w:w="3205" w:type="dxa"/>
          </w:tcPr>
          <w:p w:rsidR="00657451" w:rsidRPr="00256214" w:rsidRDefault="00935EA8" w:rsidP="0065745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935EA8">
              <w:rPr>
                <w:rFonts w:asciiTheme="majorHAnsi" w:hAnsiTheme="majorHAnsi" w:cs="Times New Roman"/>
                <w:sz w:val="24"/>
                <w:szCs w:val="24"/>
                <w:lang w:val="en-US"/>
              </w:rPr>
              <w:t>0.002553244</w:t>
            </w:r>
          </w:p>
        </w:tc>
      </w:tr>
    </w:tbl>
    <w:p w:rsidR="00FB75F9" w:rsidRDefault="00FB75F9" w:rsidP="00FB75F9">
      <w:pPr>
        <w:rPr>
          <w:rFonts w:asciiTheme="majorHAnsi" w:hAnsiTheme="majorHAnsi" w:cs="Times New Roman"/>
          <w:b/>
          <w:sz w:val="24"/>
          <w:szCs w:val="24"/>
          <w:lang w:val="en-US"/>
        </w:rPr>
      </w:pPr>
    </w:p>
    <w:p w:rsidR="007E3540" w:rsidRDefault="00FB75F9" w:rsidP="00FB75F9">
      <w:pPr>
        <w:rPr>
          <w:rFonts w:asciiTheme="majorHAnsi" w:hAnsiTheme="majorHAnsi" w:cs="Times New Roman"/>
          <w:b/>
          <w:sz w:val="24"/>
          <w:szCs w:val="24"/>
          <w:lang w:val="en-US"/>
        </w:rPr>
      </w:pPr>
      <w:r w:rsidRPr="00BB480B">
        <w:rPr>
          <w:rFonts w:asciiTheme="majorHAnsi" w:hAnsiTheme="majorHAnsi" w:cs="Times New Roman"/>
          <w:b/>
          <w:sz w:val="24"/>
          <w:szCs w:val="24"/>
          <w:lang w:val="en-US"/>
        </w:rPr>
        <w:t xml:space="preserve">Table </w:t>
      </w:r>
      <w:r>
        <w:rPr>
          <w:rFonts w:asciiTheme="majorHAnsi" w:hAnsiTheme="majorHAnsi" w:cs="Times New Roman"/>
          <w:b/>
          <w:sz w:val="24"/>
          <w:szCs w:val="24"/>
          <w:lang w:val="en-US"/>
        </w:rPr>
        <w:t>2</w:t>
      </w:r>
      <w:r w:rsidRPr="00BB480B">
        <w:rPr>
          <w:rFonts w:asciiTheme="majorHAnsi" w:hAnsiTheme="majorHAnsi" w:cs="Times New Roman"/>
          <w:b/>
          <w:sz w:val="24"/>
          <w:szCs w:val="24"/>
          <w:lang w:val="en-US"/>
        </w:rPr>
        <w:t>.</w:t>
      </w:r>
      <w:r>
        <w:rPr>
          <w:rFonts w:asciiTheme="majorHAnsi" w:hAnsiTheme="majorHAnsi" w:cs="Times New Roman"/>
          <w:b/>
          <w:sz w:val="24"/>
          <w:szCs w:val="24"/>
          <w:lang w:val="en-US"/>
        </w:rPr>
        <w:t>2 – Result of the searching correlation. Case 2</w:t>
      </w:r>
    </w:p>
    <w:p w:rsidR="007E3540" w:rsidRDefault="00BB757A" w:rsidP="001956D4">
      <w:pPr>
        <w:spacing w:before="120" w:after="120" w:line="360" w:lineRule="auto"/>
        <w:ind w:firstLine="709"/>
        <w:jc w:val="both"/>
        <w:rPr>
          <w:rFonts w:asciiTheme="majorHAnsi" w:hAnsiTheme="majorHAnsi" w:cs="Times New Roman"/>
          <w:sz w:val="24"/>
          <w:szCs w:val="24"/>
          <w:lang w:val="en-US"/>
        </w:rPr>
      </w:pPr>
      <w:r>
        <w:rPr>
          <w:rFonts w:asciiTheme="majorHAnsi" w:hAnsiTheme="majorHAnsi" w:cs="Times New Roman"/>
          <w:sz w:val="24"/>
          <w:szCs w:val="24"/>
          <w:lang w:val="en-US"/>
        </w:rPr>
        <w:t>In the results, t</w:t>
      </w:r>
      <w:r w:rsidR="001956D4">
        <w:rPr>
          <w:rFonts w:asciiTheme="majorHAnsi" w:hAnsiTheme="majorHAnsi" w:cs="Times New Roman"/>
          <w:sz w:val="24"/>
          <w:szCs w:val="24"/>
          <w:lang w:val="en-US"/>
        </w:rPr>
        <w:t xml:space="preserve">here is no such </w:t>
      </w:r>
      <w:r w:rsidR="001956D4" w:rsidRPr="001956D4">
        <w:rPr>
          <w:rFonts w:asciiTheme="majorHAnsi" w:hAnsiTheme="majorHAnsi" w:cs="Times New Roman"/>
          <w:sz w:val="24"/>
          <w:szCs w:val="24"/>
          <w:lang w:val="en-US"/>
        </w:rPr>
        <w:t>coefficient to affirm the correlation between the data.</w:t>
      </w:r>
    </w:p>
    <w:p w:rsidR="001956D4" w:rsidRDefault="001956D4" w:rsidP="007A6892">
      <w:pPr>
        <w:pStyle w:val="Heading2"/>
        <w:ind w:left="0" w:firstLine="680"/>
        <w:rPr>
          <w:lang w:val="en-US"/>
        </w:rPr>
      </w:pPr>
      <w:bookmarkStart w:id="14" w:name="_Toc478133520"/>
      <w:r>
        <w:rPr>
          <w:lang w:val="en-US"/>
        </w:rPr>
        <w:t>2.</w:t>
      </w:r>
      <w:r w:rsidRPr="001956D4">
        <w:rPr>
          <w:lang w:val="en-US"/>
        </w:rPr>
        <w:t>3</w:t>
      </w:r>
      <w:r>
        <w:rPr>
          <w:lang w:val="en-US"/>
        </w:rPr>
        <w:t xml:space="preserve"> The c</w:t>
      </w:r>
      <w:r w:rsidRPr="00C37FAC">
        <w:rPr>
          <w:lang w:val="en-US"/>
        </w:rPr>
        <w:t xml:space="preserve">alculation of the linear correlation coefficient of </w:t>
      </w:r>
      <w:r w:rsidR="007A6892" w:rsidRPr="007A6892">
        <w:rPr>
          <w:lang w:val="en-US"/>
        </w:rPr>
        <w:t>interval data</w:t>
      </w:r>
      <w:bookmarkEnd w:id="14"/>
    </w:p>
    <w:p w:rsidR="00BB757A" w:rsidRDefault="00BB757A" w:rsidP="00BB757A">
      <w:pPr>
        <w:spacing w:before="120" w:after="120" w:line="360" w:lineRule="auto"/>
        <w:ind w:firstLine="709"/>
        <w:contextualSpacing/>
        <w:jc w:val="both"/>
        <w:rPr>
          <w:rFonts w:asciiTheme="majorHAnsi" w:hAnsiTheme="majorHAnsi"/>
          <w:sz w:val="24"/>
          <w:lang w:val="en-US"/>
        </w:rPr>
      </w:pPr>
      <w:r w:rsidRPr="00BB757A">
        <w:rPr>
          <w:rFonts w:asciiTheme="majorHAnsi" w:hAnsiTheme="majorHAnsi"/>
          <w:sz w:val="24"/>
          <w:lang w:val="en-US"/>
        </w:rPr>
        <w:t xml:space="preserve">To search </w:t>
      </w:r>
      <w:r w:rsidR="00613D0C">
        <w:rPr>
          <w:rFonts w:asciiTheme="majorHAnsi" w:hAnsiTheme="majorHAnsi"/>
          <w:sz w:val="24"/>
          <w:lang w:val="en-US"/>
        </w:rPr>
        <w:t xml:space="preserve">the correlation </w:t>
      </w:r>
      <w:r w:rsidR="00703BAF" w:rsidRPr="00613D0C">
        <w:rPr>
          <w:rFonts w:asciiTheme="majorHAnsi" w:hAnsiTheme="majorHAnsi"/>
          <w:sz w:val="24"/>
          <w:lang w:val="en-US"/>
        </w:rPr>
        <w:t>considering</w:t>
      </w:r>
      <w:r w:rsidRPr="00BB757A">
        <w:rPr>
          <w:rFonts w:asciiTheme="majorHAnsi" w:hAnsiTheme="majorHAnsi"/>
          <w:sz w:val="24"/>
          <w:lang w:val="en-US"/>
        </w:rPr>
        <w:t xml:space="preserve"> </w:t>
      </w:r>
      <w:r w:rsidR="00613D0C">
        <w:rPr>
          <w:rFonts w:asciiTheme="majorHAnsi" w:hAnsiTheme="majorHAnsi"/>
          <w:sz w:val="24"/>
          <w:lang w:val="en-US"/>
        </w:rPr>
        <w:t>the</w:t>
      </w:r>
      <w:r w:rsidRPr="00BB757A">
        <w:rPr>
          <w:rFonts w:asciiTheme="majorHAnsi" w:hAnsiTheme="majorHAnsi"/>
          <w:sz w:val="24"/>
          <w:lang w:val="en-US"/>
        </w:rPr>
        <w:t xml:space="preserve"> factors such as the presence of disease incubation period,</w:t>
      </w:r>
      <w:r w:rsidR="00A33FAC">
        <w:rPr>
          <w:rFonts w:asciiTheme="majorHAnsi" w:hAnsiTheme="majorHAnsi"/>
          <w:sz w:val="24"/>
          <w:lang w:val="en-US"/>
        </w:rPr>
        <w:t xml:space="preserve"> </w:t>
      </w:r>
      <w:r w:rsidR="00A33FAC" w:rsidRPr="00BB757A">
        <w:rPr>
          <w:rFonts w:asciiTheme="majorHAnsi" w:hAnsiTheme="majorHAnsi"/>
          <w:sz w:val="24"/>
          <w:lang w:val="en-US"/>
        </w:rPr>
        <w:t>and</w:t>
      </w:r>
      <w:r w:rsidRPr="00BB757A">
        <w:rPr>
          <w:rFonts w:asciiTheme="majorHAnsi" w:hAnsiTheme="majorHAnsi"/>
          <w:sz w:val="24"/>
          <w:lang w:val="en-US"/>
        </w:rPr>
        <w:t xml:space="preserve"> </w:t>
      </w:r>
      <w:r w:rsidR="00A33FAC" w:rsidRPr="00BB757A">
        <w:rPr>
          <w:rFonts w:asciiTheme="majorHAnsi" w:hAnsiTheme="majorHAnsi"/>
          <w:sz w:val="24"/>
          <w:lang w:val="en-US"/>
        </w:rPr>
        <w:t xml:space="preserve">other </w:t>
      </w:r>
      <w:r w:rsidRPr="00BB757A">
        <w:rPr>
          <w:rFonts w:asciiTheme="majorHAnsi" w:hAnsiTheme="majorHAnsi"/>
          <w:sz w:val="24"/>
          <w:lang w:val="en-US"/>
        </w:rPr>
        <w:t xml:space="preserve">anthropological factors, it was decided to group the data of air pollution and the total number of patients shown in paragraph 2.1, </w:t>
      </w:r>
      <w:r w:rsidR="00A33FAC">
        <w:rPr>
          <w:rFonts w:asciiTheme="majorHAnsi" w:hAnsiTheme="majorHAnsi"/>
          <w:sz w:val="24"/>
          <w:lang w:val="en-US"/>
        </w:rPr>
        <w:t>by</w:t>
      </w:r>
      <w:r w:rsidRPr="00BB757A">
        <w:rPr>
          <w:rFonts w:asciiTheme="majorHAnsi" w:hAnsiTheme="majorHAnsi"/>
          <w:sz w:val="24"/>
          <w:lang w:val="en-US"/>
        </w:rPr>
        <w:t xml:space="preserve"> 5 days. For each pollutant - the average value of 5 days, and for health data - the total number of patients </w:t>
      </w:r>
      <w:r w:rsidR="00A33FAC">
        <w:rPr>
          <w:rFonts w:asciiTheme="majorHAnsi" w:hAnsiTheme="majorHAnsi"/>
          <w:sz w:val="24"/>
          <w:lang w:val="en-US"/>
        </w:rPr>
        <w:t xml:space="preserve">of </w:t>
      </w:r>
      <w:r w:rsidRPr="00BB757A">
        <w:rPr>
          <w:rFonts w:asciiTheme="majorHAnsi" w:hAnsiTheme="majorHAnsi"/>
          <w:sz w:val="24"/>
          <w:lang w:val="en-US"/>
        </w:rPr>
        <w:t>the 5 days.</w:t>
      </w:r>
    </w:p>
    <w:p w:rsidR="00A33FAC" w:rsidRDefault="00A33FAC" w:rsidP="00A33FAC">
      <w:pPr>
        <w:spacing w:before="120" w:after="120" w:line="360" w:lineRule="auto"/>
        <w:ind w:left="1069"/>
        <w:jc w:val="both"/>
        <w:rPr>
          <w:rFonts w:asciiTheme="majorHAnsi" w:hAnsiTheme="majorHAnsi"/>
          <w:sz w:val="24"/>
          <w:lang w:val="en-US"/>
        </w:rPr>
      </w:pPr>
      <w:r w:rsidRPr="00FB75F9">
        <w:rPr>
          <w:rFonts w:asciiTheme="majorHAnsi" w:hAnsiTheme="majorHAnsi"/>
          <w:sz w:val="24"/>
          <w:lang w:val="en-US"/>
        </w:rPr>
        <w:t>The result is presented in Table 2.</w:t>
      </w:r>
      <w:r>
        <w:rPr>
          <w:rFonts w:asciiTheme="majorHAnsi" w:hAnsiTheme="majorHAnsi"/>
          <w:sz w:val="24"/>
          <w:lang w:val="en-US"/>
        </w:rPr>
        <w:t>3</w:t>
      </w:r>
      <w:r w:rsidRPr="00FB75F9">
        <w:rPr>
          <w:rFonts w:asciiTheme="majorHAnsi" w:hAnsiTheme="majorHAnsi"/>
          <w:sz w:val="24"/>
          <w:lang w:val="en-US"/>
        </w:rPr>
        <w:t>.</w:t>
      </w:r>
    </w:p>
    <w:tbl>
      <w:tblPr>
        <w:tblStyle w:val="GridTable4-Accent5"/>
        <w:tblW w:w="7792" w:type="dxa"/>
        <w:tblLook w:val="04A0" w:firstRow="1" w:lastRow="0" w:firstColumn="1" w:lastColumn="0" w:noHBand="0" w:noVBand="1"/>
      </w:tblPr>
      <w:tblGrid>
        <w:gridCol w:w="3550"/>
        <w:gridCol w:w="1407"/>
        <w:gridCol w:w="2835"/>
      </w:tblGrid>
      <w:tr w:rsidR="00A33FAC" w:rsidTr="00692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ind w:right="2297"/>
              <w:rPr>
                <w:rFonts w:asciiTheme="majorHAnsi" w:hAnsiTheme="majorHAnsi" w:cs="Times New Roman"/>
                <w:sz w:val="24"/>
                <w:szCs w:val="24"/>
                <w:lang w:val="en-US"/>
              </w:rPr>
            </w:pPr>
            <w:r>
              <w:rPr>
                <w:rFonts w:asciiTheme="majorHAnsi" w:hAnsiTheme="majorHAnsi" w:cs="Times New Roman"/>
                <w:sz w:val="24"/>
                <w:szCs w:val="24"/>
                <w:lang w:val="en-US"/>
              </w:rPr>
              <w:t>Data set 1</w:t>
            </w:r>
          </w:p>
        </w:tc>
        <w:tc>
          <w:tcPr>
            <w:tcW w:w="1407" w:type="dxa"/>
          </w:tcPr>
          <w:p w:rsidR="00A33FAC" w:rsidRPr="00BB480B" w:rsidRDefault="00A33FAC" w:rsidP="006920A1">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Data set 2</w:t>
            </w:r>
          </w:p>
        </w:tc>
        <w:tc>
          <w:tcPr>
            <w:tcW w:w="2835" w:type="dxa"/>
          </w:tcPr>
          <w:p w:rsidR="00A33FAC" w:rsidRPr="005749ED" w:rsidRDefault="00A33FAC" w:rsidP="006920A1">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Pr>
                <w:rFonts w:asciiTheme="majorHAnsi" w:hAnsiTheme="majorHAnsi" w:cs="Times New Roman"/>
                <w:sz w:val="24"/>
                <w:szCs w:val="24"/>
                <w:lang w:val="en-US"/>
              </w:rPr>
              <w:t xml:space="preserve">The </w:t>
            </w:r>
            <w:r w:rsidRPr="005749ED">
              <w:rPr>
                <w:rFonts w:asciiTheme="majorHAnsi" w:hAnsiTheme="majorHAnsi" w:cs="Times New Roman"/>
                <w:sz w:val="24"/>
                <w:szCs w:val="24"/>
              </w:rPr>
              <w:t>correlation coefficient</w:t>
            </w:r>
          </w:p>
        </w:tc>
      </w:tr>
      <w:tr w:rsidR="00A33FAC" w:rsidTr="00692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A33FAC" w:rsidRPr="005E4F1C"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Pr>
                <w:rFonts w:asciiTheme="majorHAnsi" w:hAnsiTheme="majorHAnsi" w:cs="Times New Roman"/>
                <w:b w:val="0"/>
                <w:sz w:val="24"/>
                <w:szCs w:val="24"/>
                <w:lang w:val="en-US"/>
              </w:rPr>
              <w:t>NO</w:t>
            </w:r>
          </w:p>
        </w:tc>
        <w:tc>
          <w:tcPr>
            <w:tcW w:w="1407" w:type="dxa"/>
          </w:tcPr>
          <w:p w:rsidR="00A33FAC" w:rsidRPr="005E4F1C" w:rsidRDefault="00A33FAC"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BB480B" w:rsidRDefault="00100D66"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0.36395</w:t>
            </w:r>
          </w:p>
        </w:tc>
      </w:tr>
      <w:tr w:rsidR="00A33FAC" w:rsidTr="006920A1">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NO2</w:t>
            </w:r>
          </w:p>
        </w:tc>
        <w:tc>
          <w:tcPr>
            <w:tcW w:w="1407" w:type="dxa"/>
          </w:tcPr>
          <w:p w:rsidR="00A33FAC" w:rsidRPr="005E4F1C" w:rsidRDefault="00A33FAC"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BB480B" w:rsidRDefault="00100D66"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0.2697953</w:t>
            </w:r>
          </w:p>
        </w:tc>
      </w:tr>
      <w:tr w:rsidR="00A33FAC" w:rsidTr="00692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NOX</w:t>
            </w:r>
          </w:p>
        </w:tc>
        <w:tc>
          <w:tcPr>
            <w:tcW w:w="1407" w:type="dxa"/>
          </w:tcPr>
          <w:p w:rsidR="00A33FAC" w:rsidRPr="005E4F1C" w:rsidRDefault="00A33FAC"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BB480B" w:rsidRDefault="00100D66"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0.3613143</w:t>
            </w:r>
          </w:p>
        </w:tc>
      </w:tr>
      <w:tr w:rsidR="00A33FAC" w:rsidTr="006920A1">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O3</w:t>
            </w:r>
          </w:p>
        </w:tc>
        <w:tc>
          <w:tcPr>
            <w:tcW w:w="1407" w:type="dxa"/>
          </w:tcPr>
          <w:p w:rsidR="00A33FAC" w:rsidRPr="005E4F1C" w:rsidRDefault="00A33FAC"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BB480B" w:rsidRDefault="00100D66"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-0.371573</w:t>
            </w:r>
          </w:p>
        </w:tc>
      </w:tr>
      <w:tr w:rsidR="00A33FAC" w:rsidTr="00692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PM10</w:t>
            </w:r>
          </w:p>
        </w:tc>
        <w:tc>
          <w:tcPr>
            <w:tcW w:w="1407" w:type="dxa"/>
          </w:tcPr>
          <w:p w:rsidR="00A33FAC" w:rsidRPr="005E4F1C" w:rsidRDefault="00A33FAC"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BB480B" w:rsidRDefault="00100D66" w:rsidP="006920A1">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0.1243245</w:t>
            </w:r>
          </w:p>
        </w:tc>
      </w:tr>
      <w:tr w:rsidR="00A33FAC" w:rsidTr="006920A1">
        <w:tc>
          <w:tcPr>
            <w:cnfStyle w:val="001000000000" w:firstRow="0" w:lastRow="0" w:firstColumn="1" w:lastColumn="0" w:oddVBand="0" w:evenVBand="0" w:oddHBand="0" w:evenHBand="0" w:firstRowFirstColumn="0" w:firstRowLastColumn="0" w:lastRowFirstColumn="0" w:lastRowLastColumn="0"/>
            <w:tcW w:w="3550" w:type="dxa"/>
          </w:tcPr>
          <w:p w:rsidR="00A33FAC" w:rsidRPr="00BB480B" w:rsidRDefault="00A33FAC" w:rsidP="006920A1">
            <w:pPr>
              <w:rPr>
                <w:rFonts w:asciiTheme="majorHAnsi" w:hAnsiTheme="majorHAnsi" w:cs="Times New Roman"/>
                <w:b w:val="0"/>
                <w:sz w:val="24"/>
                <w:szCs w:val="24"/>
                <w:lang w:val="en-US"/>
              </w:rPr>
            </w:pPr>
            <w:r>
              <w:rPr>
                <w:rFonts w:asciiTheme="majorHAnsi" w:hAnsiTheme="majorHAnsi" w:cs="Times New Roman"/>
                <w:b w:val="0"/>
                <w:sz w:val="24"/>
                <w:szCs w:val="24"/>
              </w:rPr>
              <w:t>∆</w:t>
            </w:r>
            <w:r w:rsidRPr="00DD2A3C">
              <w:rPr>
                <w:rFonts w:asciiTheme="majorHAnsi" w:hAnsiTheme="majorHAnsi" w:cs="Times New Roman"/>
                <w:b w:val="0"/>
                <w:sz w:val="24"/>
                <w:szCs w:val="24"/>
                <w:lang w:val="en-US"/>
              </w:rPr>
              <w:t>PM2,5</w:t>
            </w:r>
          </w:p>
        </w:tc>
        <w:tc>
          <w:tcPr>
            <w:tcW w:w="1407" w:type="dxa"/>
          </w:tcPr>
          <w:p w:rsidR="00A33FAC" w:rsidRPr="005E4F1C" w:rsidRDefault="00A33FAC"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5E4F1C">
              <w:rPr>
                <w:rFonts w:asciiTheme="majorHAnsi" w:hAnsiTheme="majorHAnsi" w:cs="Times New Roman"/>
                <w:sz w:val="24"/>
                <w:szCs w:val="24"/>
              </w:rPr>
              <w:t>∆</w:t>
            </w:r>
            <w:r w:rsidRPr="005E4F1C">
              <w:rPr>
                <w:rFonts w:asciiTheme="majorHAnsi" w:hAnsiTheme="majorHAnsi" w:cs="Times New Roman"/>
                <w:sz w:val="24"/>
                <w:szCs w:val="24"/>
                <w:lang w:val="en-US"/>
              </w:rPr>
              <w:t>Patients</w:t>
            </w:r>
          </w:p>
        </w:tc>
        <w:tc>
          <w:tcPr>
            <w:tcW w:w="2835" w:type="dxa"/>
          </w:tcPr>
          <w:p w:rsidR="00A33FAC" w:rsidRPr="00256214" w:rsidRDefault="00100D66" w:rsidP="006920A1">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lang w:val="en-US"/>
              </w:rPr>
            </w:pPr>
            <w:r w:rsidRPr="00100D66">
              <w:rPr>
                <w:rFonts w:asciiTheme="majorHAnsi" w:hAnsiTheme="majorHAnsi" w:cs="Times New Roman"/>
                <w:sz w:val="24"/>
                <w:szCs w:val="24"/>
                <w:lang w:val="en-US"/>
              </w:rPr>
              <w:t>0.1249298</w:t>
            </w:r>
          </w:p>
        </w:tc>
      </w:tr>
    </w:tbl>
    <w:p w:rsidR="00A33FAC" w:rsidRDefault="00A33FAC" w:rsidP="00A33FAC">
      <w:pPr>
        <w:spacing w:before="120" w:after="120" w:line="360" w:lineRule="auto"/>
        <w:contextualSpacing/>
        <w:rPr>
          <w:rFonts w:asciiTheme="majorHAnsi" w:hAnsiTheme="majorHAnsi" w:cs="Times New Roman"/>
          <w:b/>
          <w:sz w:val="24"/>
          <w:szCs w:val="24"/>
          <w:lang w:val="en-US"/>
        </w:rPr>
      </w:pPr>
    </w:p>
    <w:p w:rsidR="00A33FAC" w:rsidRDefault="00A33FAC" w:rsidP="00A33FAC">
      <w:pPr>
        <w:spacing w:before="120" w:after="120" w:line="360" w:lineRule="auto"/>
        <w:contextualSpacing/>
        <w:rPr>
          <w:rFonts w:asciiTheme="majorHAnsi" w:hAnsiTheme="majorHAnsi" w:cs="Times New Roman"/>
          <w:b/>
          <w:sz w:val="24"/>
          <w:szCs w:val="24"/>
          <w:lang w:val="en-US"/>
        </w:rPr>
      </w:pPr>
      <w:r w:rsidRPr="00BB480B">
        <w:rPr>
          <w:rFonts w:asciiTheme="majorHAnsi" w:hAnsiTheme="majorHAnsi" w:cs="Times New Roman"/>
          <w:b/>
          <w:sz w:val="24"/>
          <w:szCs w:val="24"/>
          <w:lang w:val="en-US"/>
        </w:rPr>
        <w:t xml:space="preserve">Table </w:t>
      </w:r>
      <w:r>
        <w:rPr>
          <w:rFonts w:asciiTheme="majorHAnsi" w:hAnsiTheme="majorHAnsi" w:cs="Times New Roman"/>
          <w:b/>
          <w:sz w:val="24"/>
          <w:szCs w:val="24"/>
          <w:lang w:val="en-US"/>
        </w:rPr>
        <w:t>2</w:t>
      </w:r>
      <w:r w:rsidRPr="00BB480B">
        <w:rPr>
          <w:rFonts w:asciiTheme="majorHAnsi" w:hAnsiTheme="majorHAnsi" w:cs="Times New Roman"/>
          <w:b/>
          <w:sz w:val="24"/>
          <w:szCs w:val="24"/>
          <w:lang w:val="en-US"/>
        </w:rPr>
        <w:t>.</w:t>
      </w:r>
      <w:r w:rsidR="00525B20">
        <w:rPr>
          <w:rFonts w:asciiTheme="majorHAnsi" w:hAnsiTheme="majorHAnsi" w:cs="Times New Roman"/>
          <w:b/>
          <w:sz w:val="24"/>
          <w:szCs w:val="24"/>
          <w:lang w:val="en-US"/>
        </w:rPr>
        <w:t>3</w:t>
      </w:r>
      <w:r>
        <w:rPr>
          <w:rFonts w:asciiTheme="majorHAnsi" w:hAnsiTheme="majorHAnsi" w:cs="Times New Roman"/>
          <w:b/>
          <w:sz w:val="24"/>
          <w:szCs w:val="24"/>
          <w:lang w:val="en-US"/>
        </w:rPr>
        <w:t xml:space="preserve"> – Result of the searching correlation. Case </w:t>
      </w:r>
      <w:r w:rsidR="000931F9">
        <w:rPr>
          <w:rFonts w:asciiTheme="majorHAnsi" w:hAnsiTheme="majorHAnsi" w:cs="Times New Roman"/>
          <w:b/>
          <w:sz w:val="24"/>
          <w:szCs w:val="24"/>
          <w:lang w:val="en-US"/>
        </w:rPr>
        <w:t>3</w:t>
      </w:r>
    </w:p>
    <w:p w:rsidR="004931C5" w:rsidRPr="004931C5" w:rsidRDefault="004931C5" w:rsidP="004931C5">
      <w:pPr>
        <w:spacing w:before="120" w:after="120" w:line="360" w:lineRule="auto"/>
        <w:ind w:firstLine="709"/>
        <w:contextualSpacing/>
        <w:rPr>
          <w:rFonts w:asciiTheme="majorHAnsi" w:hAnsiTheme="majorHAnsi" w:cs="Times New Roman"/>
          <w:sz w:val="24"/>
          <w:szCs w:val="24"/>
          <w:lang w:val="en-US"/>
        </w:rPr>
      </w:pPr>
      <w:r w:rsidRPr="004931C5">
        <w:rPr>
          <w:rFonts w:asciiTheme="majorHAnsi" w:hAnsiTheme="majorHAnsi" w:cs="Times New Roman"/>
          <w:sz w:val="24"/>
          <w:szCs w:val="24"/>
          <w:lang w:val="en-US"/>
        </w:rPr>
        <w:t>These coefficients are not sufficient to confirm the existence of a correlation.</w:t>
      </w:r>
    </w:p>
    <w:p w:rsidR="004931C5" w:rsidRDefault="004931C5" w:rsidP="00A33FAC">
      <w:pPr>
        <w:spacing w:before="120" w:after="120" w:line="360" w:lineRule="auto"/>
        <w:contextualSpacing/>
        <w:rPr>
          <w:rFonts w:asciiTheme="majorHAnsi" w:hAnsiTheme="majorHAnsi" w:cs="Times New Roman"/>
          <w:b/>
          <w:sz w:val="24"/>
          <w:szCs w:val="24"/>
          <w:lang w:val="en-US"/>
        </w:rPr>
      </w:pPr>
    </w:p>
    <w:p w:rsidR="000931F9" w:rsidRDefault="00703BAF" w:rsidP="00472350">
      <w:pPr>
        <w:pStyle w:val="Heading2"/>
        <w:rPr>
          <w:lang w:val="en-US"/>
        </w:rPr>
      </w:pPr>
      <w:bookmarkStart w:id="15" w:name="_Toc478133521"/>
      <w:bookmarkEnd w:id="13"/>
      <w:r w:rsidRPr="004931C5">
        <w:rPr>
          <w:lang w:val="en-US"/>
        </w:rPr>
        <w:lastRenderedPageBreak/>
        <w:t>2.4</w:t>
      </w:r>
      <w:r w:rsidR="00D4655D">
        <w:rPr>
          <w:lang w:val="en-US"/>
        </w:rPr>
        <w:t xml:space="preserve"> </w:t>
      </w:r>
      <w:r w:rsidR="00472350">
        <w:rPr>
          <w:lang w:val="en-US"/>
        </w:rPr>
        <w:t>Linear Regression</w:t>
      </w:r>
      <w:bookmarkEnd w:id="15"/>
      <w:r w:rsidR="00D4655D">
        <w:rPr>
          <w:lang w:val="en-US"/>
        </w:rPr>
        <w:t xml:space="preserve"> </w:t>
      </w:r>
    </w:p>
    <w:p w:rsidR="00F906F3" w:rsidRPr="00F906F3" w:rsidRDefault="00F906F3" w:rsidP="00F906F3">
      <w:pPr>
        <w:spacing w:after="120" w:line="360" w:lineRule="auto"/>
        <w:ind w:firstLine="567"/>
        <w:jc w:val="both"/>
        <w:rPr>
          <w:rFonts w:ascii="Calibri Light" w:eastAsia="Calibri" w:hAnsi="Calibri Light" w:cs="Times New Roman"/>
          <w:sz w:val="24"/>
          <w:lang w:val="en-US"/>
        </w:rPr>
      </w:pPr>
      <w:r w:rsidRPr="00F906F3">
        <w:rPr>
          <w:rFonts w:ascii="Calibri Light" w:eastAsia="Calibri" w:hAnsi="Calibri Light" w:cs="Times New Roman"/>
          <w:sz w:val="24"/>
          <w:lang w:val="en-US"/>
        </w:rPr>
        <w:t>For the NO pollutant (interval data set), which has the highest correlation coefficient with patient data, was constructed a linear regression model for visual verification of the correlation of data.  “Residuals vs Fitted” chart:</w:t>
      </w:r>
    </w:p>
    <w:p w:rsidR="00F906F3" w:rsidRPr="00F906F3" w:rsidRDefault="00F906F3" w:rsidP="00F906F3">
      <w:pPr>
        <w:spacing w:after="120" w:line="360" w:lineRule="auto"/>
        <w:jc w:val="both"/>
        <w:rPr>
          <w:rFonts w:ascii="Calibri Light" w:eastAsia="Calibri" w:hAnsi="Calibri Light" w:cs="Times New Roman"/>
          <w:sz w:val="24"/>
          <w:lang w:val="en-US"/>
        </w:rPr>
      </w:pPr>
      <w:r w:rsidRPr="00F906F3">
        <w:rPr>
          <w:rFonts w:ascii="Calibri Light" w:eastAsia="Calibri" w:hAnsi="Calibri Light" w:cs="Times New Roman"/>
          <w:noProof/>
          <w:sz w:val="24"/>
          <w:lang w:val="en-US"/>
        </w:rPr>
        <w:drawing>
          <wp:inline distT="0" distB="0" distL="0" distR="0" wp14:anchorId="3D8007B7" wp14:editId="305230DB">
            <wp:extent cx="5465445" cy="3226435"/>
            <wp:effectExtent l="0" t="0" r="190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445" cy="3226435"/>
                    </a:xfrm>
                    <a:prstGeom prst="rect">
                      <a:avLst/>
                    </a:prstGeom>
                    <a:noFill/>
                    <a:ln>
                      <a:noFill/>
                    </a:ln>
                  </pic:spPr>
                </pic:pic>
              </a:graphicData>
            </a:graphic>
          </wp:inline>
        </w:drawing>
      </w:r>
    </w:p>
    <w:p w:rsidR="00BB757A" w:rsidRPr="00BB757A" w:rsidRDefault="00BB757A" w:rsidP="00BB757A">
      <w:pPr>
        <w:rPr>
          <w:lang w:val="en-US"/>
        </w:rPr>
      </w:pPr>
    </w:p>
    <w:p w:rsidR="0085239F" w:rsidRPr="0085239F" w:rsidRDefault="0085239F" w:rsidP="0085239F">
      <w:pPr>
        <w:rPr>
          <w:lang w:val="en-US"/>
        </w:rPr>
      </w:pPr>
    </w:p>
    <w:p w:rsidR="00525B20" w:rsidRDefault="00525B20">
      <w:pPr>
        <w:rPr>
          <w:rFonts w:asciiTheme="majorHAnsi" w:hAnsiTheme="majorHAnsi" w:cs="Times New Roman"/>
          <w:sz w:val="24"/>
          <w:szCs w:val="24"/>
          <w:lang w:val="en-US"/>
        </w:rPr>
      </w:pPr>
      <w:r>
        <w:rPr>
          <w:rFonts w:asciiTheme="majorHAnsi" w:hAnsiTheme="majorHAnsi" w:cs="Times New Roman"/>
          <w:sz w:val="24"/>
          <w:szCs w:val="24"/>
          <w:lang w:val="en-US"/>
        </w:rPr>
        <w:br w:type="page"/>
      </w:r>
    </w:p>
    <w:p w:rsidR="0061444B" w:rsidRDefault="00AB2302" w:rsidP="0061444B">
      <w:pPr>
        <w:pStyle w:val="Heading1"/>
        <w:rPr>
          <w:lang w:val="en-US"/>
        </w:rPr>
      </w:pPr>
      <w:bookmarkStart w:id="16" w:name="_Toc478133522"/>
      <w:r>
        <w:rPr>
          <w:lang w:val="en-US"/>
        </w:rPr>
        <w:lastRenderedPageBreak/>
        <w:t xml:space="preserve">3. </w:t>
      </w:r>
      <w:r w:rsidR="007E3540">
        <w:rPr>
          <w:lang w:val="en-US"/>
        </w:rPr>
        <w:t>Charts</w:t>
      </w:r>
      <w:bookmarkEnd w:id="16"/>
    </w:p>
    <w:p w:rsidR="0061444B" w:rsidRPr="0061444B" w:rsidRDefault="0061444B" w:rsidP="0061444B">
      <w:pPr>
        <w:pStyle w:val="Caption"/>
        <w:rPr>
          <w:sz w:val="22"/>
          <w:lang w:val="en-US"/>
        </w:rPr>
      </w:pPr>
      <w:bookmarkStart w:id="17" w:name="_Toc478116844"/>
      <w:r>
        <w:rPr>
          <w:sz w:val="22"/>
          <w:lang w:val="en-US"/>
        </w:rPr>
        <w:t>Figure 1</w:t>
      </w:r>
      <w:r>
        <w:fldChar w:fldCharType="begin"/>
      </w:r>
      <w:r>
        <w:rPr>
          <w:sz w:val="22"/>
          <w:lang w:val="en-US"/>
        </w:rPr>
        <w:instrText xml:space="preserve"> SEQ Figure \* ARABIC </w:instrText>
      </w:r>
      <w:r>
        <w:fldChar w:fldCharType="end"/>
      </w:r>
      <w:r>
        <w:rPr>
          <w:sz w:val="22"/>
          <w:lang w:val="en-US"/>
        </w:rPr>
        <w:t xml:space="preserve">  Number of patients – Value of NO Chart</w:t>
      </w:r>
      <w:bookmarkEnd w:id="17"/>
    </w:p>
    <w:p w:rsidR="0061444B" w:rsidRDefault="0061444B" w:rsidP="0061444B">
      <w:pPr>
        <w:rPr>
          <w:lang w:val="en-US"/>
        </w:rPr>
      </w:pPr>
      <w:r>
        <w:rPr>
          <w:noProof/>
          <w:lang w:val="en-US"/>
        </w:rPr>
        <w:drawing>
          <wp:inline distT="0" distB="0" distL="0" distR="0">
            <wp:extent cx="5339080" cy="3163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080" cy="3163570"/>
                    </a:xfrm>
                    <a:prstGeom prst="rect">
                      <a:avLst/>
                    </a:prstGeom>
                    <a:noFill/>
                    <a:ln>
                      <a:noFill/>
                    </a:ln>
                  </pic:spPr>
                </pic:pic>
              </a:graphicData>
            </a:graphic>
          </wp:inline>
        </w:drawing>
      </w:r>
    </w:p>
    <w:p w:rsidR="0061444B" w:rsidRPr="0061444B" w:rsidRDefault="0061444B" w:rsidP="0061444B">
      <w:pPr>
        <w:pStyle w:val="Caption"/>
        <w:rPr>
          <w:sz w:val="22"/>
          <w:lang w:val="en-US"/>
        </w:rPr>
      </w:pPr>
      <w:bookmarkStart w:id="18" w:name="_Toc478116845"/>
      <w:r>
        <w:rPr>
          <w:sz w:val="22"/>
          <w:lang w:val="en-US"/>
        </w:rPr>
        <w:t xml:space="preserve">Figure </w:t>
      </w:r>
      <w:r>
        <w:fldChar w:fldCharType="begin"/>
      </w:r>
      <w:r>
        <w:rPr>
          <w:sz w:val="22"/>
          <w:lang w:val="en-US"/>
        </w:rPr>
        <w:instrText xml:space="preserve"> SEQ Figure \* ARABIC </w:instrText>
      </w:r>
      <w:r>
        <w:fldChar w:fldCharType="separate"/>
      </w:r>
      <w:r>
        <w:rPr>
          <w:noProof/>
          <w:sz w:val="22"/>
          <w:lang w:val="en-US"/>
        </w:rPr>
        <w:t>2</w:t>
      </w:r>
      <w:r>
        <w:fldChar w:fldCharType="end"/>
      </w:r>
      <w:r>
        <w:rPr>
          <w:sz w:val="22"/>
          <w:lang w:val="en-US"/>
        </w:rPr>
        <w:t xml:space="preserve"> Number of patients – Value of NO2 Chart</w:t>
      </w:r>
      <w:bookmarkEnd w:id="18"/>
    </w:p>
    <w:p w:rsidR="0061444B" w:rsidRDefault="0061444B" w:rsidP="0061444B">
      <w:pPr>
        <w:rPr>
          <w:sz w:val="24"/>
          <w:lang w:val="en-US"/>
        </w:rPr>
      </w:pPr>
      <w:r>
        <w:rPr>
          <w:noProof/>
          <w:lang w:val="en-US"/>
        </w:rPr>
        <w:drawing>
          <wp:inline distT="0" distB="0" distL="0" distR="0">
            <wp:extent cx="5339080" cy="3163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080" cy="3163570"/>
                    </a:xfrm>
                    <a:prstGeom prst="rect">
                      <a:avLst/>
                    </a:prstGeom>
                    <a:noFill/>
                    <a:ln>
                      <a:noFill/>
                    </a:ln>
                  </pic:spPr>
                </pic:pic>
              </a:graphicData>
            </a:graphic>
          </wp:inline>
        </w:drawing>
      </w:r>
    </w:p>
    <w:p w:rsidR="0061444B" w:rsidRDefault="0061444B" w:rsidP="0061444B">
      <w:pPr>
        <w:pStyle w:val="Caption"/>
        <w:rPr>
          <w:sz w:val="22"/>
          <w:lang w:val="en-US"/>
        </w:rPr>
      </w:pPr>
    </w:p>
    <w:p w:rsidR="0061444B" w:rsidRDefault="0061444B" w:rsidP="0061444B">
      <w:pPr>
        <w:pStyle w:val="Caption"/>
        <w:rPr>
          <w:sz w:val="22"/>
          <w:lang w:val="en-US"/>
        </w:rPr>
      </w:pPr>
    </w:p>
    <w:p w:rsidR="0061444B" w:rsidRDefault="0061444B" w:rsidP="0061444B">
      <w:pPr>
        <w:pStyle w:val="Caption"/>
        <w:rPr>
          <w:sz w:val="22"/>
          <w:lang w:val="en-US"/>
        </w:rPr>
      </w:pPr>
    </w:p>
    <w:p w:rsidR="0061444B" w:rsidRDefault="0061444B" w:rsidP="0061444B">
      <w:pPr>
        <w:pStyle w:val="Caption"/>
        <w:rPr>
          <w:sz w:val="22"/>
          <w:lang w:val="en-US"/>
        </w:rPr>
      </w:pPr>
    </w:p>
    <w:p w:rsidR="0061444B" w:rsidRDefault="0061444B" w:rsidP="0061444B">
      <w:pPr>
        <w:pStyle w:val="Caption"/>
        <w:rPr>
          <w:sz w:val="22"/>
          <w:lang w:val="en-US"/>
        </w:rPr>
      </w:pPr>
    </w:p>
    <w:p w:rsidR="0061444B" w:rsidRDefault="0061444B" w:rsidP="0061444B">
      <w:pPr>
        <w:pStyle w:val="Caption"/>
        <w:rPr>
          <w:sz w:val="22"/>
          <w:lang w:val="en-US"/>
        </w:rPr>
      </w:pPr>
      <w:r>
        <w:rPr>
          <w:sz w:val="22"/>
          <w:lang w:val="en-US"/>
        </w:rPr>
        <w:lastRenderedPageBreak/>
        <w:t xml:space="preserve">Figure </w:t>
      </w:r>
      <w:r>
        <w:fldChar w:fldCharType="begin"/>
      </w:r>
      <w:r>
        <w:rPr>
          <w:sz w:val="22"/>
          <w:lang w:val="en-US"/>
        </w:rPr>
        <w:instrText xml:space="preserve"> SEQ Figure \* ARABIC </w:instrText>
      </w:r>
      <w:r>
        <w:fldChar w:fldCharType="separate"/>
      </w:r>
      <w:r>
        <w:rPr>
          <w:noProof/>
          <w:sz w:val="22"/>
          <w:lang w:val="en-US"/>
        </w:rPr>
        <w:t>3</w:t>
      </w:r>
      <w:r>
        <w:fldChar w:fldCharType="end"/>
      </w:r>
      <w:r>
        <w:rPr>
          <w:sz w:val="22"/>
          <w:lang w:val="en-US"/>
        </w:rPr>
        <w:t xml:space="preserve"> Number of patients – Value of NOX Chart;</w:t>
      </w:r>
    </w:p>
    <w:p w:rsidR="0061444B" w:rsidRPr="0061444B" w:rsidRDefault="0061444B" w:rsidP="0061444B">
      <w:pPr>
        <w:rPr>
          <w:sz w:val="24"/>
          <w:lang w:val="en-US"/>
        </w:rPr>
      </w:pPr>
      <w:r>
        <w:rPr>
          <w:noProof/>
          <w:lang w:val="en-US"/>
        </w:rPr>
        <w:drawing>
          <wp:inline distT="0" distB="0" distL="0" distR="0">
            <wp:extent cx="5192395" cy="306895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95" cy="3068955"/>
                    </a:xfrm>
                    <a:prstGeom prst="rect">
                      <a:avLst/>
                    </a:prstGeom>
                    <a:noFill/>
                    <a:ln>
                      <a:noFill/>
                    </a:ln>
                  </pic:spPr>
                </pic:pic>
              </a:graphicData>
            </a:graphic>
          </wp:inline>
        </w:drawing>
      </w:r>
    </w:p>
    <w:p w:rsidR="00FC363A" w:rsidRPr="00A12C74" w:rsidRDefault="00FC363A" w:rsidP="00A12C74">
      <w:pPr>
        <w:pStyle w:val="Heading1"/>
        <w:rPr>
          <w:sz w:val="24"/>
          <w:lang w:val="en-US"/>
        </w:rPr>
      </w:pPr>
      <w:bookmarkStart w:id="19" w:name="_Toc478133523"/>
      <w:r>
        <w:rPr>
          <w:shd w:val="clear" w:color="auto" w:fill="FFFFFF"/>
          <w:lang w:val="en-US"/>
        </w:rPr>
        <w:t>Conclusion</w:t>
      </w:r>
      <w:bookmarkEnd w:id="19"/>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An analysis of the presented data for the existence of a linear correlation was carried out. The linear correlation between data of air pollution and the number of patients with Dyspnea was not established in this study.</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As can be seen from the results, there is a sense to continue experiments of finding correlation with such pollutants: NO, N</w:t>
      </w:r>
      <w:r w:rsidRPr="0061444B">
        <w:rPr>
          <w:rFonts w:asciiTheme="majorHAnsi" w:hAnsiTheme="majorHAnsi"/>
          <w:sz w:val="24"/>
          <w:szCs w:val="24"/>
        </w:rPr>
        <w:t>О</w:t>
      </w:r>
      <w:r w:rsidRPr="0061444B">
        <w:rPr>
          <w:rFonts w:asciiTheme="majorHAnsi" w:hAnsiTheme="majorHAnsi"/>
          <w:sz w:val="24"/>
          <w:szCs w:val="24"/>
          <w:lang w:val="en-US"/>
        </w:rPr>
        <w:t>2 and N</w:t>
      </w:r>
      <w:r w:rsidRPr="0061444B">
        <w:rPr>
          <w:rFonts w:asciiTheme="majorHAnsi" w:hAnsiTheme="majorHAnsi"/>
          <w:sz w:val="24"/>
          <w:szCs w:val="24"/>
        </w:rPr>
        <w:t>ОХ</w:t>
      </w:r>
      <w:r w:rsidRPr="0061444B">
        <w:rPr>
          <w:rFonts w:asciiTheme="majorHAnsi" w:hAnsiTheme="majorHAnsi"/>
          <w:sz w:val="24"/>
          <w:szCs w:val="24"/>
          <w:lang w:val="en-US"/>
        </w:rPr>
        <w:t>, which show the greatest possibility of correlation.</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Also, it is planned to enrich the project with unstructured data coming both from social networks and captors in connected watches (monitoring heart beats in real time) to enable real-time cartography for monitored individuals.</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For further analysis of the existing data, the following approaches are proposed, which can be implemented with the language R:</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1) Clustering: to identify the Risk Factors (such as age, for example, or place of living) for patients with Dyspnea in Nice for existing health data</w:t>
      </w:r>
      <w:r w:rsidR="00AB2302">
        <w:rPr>
          <w:rFonts w:asciiTheme="majorHAnsi" w:hAnsiTheme="majorHAnsi"/>
          <w:sz w:val="24"/>
          <w:szCs w:val="24"/>
          <w:lang w:val="en-US"/>
        </w:rPr>
        <w:t>;</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t>2) Classification: a method that allows a person to be assigned to a group defined in point 1, according to his description. It allows to determine the risk of Dyspnea for a person by means of predictive functions. It can be used in the future when including to the system the individual user profiles.</w:t>
      </w:r>
    </w:p>
    <w:p w:rsidR="0061444B" w:rsidRPr="0061444B" w:rsidRDefault="0061444B" w:rsidP="0061444B">
      <w:pPr>
        <w:spacing w:after="0" w:line="360" w:lineRule="auto"/>
        <w:ind w:firstLine="709"/>
        <w:jc w:val="both"/>
        <w:rPr>
          <w:rFonts w:asciiTheme="majorHAnsi" w:hAnsiTheme="majorHAnsi"/>
          <w:sz w:val="24"/>
          <w:szCs w:val="24"/>
          <w:lang w:val="en-US"/>
        </w:rPr>
      </w:pPr>
      <w:r w:rsidRPr="0061444B">
        <w:rPr>
          <w:rFonts w:asciiTheme="majorHAnsi" w:hAnsiTheme="majorHAnsi"/>
          <w:sz w:val="24"/>
          <w:szCs w:val="24"/>
          <w:lang w:val="en-US"/>
        </w:rPr>
        <w:lastRenderedPageBreak/>
        <w:t>Then - to correlate personal Risk Factors and the environment data for constructing recommendations for the user (for example, caution about visiting heavily polluted areas if a person has high blood pressure).</w:t>
      </w:r>
    </w:p>
    <w:p w:rsidR="002840C3" w:rsidRPr="00FC363A" w:rsidRDefault="002840C3" w:rsidP="00FC363A">
      <w:pPr>
        <w:rPr>
          <w:lang w:val="en-US"/>
        </w:rPr>
      </w:pPr>
    </w:p>
    <w:p w:rsidR="00A12C74" w:rsidRDefault="00A12C74">
      <w:pPr>
        <w:rPr>
          <w:rFonts w:asciiTheme="majorHAnsi" w:eastAsiaTheme="majorEastAsia" w:hAnsiTheme="majorHAnsi" w:cstheme="majorBidi"/>
          <w:b/>
          <w:color w:val="2F5496" w:themeColor="accent1" w:themeShade="BF"/>
          <w:sz w:val="36"/>
          <w:szCs w:val="32"/>
          <w:shd w:val="clear" w:color="auto" w:fill="FFFFFF"/>
          <w:lang w:val="en-US"/>
        </w:rPr>
      </w:pPr>
      <w:r>
        <w:rPr>
          <w:shd w:val="clear" w:color="auto" w:fill="FFFFFF"/>
          <w:lang w:val="en-US"/>
        </w:rPr>
        <w:br w:type="page"/>
      </w:r>
    </w:p>
    <w:p w:rsidR="009A3B62" w:rsidRDefault="00E725CD" w:rsidP="00227AE8">
      <w:pPr>
        <w:pStyle w:val="Heading1"/>
        <w:rPr>
          <w:lang w:val="en-US"/>
        </w:rPr>
      </w:pPr>
      <w:bookmarkStart w:id="20" w:name="_References"/>
      <w:bookmarkStart w:id="21" w:name="_Toc478133524"/>
      <w:bookmarkEnd w:id="20"/>
      <w:r w:rsidRPr="00C37FAC">
        <w:rPr>
          <w:shd w:val="clear" w:color="auto" w:fill="FFFFFF"/>
          <w:lang w:val="en-US"/>
        </w:rPr>
        <w:lastRenderedPageBreak/>
        <w:t>References</w:t>
      </w:r>
      <w:bookmarkEnd w:id="21"/>
    </w:p>
    <w:p w:rsidR="001F124B" w:rsidRPr="0061444B"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 xml:space="preserve">Holland W. W., Reid D. D.The urban factor in chronic bronchitis. </w:t>
      </w:r>
      <w:r w:rsidRPr="0061444B">
        <w:rPr>
          <w:rFonts w:asciiTheme="majorHAnsi" w:hAnsiTheme="majorHAnsi"/>
          <w:sz w:val="24"/>
          <w:lang w:val="en-US"/>
        </w:rPr>
        <w:t>Lancet11965445448</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fr-FR"/>
        </w:rPr>
        <w:t xml:space="preserve">PAARC: Groupe Cooperative /Lelouche JPollution atmosphérique et affections respiratoires chroniques ou à répétition. </w:t>
      </w:r>
      <w:r w:rsidRPr="00E435DE">
        <w:rPr>
          <w:rFonts w:asciiTheme="majorHAnsi" w:hAnsiTheme="majorHAnsi"/>
          <w:sz w:val="24"/>
          <w:lang w:val="en-US"/>
        </w:rPr>
        <w:t>Bull. Eur. Physiopathol. Respir.18198287116</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Schenker M. B., Samet J. M., Speizer F. E., Gruhl J., Batterman S.Health effects of air pollution due to coal combustion in the Chestnut Ridge region of Pennsylvania: results of cross-sectional analysis in adults. Arch. Environ. Health381983325330</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Euler G. L., Abbey D. E., Magie A. R., Hodlkin J. E.Chronic obstructive pulmonary disease symptom effects of long term cumulative exposure to ambient levels of total suspended particulates and sulfur dioxide in California Seventh-Day Adventist residents. Arch. Environ. Health421987213222</w:t>
      </w:r>
    </w:p>
    <w:p w:rsidR="00FD2EBD"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Portney P., Mullahy J.Urban air quality and respiratory disease. Re</w:t>
      </w:r>
      <w:r w:rsidR="00FD2EBD" w:rsidRPr="00E435DE">
        <w:rPr>
          <w:rFonts w:asciiTheme="majorHAnsi" w:hAnsiTheme="majorHAnsi"/>
          <w:sz w:val="24"/>
          <w:lang w:val="en-US"/>
        </w:rPr>
        <w:t>g. Sci. Urban Econ.201990407418</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Schwartz J.Particulate air pollution and chronic respiratory disease. Environ. Res.621993713</w:t>
      </w:r>
    </w:p>
    <w:p w:rsidR="00964B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Forsberg, B., N. Stjernberg, and S. Wall. 1997. Prevalence of respiratory and hyperreactivity symptoms in relation to levels of criteria air pollutants in Sweden. Eur. J. Public Health 7/3:291–296.</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Abbey D. E., Lebowitz M. D., Mills P. K., Petersen F. F., Beeson W. L., Burchette R. J.Long-term ambient concentrations of particulates and oxidants and development of chronic disease in a cohort of nonsmoking California residents. Inhal. Toxicol.119952134</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Abbey, D. E., B. E. Ostro, F. Petersen, and R. J. Burchette. 1995. Chronic respiratory symptoms associated with estimated long-term ambient concentrations of fine particulates less than 2.5 microns in aerodynamic diameter (PM2.5) and other air pollutants. J. Exp. Anal. Environ. Epidemiol. 5/2:137–159.</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Abbey D. E., Hwang B. L., Burchette R. J.Estimated long term ambient concentrations of PM10 and development of respiratory symptoms in a nonsmoking population. Arch. Environ. Health501995139150</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Scarlett J. F., Griffiths J. M., Strachan D. P., Anderson H. R.Effect of ambient levels of smoke and sulphur dioxide on the health of a national sample of 23-year-old subjects in 1981. Thorax501995764768</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lastRenderedPageBreak/>
        <w:t>Schwartz J., Dockery D. W.Increased mortality in Philadelphia associated with daily air pollution concentrations. Am. Rev. Respir. Dis.1451992600604</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Spix C., Heinrich J., Dockery D., Schwartz J., Volksch G., Schwinkowski K., Collen C., Wichmann H. E.Air pollution and daily mortality in Erfurt, East Germany, 1980–1989. Environ. Health Perspect.1011993518526</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Dockery D., Pope A., Xu X., Spengler J. D., Ware J. D., Fay M. E., Ferris B. J., Speizer F. E.An association between air pollution and mortality in six U.S. cities. N. Engl. J. Med.329199317531759</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Touloumi G., Pocock S. J., Katsouyanni K., Trichopoulos D.Short-term effects of air pollution on daily mortality in Athens—a time-series analysis. Int. J. Epidemiol.231994957967</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Schwartz J.Air pollution and daily mortality: a review and meta-analysis. Environ. Res.6419943652</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Pope A., Thun M., Namboodiri M., Dockery H. D. W., Evans J. S., Speizer F. E., Heath C. W.Particulate air pollution as a predictor of mortality in a prospective study of U.S. adults. Am. J. Respir. Crit. Care Med.1511995669674</w:t>
      </w:r>
    </w:p>
    <w:p w:rsidR="001F124B"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Schwartz J., Morris R.Air pollution and hospital admissions for cardiovascular disease in Detroit, Michigan. Am. J. Epidemiol.14219952325</w:t>
      </w:r>
    </w:p>
    <w:p w:rsidR="00CD4958" w:rsidRPr="00E435DE" w:rsidRDefault="001F124B" w:rsidP="00E435DE">
      <w:pPr>
        <w:pStyle w:val="ListParagraph"/>
        <w:numPr>
          <w:ilvl w:val="0"/>
          <w:numId w:val="1"/>
        </w:numPr>
        <w:spacing w:after="120" w:line="360" w:lineRule="auto"/>
        <w:ind w:left="714" w:hanging="357"/>
        <w:rPr>
          <w:rFonts w:asciiTheme="majorHAnsi" w:hAnsiTheme="majorHAnsi"/>
          <w:sz w:val="24"/>
          <w:lang w:val="en-US"/>
        </w:rPr>
      </w:pPr>
      <w:r w:rsidRPr="00E435DE">
        <w:rPr>
          <w:rFonts w:asciiTheme="majorHAnsi" w:hAnsiTheme="majorHAnsi"/>
          <w:sz w:val="24"/>
          <w:lang w:val="en-US"/>
        </w:rPr>
        <w:t>Burnett R., Dales R., Krewski D., Vincent R., Dann T., Brook J.</w:t>
      </w:r>
      <w:r w:rsidR="00FD6033" w:rsidRPr="00E435DE">
        <w:rPr>
          <w:rFonts w:asciiTheme="majorHAnsi" w:hAnsiTheme="majorHAnsi"/>
          <w:sz w:val="24"/>
          <w:lang w:val="en-US"/>
        </w:rPr>
        <w:t xml:space="preserve"> </w:t>
      </w:r>
      <w:r w:rsidRPr="00E435DE">
        <w:rPr>
          <w:rFonts w:asciiTheme="majorHAnsi" w:hAnsiTheme="majorHAnsi"/>
          <w:sz w:val="24"/>
          <w:lang w:val="en-US"/>
        </w:rPr>
        <w:t>Associations between ambient particulate sulfate and admissions to Ontario Hospitals for cardiac and respiratory diseases. Am. J. Epidemiol.14219951522</w:t>
      </w:r>
    </w:p>
    <w:p w:rsidR="00CA417C" w:rsidRDefault="00CA417C" w:rsidP="00E435DE">
      <w:pPr>
        <w:pStyle w:val="ListParagraph"/>
        <w:numPr>
          <w:ilvl w:val="0"/>
          <w:numId w:val="1"/>
        </w:numPr>
        <w:spacing w:after="120" w:line="360" w:lineRule="auto"/>
        <w:ind w:left="714" w:hanging="357"/>
        <w:rPr>
          <w:rFonts w:asciiTheme="majorHAnsi" w:hAnsiTheme="majorHAnsi"/>
          <w:sz w:val="24"/>
          <w:lang w:val="fr-FR"/>
        </w:rPr>
      </w:pPr>
      <w:r w:rsidRPr="00E435DE">
        <w:rPr>
          <w:rFonts w:asciiTheme="majorHAnsi" w:hAnsiTheme="majorHAnsi"/>
          <w:sz w:val="24"/>
          <w:lang w:val="fr-FR"/>
        </w:rPr>
        <w:t xml:space="preserve">AirPaca. Association de surveillance de la qualité de l'air agréée par le ministère de l'environnement – URL – </w:t>
      </w:r>
      <w:hyperlink r:id="rId17" w:history="1">
        <w:r w:rsidR="007E3A7C" w:rsidRPr="001E6DF0">
          <w:rPr>
            <w:rStyle w:val="Hyperlink"/>
            <w:rFonts w:asciiTheme="majorHAnsi" w:hAnsiTheme="majorHAnsi"/>
            <w:sz w:val="24"/>
            <w:lang w:val="fr-FR"/>
          </w:rPr>
          <w:t>http://www.airpaca.org/</w:t>
        </w:r>
      </w:hyperlink>
    </w:p>
    <w:p w:rsidR="007E3A7C" w:rsidRDefault="007E3A7C" w:rsidP="007E3A7C">
      <w:pPr>
        <w:pStyle w:val="ListParagraph"/>
        <w:numPr>
          <w:ilvl w:val="0"/>
          <w:numId w:val="1"/>
        </w:numPr>
        <w:spacing w:after="120" w:line="360" w:lineRule="auto"/>
        <w:rPr>
          <w:rFonts w:asciiTheme="majorHAnsi" w:hAnsiTheme="majorHAnsi"/>
          <w:sz w:val="24"/>
          <w:lang w:val="en-US"/>
        </w:rPr>
      </w:pPr>
      <w:r w:rsidRPr="007E3A7C">
        <w:rPr>
          <w:rFonts w:asciiTheme="majorHAnsi" w:hAnsiTheme="majorHAnsi"/>
          <w:sz w:val="24"/>
          <w:lang w:val="en-US"/>
        </w:rPr>
        <w:t>Wikipedia. R (programming language)</w:t>
      </w:r>
      <w:r>
        <w:rPr>
          <w:rFonts w:asciiTheme="majorHAnsi" w:hAnsiTheme="majorHAnsi"/>
          <w:sz w:val="24"/>
          <w:lang w:val="en-US"/>
        </w:rPr>
        <w:t xml:space="preserve"> </w:t>
      </w:r>
      <w:r w:rsidRPr="007E3A7C">
        <w:rPr>
          <w:rFonts w:asciiTheme="majorHAnsi" w:hAnsiTheme="majorHAnsi"/>
          <w:sz w:val="24"/>
          <w:lang w:val="en-US"/>
        </w:rPr>
        <w:t xml:space="preserve">– URL – </w:t>
      </w:r>
      <w:hyperlink r:id="rId18" w:history="1">
        <w:r w:rsidRPr="001E6DF0">
          <w:rPr>
            <w:rStyle w:val="Hyperlink"/>
            <w:rFonts w:asciiTheme="majorHAnsi" w:hAnsiTheme="majorHAnsi"/>
            <w:sz w:val="24"/>
            <w:lang w:val="en-US"/>
          </w:rPr>
          <w:t>https://en.wikipedia.org/wiki/R_(programming_language)</w:t>
        </w:r>
      </w:hyperlink>
    </w:p>
    <w:p w:rsidR="007A5A03" w:rsidRPr="00CC3AC3" w:rsidRDefault="007A5A03" w:rsidP="007A5A03">
      <w:pPr>
        <w:pStyle w:val="ListParagraph"/>
        <w:numPr>
          <w:ilvl w:val="0"/>
          <w:numId w:val="1"/>
        </w:numPr>
        <w:spacing w:after="120" w:line="360" w:lineRule="auto"/>
        <w:rPr>
          <w:rStyle w:val="Hyperlink"/>
          <w:rFonts w:asciiTheme="majorHAnsi" w:hAnsiTheme="majorHAnsi"/>
          <w:color w:val="auto"/>
          <w:sz w:val="24"/>
          <w:u w:val="none"/>
          <w:lang w:val="en-US"/>
        </w:rPr>
      </w:pPr>
      <w:r w:rsidRPr="007A5A03">
        <w:rPr>
          <w:rFonts w:asciiTheme="majorHAnsi" w:hAnsiTheme="majorHAnsi"/>
          <w:sz w:val="24"/>
          <w:lang w:val="en-US"/>
        </w:rPr>
        <w:t>Correlation and dependence</w:t>
      </w:r>
      <w:r>
        <w:rPr>
          <w:rFonts w:asciiTheme="majorHAnsi" w:hAnsiTheme="majorHAnsi"/>
          <w:sz w:val="24"/>
          <w:lang w:val="en-US"/>
        </w:rPr>
        <w:t xml:space="preserve"> </w:t>
      </w:r>
      <w:r w:rsidRPr="007E3A7C">
        <w:rPr>
          <w:rFonts w:asciiTheme="majorHAnsi" w:hAnsiTheme="majorHAnsi"/>
          <w:sz w:val="24"/>
          <w:lang w:val="en-US"/>
        </w:rPr>
        <w:t xml:space="preserve">– URL – </w:t>
      </w:r>
      <w:hyperlink r:id="rId19" w:history="1">
        <w:r w:rsidRPr="00723759">
          <w:rPr>
            <w:rStyle w:val="Hyperlink"/>
            <w:rFonts w:asciiTheme="majorHAnsi" w:hAnsiTheme="majorHAnsi"/>
            <w:sz w:val="24"/>
            <w:lang w:val="en-US"/>
          </w:rPr>
          <w:t>https://en.wikipedia.org/wiki/Correlation_and_dependence</w:t>
        </w:r>
      </w:hyperlink>
    </w:p>
    <w:p w:rsidR="00FA5A70" w:rsidRPr="00F23AA1" w:rsidRDefault="00CC3AC3" w:rsidP="00F23AA1">
      <w:pPr>
        <w:pStyle w:val="ListParagraph"/>
        <w:numPr>
          <w:ilvl w:val="0"/>
          <w:numId w:val="1"/>
        </w:numPr>
        <w:spacing w:after="120" w:line="360" w:lineRule="auto"/>
        <w:rPr>
          <w:rFonts w:asciiTheme="majorHAnsi" w:hAnsiTheme="majorHAnsi"/>
          <w:sz w:val="24"/>
          <w:szCs w:val="24"/>
          <w:lang w:val="fr-FR"/>
        </w:rPr>
      </w:pPr>
      <w:r w:rsidRPr="00F23AA1">
        <w:rPr>
          <w:rFonts w:asciiTheme="majorHAnsi" w:hAnsiTheme="majorHAnsi"/>
          <w:sz w:val="24"/>
          <w:lang w:val="fr-FR"/>
        </w:rPr>
        <w:t xml:space="preserve">Grigoreva I., Gorianin S., Manai O., Rhazadi W. </w:t>
      </w:r>
      <w:r w:rsidR="00F23AA1" w:rsidRPr="00F23AA1">
        <w:rPr>
          <w:rFonts w:asciiTheme="majorHAnsi" w:hAnsiTheme="majorHAnsi"/>
          <w:sz w:val="24"/>
          <w:szCs w:val="24"/>
          <w:lang w:val="fr-FR"/>
        </w:rPr>
        <w:t>Big Bridge – SE :</w:t>
      </w:r>
      <w:r w:rsidR="00F23AA1">
        <w:rPr>
          <w:rFonts w:asciiTheme="majorHAnsi" w:hAnsiTheme="majorHAnsi"/>
          <w:sz w:val="24"/>
          <w:szCs w:val="24"/>
          <w:lang w:val="fr-FR"/>
        </w:rPr>
        <w:t xml:space="preserve"> </w:t>
      </w:r>
      <w:r w:rsidR="00F23AA1" w:rsidRPr="00F23AA1">
        <w:rPr>
          <w:rFonts w:asciiTheme="majorHAnsi" w:hAnsiTheme="majorHAnsi"/>
          <w:sz w:val="24"/>
          <w:szCs w:val="24"/>
          <w:lang w:val="fr-FR"/>
        </w:rPr>
        <w:t>Projet Big Data Santé et Environnement dans la ville de Nice en partenariat avec l’IMREDD</w:t>
      </w:r>
    </w:p>
    <w:p w:rsidR="00FA5A70" w:rsidRDefault="00FA5A70">
      <w:pPr>
        <w:rPr>
          <w:rFonts w:asciiTheme="majorHAnsi" w:hAnsiTheme="majorHAnsi"/>
          <w:sz w:val="24"/>
          <w:szCs w:val="24"/>
          <w:lang w:val="fr-FR"/>
        </w:rPr>
      </w:pPr>
      <w:r>
        <w:rPr>
          <w:rFonts w:asciiTheme="majorHAnsi" w:hAnsiTheme="majorHAnsi"/>
          <w:sz w:val="24"/>
          <w:szCs w:val="24"/>
          <w:lang w:val="fr-FR"/>
        </w:rPr>
        <w:br w:type="page"/>
      </w:r>
    </w:p>
    <w:p w:rsidR="004A336D" w:rsidRDefault="00FA5A70" w:rsidP="00F108DC">
      <w:pPr>
        <w:pStyle w:val="Heading1"/>
        <w:rPr>
          <w:lang w:val="en-US"/>
        </w:rPr>
      </w:pPr>
      <w:bookmarkStart w:id="22" w:name="_Annexes"/>
      <w:bookmarkStart w:id="23" w:name="_Toc478133525"/>
      <w:bookmarkEnd w:id="22"/>
      <w:r w:rsidRPr="004A336D">
        <w:rPr>
          <w:lang w:val="en-US"/>
        </w:rPr>
        <w:lastRenderedPageBreak/>
        <w:t>Annexes</w:t>
      </w:r>
      <w:bookmarkEnd w:id="23"/>
    </w:p>
    <w:p w:rsidR="004A336D" w:rsidRPr="004A336D" w:rsidRDefault="004A336D" w:rsidP="004A336D">
      <w:pPr>
        <w:rPr>
          <w:rFonts w:asciiTheme="majorHAnsi" w:hAnsiTheme="majorHAnsi"/>
          <w:i/>
          <w:sz w:val="24"/>
          <w:u w:val="single"/>
          <w:lang w:val="en-US"/>
        </w:rPr>
      </w:pPr>
      <w:r w:rsidRPr="004A336D">
        <w:rPr>
          <w:rFonts w:asciiTheme="majorHAnsi" w:hAnsiTheme="majorHAnsi"/>
          <w:i/>
          <w:sz w:val="24"/>
          <w:u w:val="single"/>
          <w:lang w:val="en-US"/>
        </w:rPr>
        <w:t xml:space="preserve">Architecture of the </w:t>
      </w:r>
      <w:r w:rsidR="00F108DC">
        <w:rPr>
          <w:rFonts w:asciiTheme="majorHAnsi" w:hAnsiTheme="majorHAnsi"/>
          <w:i/>
          <w:sz w:val="24"/>
          <w:u w:val="single"/>
          <w:lang w:val="en-US"/>
        </w:rPr>
        <w:t>system</w:t>
      </w:r>
      <w:r w:rsidRPr="004A336D">
        <w:rPr>
          <w:rFonts w:asciiTheme="majorHAnsi" w:hAnsiTheme="majorHAnsi"/>
          <w:i/>
          <w:sz w:val="24"/>
          <w:u w:val="single"/>
          <w:lang w:val="en-US"/>
        </w:rPr>
        <w:t>:</w:t>
      </w:r>
    </w:p>
    <w:p w:rsidR="004A336D" w:rsidRPr="004A336D" w:rsidRDefault="004A336D" w:rsidP="004A336D">
      <w:pPr>
        <w:rPr>
          <w:lang w:val="en-US"/>
        </w:rPr>
      </w:pPr>
      <w:r>
        <w:rPr>
          <w:noProof/>
          <w:lang w:val="en-US"/>
        </w:rPr>
        <w:drawing>
          <wp:inline distT="0" distB="0" distL="0" distR="0" wp14:anchorId="51E0BAE1" wp14:editId="6D080701">
            <wp:extent cx="5940425" cy="3566795"/>
            <wp:effectExtent l="0" t="0" r="3175" b="0"/>
            <wp:docPr id="11" name="Рисунок 3" descr="3"/>
            <wp:cNvGraphicFramePr/>
            <a:graphic xmlns:a="http://schemas.openxmlformats.org/drawingml/2006/main">
              <a:graphicData uri="http://schemas.openxmlformats.org/drawingml/2006/picture">
                <pic:pic xmlns:pic="http://schemas.openxmlformats.org/drawingml/2006/picture">
                  <pic:nvPicPr>
                    <pic:cNvPr id="3" name="Рисунок 3" descr="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566795"/>
                    </a:xfrm>
                    <a:prstGeom prst="rect">
                      <a:avLst/>
                    </a:prstGeom>
                    <a:noFill/>
                    <a:ln>
                      <a:noFill/>
                    </a:ln>
                  </pic:spPr>
                </pic:pic>
              </a:graphicData>
            </a:graphic>
          </wp:inline>
        </w:drawing>
      </w:r>
    </w:p>
    <w:p w:rsidR="004A336D" w:rsidRPr="004A336D" w:rsidRDefault="004A336D" w:rsidP="00FA5A70">
      <w:pPr>
        <w:rPr>
          <w:lang w:val="en-US"/>
        </w:rPr>
      </w:pPr>
    </w:p>
    <w:sectPr w:rsidR="004A336D" w:rsidRPr="004A336D" w:rsidSect="00596046">
      <w:footerReference w:type="default" r:id="rId21"/>
      <w:footerReference w:type="first" r:id="rId2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730" w:rsidRDefault="00E56730" w:rsidP="00E811B2">
      <w:pPr>
        <w:spacing w:after="0" w:line="240" w:lineRule="auto"/>
      </w:pPr>
      <w:r>
        <w:separator/>
      </w:r>
    </w:p>
  </w:endnote>
  <w:endnote w:type="continuationSeparator" w:id="0">
    <w:p w:rsidR="00E56730" w:rsidRDefault="00E56730" w:rsidP="00E8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altName w:val="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178199"/>
      <w:docPartObj>
        <w:docPartGallery w:val="Page Numbers (Bottom of Page)"/>
        <w:docPartUnique/>
      </w:docPartObj>
    </w:sdtPr>
    <w:sdtEndPr/>
    <w:sdtContent>
      <w:p w:rsidR="00613D0C" w:rsidRDefault="00613D0C">
        <w:pPr>
          <w:pStyle w:val="Footer"/>
          <w:jc w:val="right"/>
        </w:pPr>
        <w:r>
          <w:fldChar w:fldCharType="begin"/>
        </w:r>
        <w:r>
          <w:instrText>PAGE   \* MERGEFORMAT</w:instrText>
        </w:r>
        <w:r>
          <w:fldChar w:fldCharType="separate"/>
        </w:r>
        <w:r w:rsidR="00B7258A">
          <w:rPr>
            <w:noProof/>
          </w:rPr>
          <w:t>1</w:t>
        </w:r>
        <w:r>
          <w:fldChar w:fldCharType="end"/>
        </w:r>
      </w:p>
    </w:sdtContent>
  </w:sdt>
  <w:p w:rsidR="00613D0C" w:rsidRDefault="00613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7DA" w:rsidRPr="00A12C74" w:rsidRDefault="00A12C74">
    <w:pPr>
      <w:pStyle w:val="Footer"/>
    </w:pPr>
    <w:r w:rsidRPr="00A12C74">
      <w:rPr>
        <w:lang w:val="en-US"/>
      </w:rPr>
      <w:ptab w:relativeTo="margin" w:alignment="center" w:leader="none"/>
    </w:r>
    <w:r w:rsidRPr="00A12C74">
      <w:rPr>
        <w:lang w:val="en-US"/>
      </w:rPr>
      <w:ptab w:relativeTo="margin" w:alignment="right" w:leader="none"/>
    </w:r>
    <w:r w:rsidR="00F23AA1">
      <w:rPr>
        <w:lang w:val="en-US"/>
      </w:rPr>
      <w:t>24</w:t>
    </w:r>
    <w:r>
      <w:rPr>
        <w:lang w:val="en-US"/>
      </w:rPr>
      <w:t>.03.2017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730" w:rsidRDefault="00E56730" w:rsidP="00E811B2">
      <w:pPr>
        <w:spacing w:after="0" w:line="240" w:lineRule="auto"/>
      </w:pPr>
      <w:r>
        <w:separator/>
      </w:r>
    </w:p>
  </w:footnote>
  <w:footnote w:type="continuationSeparator" w:id="0">
    <w:p w:rsidR="00E56730" w:rsidRDefault="00E56730" w:rsidP="00E81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0CF"/>
    <w:multiLevelType w:val="hybridMultilevel"/>
    <w:tmpl w:val="A40A903A"/>
    <w:lvl w:ilvl="0" w:tplc="17B28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B4404"/>
    <w:multiLevelType w:val="hybridMultilevel"/>
    <w:tmpl w:val="F880D938"/>
    <w:lvl w:ilvl="0" w:tplc="BB264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4589D"/>
    <w:multiLevelType w:val="hybridMultilevel"/>
    <w:tmpl w:val="B2A61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CBC3865"/>
    <w:multiLevelType w:val="hybridMultilevel"/>
    <w:tmpl w:val="A4968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86"/>
    <w:rsid w:val="0003197D"/>
    <w:rsid w:val="00072A5F"/>
    <w:rsid w:val="00076F8C"/>
    <w:rsid w:val="000931F9"/>
    <w:rsid w:val="000C6049"/>
    <w:rsid w:val="000E1DF0"/>
    <w:rsid w:val="000E642B"/>
    <w:rsid w:val="000E671E"/>
    <w:rsid w:val="000F12F0"/>
    <w:rsid w:val="00100D66"/>
    <w:rsid w:val="00115D3B"/>
    <w:rsid w:val="00117D69"/>
    <w:rsid w:val="00137E62"/>
    <w:rsid w:val="001444C2"/>
    <w:rsid w:val="001956D4"/>
    <w:rsid w:val="001F124B"/>
    <w:rsid w:val="001F3E5F"/>
    <w:rsid w:val="00227AE8"/>
    <w:rsid w:val="00256214"/>
    <w:rsid w:val="002840C3"/>
    <w:rsid w:val="002E14A6"/>
    <w:rsid w:val="002F5296"/>
    <w:rsid w:val="003A176A"/>
    <w:rsid w:val="003A3EA9"/>
    <w:rsid w:val="00405684"/>
    <w:rsid w:val="00405F21"/>
    <w:rsid w:val="00406ECA"/>
    <w:rsid w:val="00420E3F"/>
    <w:rsid w:val="00472350"/>
    <w:rsid w:val="004774B5"/>
    <w:rsid w:val="004931C5"/>
    <w:rsid w:val="004A336D"/>
    <w:rsid w:val="00506862"/>
    <w:rsid w:val="00515E1C"/>
    <w:rsid w:val="00525B20"/>
    <w:rsid w:val="005307AA"/>
    <w:rsid w:val="00552D19"/>
    <w:rsid w:val="00572625"/>
    <w:rsid w:val="005749ED"/>
    <w:rsid w:val="00595AD8"/>
    <w:rsid w:val="00596046"/>
    <w:rsid w:val="005A11F1"/>
    <w:rsid w:val="005A51E2"/>
    <w:rsid w:val="005D3FCA"/>
    <w:rsid w:val="005D6390"/>
    <w:rsid w:val="005E4F1C"/>
    <w:rsid w:val="00613D0C"/>
    <w:rsid w:val="0061444B"/>
    <w:rsid w:val="00624450"/>
    <w:rsid w:val="006249CC"/>
    <w:rsid w:val="00657451"/>
    <w:rsid w:val="00661F61"/>
    <w:rsid w:val="00674940"/>
    <w:rsid w:val="006B54BC"/>
    <w:rsid w:val="006E51B3"/>
    <w:rsid w:val="00703BAF"/>
    <w:rsid w:val="0073300F"/>
    <w:rsid w:val="00752265"/>
    <w:rsid w:val="00760B87"/>
    <w:rsid w:val="0077494E"/>
    <w:rsid w:val="007A5A03"/>
    <w:rsid w:val="007A6892"/>
    <w:rsid w:val="007E3540"/>
    <w:rsid w:val="007E3A7C"/>
    <w:rsid w:val="007F3C41"/>
    <w:rsid w:val="007F5C27"/>
    <w:rsid w:val="00827B3E"/>
    <w:rsid w:val="0085239F"/>
    <w:rsid w:val="008A373A"/>
    <w:rsid w:val="008B5FC3"/>
    <w:rsid w:val="008F4677"/>
    <w:rsid w:val="00935EA8"/>
    <w:rsid w:val="009564F7"/>
    <w:rsid w:val="00964B4B"/>
    <w:rsid w:val="00995E24"/>
    <w:rsid w:val="009A3B62"/>
    <w:rsid w:val="009B1C9C"/>
    <w:rsid w:val="00A1107F"/>
    <w:rsid w:val="00A12C74"/>
    <w:rsid w:val="00A177DA"/>
    <w:rsid w:val="00A33FAC"/>
    <w:rsid w:val="00A81007"/>
    <w:rsid w:val="00AA15F4"/>
    <w:rsid w:val="00AA5041"/>
    <w:rsid w:val="00AB2302"/>
    <w:rsid w:val="00AE7EE6"/>
    <w:rsid w:val="00B10617"/>
    <w:rsid w:val="00B32ADB"/>
    <w:rsid w:val="00B7258A"/>
    <w:rsid w:val="00BB480B"/>
    <w:rsid w:val="00BB757A"/>
    <w:rsid w:val="00BF2ED5"/>
    <w:rsid w:val="00BF6A1B"/>
    <w:rsid w:val="00C35DC9"/>
    <w:rsid w:val="00C37FAC"/>
    <w:rsid w:val="00C4612D"/>
    <w:rsid w:val="00C470DC"/>
    <w:rsid w:val="00C520CE"/>
    <w:rsid w:val="00CA417C"/>
    <w:rsid w:val="00CC3AC3"/>
    <w:rsid w:val="00CC6BA7"/>
    <w:rsid w:val="00CD4958"/>
    <w:rsid w:val="00D21868"/>
    <w:rsid w:val="00D27273"/>
    <w:rsid w:val="00D4655D"/>
    <w:rsid w:val="00D83AAB"/>
    <w:rsid w:val="00D90037"/>
    <w:rsid w:val="00D960B3"/>
    <w:rsid w:val="00DB2DE9"/>
    <w:rsid w:val="00DD2A3C"/>
    <w:rsid w:val="00DE1C4A"/>
    <w:rsid w:val="00DE4086"/>
    <w:rsid w:val="00E435DE"/>
    <w:rsid w:val="00E56730"/>
    <w:rsid w:val="00E725CD"/>
    <w:rsid w:val="00E811B2"/>
    <w:rsid w:val="00E85FBA"/>
    <w:rsid w:val="00EC7193"/>
    <w:rsid w:val="00EE04EE"/>
    <w:rsid w:val="00EF14FF"/>
    <w:rsid w:val="00F108DC"/>
    <w:rsid w:val="00F15EC7"/>
    <w:rsid w:val="00F23AA1"/>
    <w:rsid w:val="00F45C23"/>
    <w:rsid w:val="00F62AAF"/>
    <w:rsid w:val="00F906F3"/>
    <w:rsid w:val="00FA5A70"/>
    <w:rsid w:val="00FA5ACC"/>
    <w:rsid w:val="00FA6B53"/>
    <w:rsid w:val="00FB2B9A"/>
    <w:rsid w:val="00FB75F9"/>
    <w:rsid w:val="00FC363A"/>
    <w:rsid w:val="00FC6636"/>
    <w:rsid w:val="00FD2EBD"/>
    <w:rsid w:val="00FD6033"/>
    <w:rsid w:val="00FF7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6073"/>
  <w15:chartTrackingRefBased/>
  <w15:docId w15:val="{F8391F67-2D64-41B2-A080-B9DD347F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57A"/>
    <w:pPr>
      <w:keepNext/>
      <w:keepLines/>
      <w:spacing w:before="240" w:after="240" w:line="360" w:lineRule="auto"/>
      <w:ind w:left="68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7E3A7C"/>
    <w:pPr>
      <w:keepNext/>
      <w:keepLines/>
      <w:spacing w:before="240" w:after="120" w:line="360" w:lineRule="auto"/>
      <w:ind w:left="68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6046"/>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596046"/>
    <w:rPr>
      <w:rFonts w:eastAsiaTheme="minorEastAsia"/>
      <w:lang w:eastAsia="ru-RU"/>
    </w:rPr>
  </w:style>
  <w:style w:type="character" w:customStyle="1" w:styleId="Heading1Char">
    <w:name w:val="Heading 1 Char"/>
    <w:basedOn w:val="DefaultParagraphFont"/>
    <w:link w:val="Heading1"/>
    <w:uiPriority w:val="9"/>
    <w:rsid w:val="00BB757A"/>
    <w:rPr>
      <w:rFonts w:asciiTheme="majorHAnsi" w:eastAsiaTheme="majorEastAsia" w:hAnsiTheme="majorHAnsi" w:cstheme="majorBidi"/>
      <w:b/>
      <w:color w:val="2F5496" w:themeColor="accent1" w:themeShade="BF"/>
      <w:sz w:val="36"/>
      <w:szCs w:val="32"/>
    </w:rPr>
  </w:style>
  <w:style w:type="character" w:customStyle="1" w:styleId="apple-converted-space">
    <w:name w:val="apple-converted-space"/>
    <w:basedOn w:val="DefaultParagraphFont"/>
    <w:rsid w:val="001F124B"/>
  </w:style>
  <w:style w:type="character" w:styleId="Hyperlink">
    <w:name w:val="Hyperlink"/>
    <w:basedOn w:val="DefaultParagraphFont"/>
    <w:uiPriority w:val="99"/>
    <w:unhideWhenUsed/>
    <w:rsid w:val="001F124B"/>
    <w:rPr>
      <w:color w:val="0000FF"/>
      <w:u w:val="single"/>
    </w:rPr>
  </w:style>
  <w:style w:type="paragraph" w:styleId="ListParagraph">
    <w:name w:val="List Paragraph"/>
    <w:basedOn w:val="Normal"/>
    <w:uiPriority w:val="34"/>
    <w:qFormat/>
    <w:rsid w:val="00FD2EBD"/>
    <w:pPr>
      <w:ind w:left="720"/>
      <w:contextualSpacing/>
    </w:pPr>
  </w:style>
  <w:style w:type="table" w:styleId="TableGrid">
    <w:name w:val="Table Grid"/>
    <w:basedOn w:val="TableNormal"/>
    <w:uiPriority w:val="39"/>
    <w:rsid w:val="00BB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B480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BB48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BB48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7E3A7C"/>
    <w:rPr>
      <w:rFonts w:asciiTheme="majorHAnsi" w:eastAsiaTheme="majorEastAsia" w:hAnsiTheme="majorHAnsi" w:cstheme="majorBidi"/>
      <w:color w:val="2F5496" w:themeColor="accent1" w:themeShade="BF"/>
      <w:sz w:val="28"/>
      <w:szCs w:val="26"/>
    </w:rPr>
  </w:style>
  <w:style w:type="character" w:styleId="Mention">
    <w:name w:val="Mention"/>
    <w:basedOn w:val="DefaultParagraphFont"/>
    <w:uiPriority w:val="99"/>
    <w:semiHidden/>
    <w:unhideWhenUsed/>
    <w:rsid w:val="007E3A7C"/>
    <w:rPr>
      <w:color w:val="2B579A"/>
      <w:shd w:val="clear" w:color="auto" w:fill="E6E6E6"/>
    </w:rPr>
  </w:style>
  <w:style w:type="character" w:styleId="PlaceholderText">
    <w:name w:val="Placeholder Text"/>
    <w:basedOn w:val="DefaultParagraphFont"/>
    <w:uiPriority w:val="99"/>
    <w:semiHidden/>
    <w:rsid w:val="0073300F"/>
    <w:rPr>
      <w:color w:val="808080"/>
    </w:rPr>
  </w:style>
  <w:style w:type="paragraph" w:styleId="Header">
    <w:name w:val="header"/>
    <w:basedOn w:val="Normal"/>
    <w:link w:val="HeaderChar"/>
    <w:uiPriority w:val="99"/>
    <w:unhideWhenUsed/>
    <w:rsid w:val="00E811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E811B2"/>
  </w:style>
  <w:style w:type="paragraph" w:styleId="Footer">
    <w:name w:val="footer"/>
    <w:basedOn w:val="Normal"/>
    <w:link w:val="FooterChar"/>
    <w:uiPriority w:val="99"/>
    <w:unhideWhenUsed/>
    <w:rsid w:val="00E811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E811B2"/>
  </w:style>
  <w:style w:type="paragraph" w:styleId="TOCHeading">
    <w:name w:val="TOC Heading"/>
    <w:basedOn w:val="Heading1"/>
    <w:next w:val="Normal"/>
    <w:uiPriority w:val="39"/>
    <w:unhideWhenUsed/>
    <w:qFormat/>
    <w:rsid w:val="008B5FC3"/>
    <w:pPr>
      <w:spacing w:after="0" w:line="259" w:lineRule="auto"/>
      <w:outlineLvl w:val="9"/>
    </w:pPr>
    <w:rPr>
      <w:b w:val="0"/>
      <w:sz w:val="32"/>
      <w:lang w:eastAsia="ru-RU"/>
    </w:rPr>
  </w:style>
  <w:style w:type="paragraph" w:styleId="TOC1">
    <w:name w:val="toc 1"/>
    <w:basedOn w:val="Normal"/>
    <w:next w:val="Normal"/>
    <w:autoRedefine/>
    <w:uiPriority w:val="39"/>
    <w:unhideWhenUsed/>
    <w:rsid w:val="008B5FC3"/>
    <w:pPr>
      <w:spacing w:after="100"/>
    </w:pPr>
  </w:style>
  <w:style w:type="paragraph" w:styleId="TOC2">
    <w:name w:val="toc 2"/>
    <w:basedOn w:val="Normal"/>
    <w:next w:val="Normal"/>
    <w:autoRedefine/>
    <w:uiPriority w:val="39"/>
    <w:unhideWhenUsed/>
    <w:rsid w:val="008B5FC3"/>
    <w:pPr>
      <w:spacing w:after="100"/>
      <w:ind w:left="220"/>
    </w:pPr>
  </w:style>
  <w:style w:type="character" w:styleId="FollowedHyperlink">
    <w:name w:val="FollowedHyperlink"/>
    <w:basedOn w:val="DefaultParagraphFont"/>
    <w:uiPriority w:val="99"/>
    <w:semiHidden/>
    <w:unhideWhenUsed/>
    <w:rsid w:val="00CC6BA7"/>
    <w:rPr>
      <w:color w:val="954F72" w:themeColor="followedHyperlink"/>
      <w:u w:val="single"/>
    </w:rPr>
  </w:style>
  <w:style w:type="table" w:styleId="GridTable1Light-Accent5">
    <w:name w:val="Grid Table 1 Light Accent 5"/>
    <w:basedOn w:val="TableNormal"/>
    <w:uiPriority w:val="46"/>
    <w:rsid w:val="00F906F3"/>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39"/>
    <w:rsid w:val="00F906F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1444B"/>
    <w:pPr>
      <w:spacing w:after="200" w:line="240" w:lineRule="auto"/>
      <w:ind w:firstLine="567"/>
      <w:jc w:val="both"/>
    </w:pPr>
    <w:rPr>
      <w:rFonts w:asciiTheme="majorHAnsi" w:hAnsiTheme="maj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169">
      <w:bodyDiv w:val="1"/>
      <w:marLeft w:val="0"/>
      <w:marRight w:val="0"/>
      <w:marTop w:val="0"/>
      <w:marBottom w:val="0"/>
      <w:divBdr>
        <w:top w:val="none" w:sz="0" w:space="0" w:color="auto"/>
        <w:left w:val="none" w:sz="0" w:space="0" w:color="auto"/>
        <w:bottom w:val="none" w:sz="0" w:space="0" w:color="auto"/>
        <w:right w:val="none" w:sz="0" w:space="0" w:color="auto"/>
      </w:divBdr>
    </w:div>
    <w:div w:id="24141070">
      <w:bodyDiv w:val="1"/>
      <w:marLeft w:val="0"/>
      <w:marRight w:val="0"/>
      <w:marTop w:val="0"/>
      <w:marBottom w:val="0"/>
      <w:divBdr>
        <w:top w:val="none" w:sz="0" w:space="0" w:color="auto"/>
        <w:left w:val="none" w:sz="0" w:space="0" w:color="auto"/>
        <w:bottom w:val="none" w:sz="0" w:space="0" w:color="auto"/>
        <w:right w:val="none" w:sz="0" w:space="0" w:color="auto"/>
      </w:divBdr>
      <w:divsChild>
        <w:div w:id="1828520444">
          <w:marLeft w:val="0"/>
          <w:marRight w:val="0"/>
          <w:marTop w:val="0"/>
          <w:marBottom w:val="0"/>
          <w:divBdr>
            <w:top w:val="none" w:sz="0" w:space="0" w:color="auto"/>
            <w:left w:val="none" w:sz="0" w:space="0" w:color="auto"/>
            <w:bottom w:val="none" w:sz="0" w:space="0" w:color="auto"/>
            <w:right w:val="none" w:sz="0" w:space="0" w:color="auto"/>
          </w:divBdr>
        </w:div>
        <w:div w:id="804929641">
          <w:marLeft w:val="0"/>
          <w:marRight w:val="0"/>
          <w:marTop w:val="0"/>
          <w:marBottom w:val="0"/>
          <w:divBdr>
            <w:top w:val="none" w:sz="0" w:space="0" w:color="auto"/>
            <w:left w:val="none" w:sz="0" w:space="0" w:color="auto"/>
            <w:bottom w:val="none" w:sz="0" w:space="0" w:color="auto"/>
            <w:right w:val="none" w:sz="0" w:space="0" w:color="auto"/>
          </w:divBdr>
        </w:div>
        <w:div w:id="524249531">
          <w:marLeft w:val="0"/>
          <w:marRight w:val="0"/>
          <w:marTop w:val="0"/>
          <w:marBottom w:val="0"/>
          <w:divBdr>
            <w:top w:val="none" w:sz="0" w:space="0" w:color="auto"/>
            <w:left w:val="none" w:sz="0" w:space="0" w:color="auto"/>
            <w:bottom w:val="none" w:sz="0" w:space="0" w:color="auto"/>
            <w:right w:val="none" w:sz="0" w:space="0" w:color="auto"/>
          </w:divBdr>
        </w:div>
        <w:div w:id="1499736884">
          <w:marLeft w:val="0"/>
          <w:marRight w:val="0"/>
          <w:marTop w:val="0"/>
          <w:marBottom w:val="0"/>
          <w:divBdr>
            <w:top w:val="none" w:sz="0" w:space="0" w:color="auto"/>
            <w:left w:val="none" w:sz="0" w:space="0" w:color="auto"/>
            <w:bottom w:val="none" w:sz="0" w:space="0" w:color="auto"/>
            <w:right w:val="none" w:sz="0" w:space="0" w:color="auto"/>
          </w:divBdr>
        </w:div>
        <w:div w:id="190146046">
          <w:marLeft w:val="0"/>
          <w:marRight w:val="0"/>
          <w:marTop w:val="0"/>
          <w:marBottom w:val="0"/>
          <w:divBdr>
            <w:top w:val="none" w:sz="0" w:space="0" w:color="auto"/>
            <w:left w:val="none" w:sz="0" w:space="0" w:color="auto"/>
            <w:bottom w:val="none" w:sz="0" w:space="0" w:color="auto"/>
            <w:right w:val="none" w:sz="0" w:space="0" w:color="auto"/>
          </w:divBdr>
        </w:div>
        <w:div w:id="1601598610">
          <w:marLeft w:val="0"/>
          <w:marRight w:val="0"/>
          <w:marTop w:val="0"/>
          <w:marBottom w:val="0"/>
          <w:divBdr>
            <w:top w:val="none" w:sz="0" w:space="0" w:color="auto"/>
            <w:left w:val="none" w:sz="0" w:space="0" w:color="auto"/>
            <w:bottom w:val="none" w:sz="0" w:space="0" w:color="auto"/>
            <w:right w:val="none" w:sz="0" w:space="0" w:color="auto"/>
          </w:divBdr>
        </w:div>
        <w:div w:id="847019724">
          <w:marLeft w:val="0"/>
          <w:marRight w:val="0"/>
          <w:marTop w:val="0"/>
          <w:marBottom w:val="0"/>
          <w:divBdr>
            <w:top w:val="none" w:sz="0" w:space="0" w:color="auto"/>
            <w:left w:val="none" w:sz="0" w:space="0" w:color="auto"/>
            <w:bottom w:val="none" w:sz="0" w:space="0" w:color="auto"/>
            <w:right w:val="none" w:sz="0" w:space="0" w:color="auto"/>
          </w:divBdr>
        </w:div>
        <w:div w:id="186675588">
          <w:marLeft w:val="0"/>
          <w:marRight w:val="0"/>
          <w:marTop w:val="0"/>
          <w:marBottom w:val="0"/>
          <w:divBdr>
            <w:top w:val="none" w:sz="0" w:space="0" w:color="auto"/>
            <w:left w:val="none" w:sz="0" w:space="0" w:color="auto"/>
            <w:bottom w:val="none" w:sz="0" w:space="0" w:color="auto"/>
            <w:right w:val="none" w:sz="0" w:space="0" w:color="auto"/>
          </w:divBdr>
        </w:div>
      </w:divsChild>
    </w:div>
    <w:div w:id="38675224">
      <w:bodyDiv w:val="1"/>
      <w:marLeft w:val="0"/>
      <w:marRight w:val="0"/>
      <w:marTop w:val="0"/>
      <w:marBottom w:val="0"/>
      <w:divBdr>
        <w:top w:val="none" w:sz="0" w:space="0" w:color="auto"/>
        <w:left w:val="none" w:sz="0" w:space="0" w:color="auto"/>
        <w:bottom w:val="none" w:sz="0" w:space="0" w:color="auto"/>
        <w:right w:val="none" w:sz="0" w:space="0" w:color="auto"/>
      </w:divBdr>
    </w:div>
    <w:div w:id="43993129">
      <w:bodyDiv w:val="1"/>
      <w:marLeft w:val="0"/>
      <w:marRight w:val="0"/>
      <w:marTop w:val="0"/>
      <w:marBottom w:val="0"/>
      <w:divBdr>
        <w:top w:val="none" w:sz="0" w:space="0" w:color="auto"/>
        <w:left w:val="none" w:sz="0" w:space="0" w:color="auto"/>
        <w:bottom w:val="none" w:sz="0" w:space="0" w:color="auto"/>
        <w:right w:val="none" w:sz="0" w:space="0" w:color="auto"/>
      </w:divBdr>
    </w:div>
    <w:div w:id="102577507">
      <w:bodyDiv w:val="1"/>
      <w:marLeft w:val="0"/>
      <w:marRight w:val="0"/>
      <w:marTop w:val="0"/>
      <w:marBottom w:val="0"/>
      <w:divBdr>
        <w:top w:val="none" w:sz="0" w:space="0" w:color="auto"/>
        <w:left w:val="none" w:sz="0" w:space="0" w:color="auto"/>
        <w:bottom w:val="none" w:sz="0" w:space="0" w:color="auto"/>
        <w:right w:val="none" w:sz="0" w:space="0" w:color="auto"/>
      </w:divBdr>
    </w:div>
    <w:div w:id="134954207">
      <w:bodyDiv w:val="1"/>
      <w:marLeft w:val="0"/>
      <w:marRight w:val="0"/>
      <w:marTop w:val="0"/>
      <w:marBottom w:val="0"/>
      <w:divBdr>
        <w:top w:val="none" w:sz="0" w:space="0" w:color="auto"/>
        <w:left w:val="none" w:sz="0" w:space="0" w:color="auto"/>
        <w:bottom w:val="none" w:sz="0" w:space="0" w:color="auto"/>
        <w:right w:val="none" w:sz="0" w:space="0" w:color="auto"/>
      </w:divBdr>
    </w:div>
    <w:div w:id="140392390">
      <w:bodyDiv w:val="1"/>
      <w:marLeft w:val="0"/>
      <w:marRight w:val="0"/>
      <w:marTop w:val="0"/>
      <w:marBottom w:val="0"/>
      <w:divBdr>
        <w:top w:val="none" w:sz="0" w:space="0" w:color="auto"/>
        <w:left w:val="none" w:sz="0" w:space="0" w:color="auto"/>
        <w:bottom w:val="none" w:sz="0" w:space="0" w:color="auto"/>
        <w:right w:val="none" w:sz="0" w:space="0" w:color="auto"/>
      </w:divBdr>
    </w:div>
    <w:div w:id="228199292">
      <w:bodyDiv w:val="1"/>
      <w:marLeft w:val="0"/>
      <w:marRight w:val="0"/>
      <w:marTop w:val="0"/>
      <w:marBottom w:val="0"/>
      <w:divBdr>
        <w:top w:val="none" w:sz="0" w:space="0" w:color="auto"/>
        <w:left w:val="none" w:sz="0" w:space="0" w:color="auto"/>
        <w:bottom w:val="none" w:sz="0" w:space="0" w:color="auto"/>
        <w:right w:val="none" w:sz="0" w:space="0" w:color="auto"/>
      </w:divBdr>
    </w:div>
    <w:div w:id="291176713">
      <w:bodyDiv w:val="1"/>
      <w:marLeft w:val="0"/>
      <w:marRight w:val="0"/>
      <w:marTop w:val="0"/>
      <w:marBottom w:val="0"/>
      <w:divBdr>
        <w:top w:val="none" w:sz="0" w:space="0" w:color="auto"/>
        <w:left w:val="none" w:sz="0" w:space="0" w:color="auto"/>
        <w:bottom w:val="none" w:sz="0" w:space="0" w:color="auto"/>
        <w:right w:val="none" w:sz="0" w:space="0" w:color="auto"/>
      </w:divBdr>
    </w:div>
    <w:div w:id="301740941">
      <w:bodyDiv w:val="1"/>
      <w:marLeft w:val="0"/>
      <w:marRight w:val="0"/>
      <w:marTop w:val="0"/>
      <w:marBottom w:val="0"/>
      <w:divBdr>
        <w:top w:val="none" w:sz="0" w:space="0" w:color="auto"/>
        <w:left w:val="none" w:sz="0" w:space="0" w:color="auto"/>
        <w:bottom w:val="none" w:sz="0" w:space="0" w:color="auto"/>
        <w:right w:val="none" w:sz="0" w:space="0" w:color="auto"/>
      </w:divBdr>
    </w:div>
    <w:div w:id="377248008">
      <w:bodyDiv w:val="1"/>
      <w:marLeft w:val="0"/>
      <w:marRight w:val="0"/>
      <w:marTop w:val="0"/>
      <w:marBottom w:val="0"/>
      <w:divBdr>
        <w:top w:val="none" w:sz="0" w:space="0" w:color="auto"/>
        <w:left w:val="none" w:sz="0" w:space="0" w:color="auto"/>
        <w:bottom w:val="none" w:sz="0" w:space="0" w:color="auto"/>
        <w:right w:val="none" w:sz="0" w:space="0" w:color="auto"/>
      </w:divBdr>
    </w:div>
    <w:div w:id="485975460">
      <w:bodyDiv w:val="1"/>
      <w:marLeft w:val="0"/>
      <w:marRight w:val="0"/>
      <w:marTop w:val="0"/>
      <w:marBottom w:val="0"/>
      <w:divBdr>
        <w:top w:val="none" w:sz="0" w:space="0" w:color="auto"/>
        <w:left w:val="none" w:sz="0" w:space="0" w:color="auto"/>
        <w:bottom w:val="none" w:sz="0" w:space="0" w:color="auto"/>
        <w:right w:val="none" w:sz="0" w:space="0" w:color="auto"/>
      </w:divBdr>
    </w:div>
    <w:div w:id="501900290">
      <w:bodyDiv w:val="1"/>
      <w:marLeft w:val="0"/>
      <w:marRight w:val="0"/>
      <w:marTop w:val="0"/>
      <w:marBottom w:val="0"/>
      <w:divBdr>
        <w:top w:val="none" w:sz="0" w:space="0" w:color="auto"/>
        <w:left w:val="none" w:sz="0" w:space="0" w:color="auto"/>
        <w:bottom w:val="none" w:sz="0" w:space="0" w:color="auto"/>
        <w:right w:val="none" w:sz="0" w:space="0" w:color="auto"/>
      </w:divBdr>
    </w:div>
    <w:div w:id="567879648">
      <w:bodyDiv w:val="1"/>
      <w:marLeft w:val="0"/>
      <w:marRight w:val="0"/>
      <w:marTop w:val="0"/>
      <w:marBottom w:val="0"/>
      <w:divBdr>
        <w:top w:val="none" w:sz="0" w:space="0" w:color="auto"/>
        <w:left w:val="none" w:sz="0" w:space="0" w:color="auto"/>
        <w:bottom w:val="none" w:sz="0" w:space="0" w:color="auto"/>
        <w:right w:val="none" w:sz="0" w:space="0" w:color="auto"/>
      </w:divBdr>
    </w:div>
    <w:div w:id="618071598">
      <w:bodyDiv w:val="1"/>
      <w:marLeft w:val="0"/>
      <w:marRight w:val="0"/>
      <w:marTop w:val="0"/>
      <w:marBottom w:val="0"/>
      <w:divBdr>
        <w:top w:val="none" w:sz="0" w:space="0" w:color="auto"/>
        <w:left w:val="none" w:sz="0" w:space="0" w:color="auto"/>
        <w:bottom w:val="none" w:sz="0" w:space="0" w:color="auto"/>
        <w:right w:val="none" w:sz="0" w:space="0" w:color="auto"/>
      </w:divBdr>
    </w:div>
    <w:div w:id="632489170">
      <w:bodyDiv w:val="1"/>
      <w:marLeft w:val="0"/>
      <w:marRight w:val="0"/>
      <w:marTop w:val="0"/>
      <w:marBottom w:val="0"/>
      <w:divBdr>
        <w:top w:val="none" w:sz="0" w:space="0" w:color="auto"/>
        <w:left w:val="none" w:sz="0" w:space="0" w:color="auto"/>
        <w:bottom w:val="none" w:sz="0" w:space="0" w:color="auto"/>
        <w:right w:val="none" w:sz="0" w:space="0" w:color="auto"/>
      </w:divBdr>
    </w:div>
    <w:div w:id="638921551">
      <w:bodyDiv w:val="1"/>
      <w:marLeft w:val="0"/>
      <w:marRight w:val="0"/>
      <w:marTop w:val="0"/>
      <w:marBottom w:val="0"/>
      <w:divBdr>
        <w:top w:val="none" w:sz="0" w:space="0" w:color="auto"/>
        <w:left w:val="none" w:sz="0" w:space="0" w:color="auto"/>
        <w:bottom w:val="none" w:sz="0" w:space="0" w:color="auto"/>
        <w:right w:val="none" w:sz="0" w:space="0" w:color="auto"/>
      </w:divBdr>
    </w:div>
    <w:div w:id="640235843">
      <w:bodyDiv w:val="1"/>
      <w:marLeft w:val="0"/>
      <w:marRight w:val="0"/>
      <w:marTop w:val="0"/>
      <w:marBottom w:val="0"/>
      <w:divBdr>
        <w:top w:val="none" w:sz="0" w:space="0" w:color="auto"/>
        <w:left w:val="none" w:sz="0" w:space="0" w:color="auto"/>
        <w:bottom w:val="none" w:sz="0" w:space="0" w:color="auto"/>
        <w:right w:val="none" w:sz="0" w:space="0" w:color="auto"/>
      </w:divBdr>
    </w:div>
    <w:div w:id="728576589">
      <w:bodyDiv w:val="1"/>
      <w:marLeft w:val="0"/>
      <w:marRight w:val="0"/>
      <w:marTop w:val="0"/>
      <w:marBottom w:val="0"/>
      <w:divBdr>
        <w:top w:val="none" w:sz="0" w:space="0" w:color="auto"/>
        <w:left w:val="none" w:sz="0" w:space="0" w:color="auto"/>
        <w:bottom w:val="none" w:sz="0" w:space="0" w:color="auto"/>
        <w:right w:val="none" w:sz="0" w:space="0" w:color="auto"/>
      </w:divBdr>
      <w:divsChild>
        <w:div w:id="1562012782">
          <w:marLeft w:val="0"/>
          <w:marRight w:val="0"/>
          <w:marTop w:val="0"/>
          <w:marBottom w:val="0"/>
          <w:divBdr>
            <w:top w:val="none" w:sz="0" w:space="0" w:color="auto"/>
            <w:left w:val="none" w:sz="0" w:space="0" w:color="auto"/>
            <w:bottom w:val="none" w:sz="0" w:space="0" w:color="auto"/>
            <w:right w:val="none" w:sz="0" w:space="0" w:color="auto"/>
          </w:divBdr>
        </w:div>
        <w:div w:id="1343433727">
          <w:marLeft w:val="0"/>
          <w:marRight w:val="0"/>
          <w:marTop w:val="0"/>
          <w:marBottom w:val="0"/>
          <w:divBdr>
            <w:top w:val="none" w:sz="0" w:space="0" w:color="auto"/>
            <w:left w:val="none" w:sz="0" w:space="0" w:color="auto"/>
            <w:bottom w:val="none" w:sz="0" w:space="0" w:color="auto"/>
            <w:right w:val="none" w:sz="0" w:space="0" w:color="auto"/>
          </w:divBdr>
        </w:div>
        <w:div w:id="1736124540">
          <w:marLeft w:val="0"/>
          <w:marRight w:val="0"/>
          <w:marTop w:val="0"/>
          <w:marBottom w:val="0"/>
          <w:divBdr>
            <w:top w:val="none" w:sz="0" w:space="0" w:color="auto"/>
            <w:left w:val="none" w:sz="0" w:space="0" w:color="auto"/>
            <w:bottom w:val="none" w:sz="0" w:space="0" w:color="auto"/>
            <w:right w:val="none" w:sz="0" w:space="0" w:color="auto"/>
          </w:divBdr>
        </w:div>
        <w:div w:id="671221459">
          <w:marLeft w:val="0"/>
          <w:marRight w:val="0"/>
          <w:marTop w:val="0"/>
          <w:marBottom w:val="0"/>
          <w:divBdr>
            <w:top w:val="none" w:sz="0" w:space="0" w:color="auto"/>
            <w:left w:val="none" w:sz="0" w:space="0" w:color="auto"/>
            <w:bottom w:val="none" w:sz="0" w:space="0" w:color="auto"/>
            <w:right w:val="none" w:sz="0" w:space="0" w:color="auto"/>
          </w:divBdr>
        </w:div>
        <w:div w:id="1627588166">
          <w:marLeft w:val="0"/>
          <w:marRight w:val="0"/>
          <w:marTop w:val="0"/>
          <w:marBottom w:val="0"/>
          <w:divBdr>
            <w:top w:val="none" w:sz="0" w:space="0" w:color="auto"/>
            <w:left w:val="none" w:sz="0" w:space="0" w:color="auto"/>
            <w:bottom w:val="none" w:sz="0" w:space="0" w:color="auto"/>
            <w:right w:val="none" w:sz="0" w:space="0" w:color="auto"/>
          </w:divBdr>
        </w:div>
        <w:div w:id="672414170">
          <w:marLeft w:val="0"/>
          <w:marRight w:val="0"/>
          <w:marTop w:val="0"/>
          <w:marBottom w:val="0"/>
          <w:divBdr>
            <w:top w:val="none" w:sz="0" w:space="0" w:color="auto"/>
            <w:left w:val="none" w:sz="0" w:space="0" w:color="auto"/>
            <w:bottom w:val="none" w:sz="0" w:space="0" w:color="auto"/>
            <w:right w:val="none" w:sz="0" w:space="0" w:color="auto"/>
          </w:divBdr>
        </w:div>
      </w:divsChild>
    </w:div>
    <w:div w:id="759567687">
      <w:bodyDiv w:val="1"/>
      <w:marLeft w:val="0"/>
      <w:marRight w:val="0"/>
      <w:marTop w:val="0"/>
      <w:marBottom w:val="0"/>
      <w:divBdr>
        <w:top w:val="none" w:sz="0" w:space="0" w:color="auto"/>
        <w:left w:val="none" w:sz="0" w:space="0" w:color="auto"/>
        <w:bottom w:val="none" w:sz="0" w:space="0" w:color="auto"/>
        <w:right w:val="none" w:sz="0" w:space="0" w:color="auto"/>
      </w:divBdr>
    </w:div>
    <w:div w:id="788161566">
      <w:bodyDiv w:val="1"/>
      <w:marLeft w:val="0"/>
      <w:marRight w:val="0"/>
      <w:marTop w:val="0"/>
      <w:marBottom w:val="0"/>
      <w:divBdr>
        <w:top w:val="none" w:sz="0" w:space="0" w:color="auto"/>
        <w:left w:val="none" w:sz="0" w:space="0" w:color="auto"/>
        <w:bottom w:val="none" w:sz="0" w:space="0" w:color="auto"/>
        <w:right w:val="none" w:sz="0" w:space="0" w:color="auto"/>
      </w:divBdr>
      <w:divsChild>
        <w:div w:id="2068330936">
          <w:marLeft w:val="0"/>
          <w:marRight w:val="0"/>
          <w:marTop w:val="0"/>
          <w:marBottom w:val="0"/>
          <w:divBdr>
            <w:top w:val="none" w:sz="0" w:space="0" w:color="auto"/>
            <w:left w:val="none" w:sz="0" w:space="0" w:color="auto"/>
            <w:bottom w:val="none" w:sz="0" w:space="0" w:color="auto"/>
            <w:right w:val="none" w:sz="0" w:space="0" w:color="auto"/>
          </w:divBdr>
        </w:div>
      </w:divsChild>
    </w:div>
    <w:div w:id="819544111">
      <w:bodyDiv w:val="1"/>
      <w:marLeft w:val="0"/>
      <w:marRight w:val="0"/>
      <w:marTop w:val="0"/>
      <w:marBottom w:val="0"/>
      <w:divBdr>
        <w:top w:val="none" w:sz="0" w:space="0" w:color="auto"/>
        <w:left w:val="none" w:sz="0" w:space="0" w:color="auto"/>
        <w:bottom w:val="none" w:sz="0" w:space="0" w:color="auto"/>
        <w:right w:val="none" w:sz="0" w:space="0" w:color="auto"/>
      </w:divBdr>
    </w:div>
    <w:div w:id="892890675">
      <w:bodyDiv w:val="1"/>
      <w:marLeft w:val="0"/>
      <w:marRight w:val="0"/>
      <w:marTop w:val="0"/>
      <w:marBottom w:val="0"/>
      <w:divBdr>
        <w:top w:val="none" w:sz="0" w:space="0" w:color="auto"/>
        <w:left w:val="none" w:sz="0" w:space="0" w:color="auto"/>
        <w:bottom w:val="none" w:sz="0" w:space="0" w:color="auto"/>
        <w:right w:val="none" w:sz="0" w:space="0" w:color="auto"/>
      </w:divBdr>
    </w:div>
    <w:div w:id="956369454">
      <w:bodyDiv w:val="1"/>
      <w:marLeft w:val="0"/>
      <w:marRight w:val="0"/>
      <w:marTop w:val="0"/>
      <w:marBottom w:val="0"/>
      <w:divBdr>
        <w:top w:val="none" w:sz="0" w:space="0" w:color="auto"/>
        <w:left w:val="none" w:sz="0" w:space="0" w:color="auto"/>
        <w:bottom w:val="none" w:sz="0" w:space="0" w:color="auto"/>
        <w:right w:val="none" w:sz="0" w:space="0" w:color="auto"/>
      </w:divBdr>
    </w:div>
    <w:div w:id="970592535">
      <w:bodyDiv w:val="1"/>
      <w:marLeft w:val="0"/>
      <w:marRight w:val="0"/>
      <w:marTop w:val="0"/>
      <w:marBottom w:val="0"/>
      <w:divBdr>
        <w:top w:val="none" w:sz="0" w:space="0" w:color="auto"/>
        <w:left w:val="none" w:sz="0" w:space="0" w:color="auto"/>
        <w:bottom w:val="none" w:sz="0" w:space="0" w:color="auto"/>
        <w:right w:val="none" w:sz="0" w:space="0" w:color="auto"/>
      </w:divBdr>
    </w:div>
    <w:div w:id="974605820">
      <w:bodyDiv w:val="1"/>
      <w:marLeft w:val="0"/>
      <w:marRight w:val="0"/>
      <w:marTop w:val="0"/>
      <w:marBottom w:val="0"/>
      <w:divBdr>
        <w:top w:val="none" w:sz="0" w:space="0" w:color="auto"/>
        <w:left w:val="none" w:sz="0" w:space="0" w:color="auto"/>
        <w:bottom w:val="none" w:sz="0" w:space="0" w:color="auto"/>
        <w:right w:val="none" w:sz="0" w:space="0" w:color="auto"/>
      </w:divBdr>
    </w:div>
    <w:div w:id="980886865">
      <w:bodyDiv w:val="1"/>
      <w:marLeft w:val="0"/>
      <w:marRight w:val="0"/>
      <w:marTop w:val="0"/>
      <w:marBottom w:val="0"/>
      <w:divBdr>
        <w:top w:val="none" w:sz="0" w:space="0" w:color="auto"/>
        <w:left w:val="none" w:sz="0" w:space="0" w:color="auto"/>
        <w:bottom w:val="none" w:sz="0" w:space="0" w:color="auto"/>
        <w:right w:val="none" w:sz="0" w:space="0" w:color="auto"/>
      </w:divBdr>
    </w:div>
    <w:div w:id="985669354">
      <w:bodyDiv w:val="1"/>
      <w:marLeft w:val="0"/>
      <w:marRight w:val="0"/>
      <w:marTop w:val="0"/>
      <w:marBottom w:val="0"/>
      <w:divBdr>
        <w:top w:val="none" w:sz="0" w:space="0" w:color="auto"/>
        <w:left w:val="none" w:sz="0" w:space="0" w:color="auto"/>
        <w:bottom w:val="none" w:sz="0" w:space="0" w:color="auto"/>
        <w:right w:val="none" w:sz="0" w:space="0" w:color="auto"/>
      </w:divBdr>
    </w:div>
    <w:div w:id="990790686">
      <w:bodyDiv w:val="1"/>
      <w:marLeft w:val="0"/>
      <w:marRight w:val="0"/>
      <w:marTop w:val="0"/>
      <w:marBottom w:val="0"/>
      <w:divBdr>
        <w:top w:val="none" w:sz="0" w:space="0" w:color="auto"/>
        <w:left w:val="none" w:sz="0" w:space="0" w:color="auto"/>
        <w:bottom w:val="none" w:sz="0" w:space="0" w:color="auto"/>
        <w:right w:val="none" w:sz="0" w:space="0" w:color="auto"/>
      </w:divBdr>
    </w:div>
    <w:div w:id="1014920871">
      <w:bodyDiv w:val="1"/>
      <w:marLeft w:val="0"/>
      <w:marRight w:val="0"/>
      <w:marTop w:val="0"/>
      <w:marBottom w:val="0"/>
      <w:divBdr>
        <w:top w:val="none" w:sz="0" w:space="0" w:color="auto"/>
        <w:left w:val="none" w:sz="0" w:space="0" w:color="auto"/>
        <w:bottom w:val="none" w:sz="0" w:space="0" w:color="auto"/>
        <w:right w:val="none" w:sz="0" w:space="0" w:color="auto"/>
      </w:divBdr>
    </w:div>
    <w:div w:id="1071543879">
      <w:bodyDiv w:val="1"/>
      <w:marLeft w:val="0"/>
      <w:marRight w:val="0"/>
      <w:marTop w:val="0"/>
      <w:marBottom w:val="0"/>
      <w:divBdr>
        <w:top w:val="none" w:sz="0" w:space="0" w:color="auto"/>
        <w:left w:val="none" w:sz="0" w:space="0" w:color="auto"/>
        <w:bottom w:val="none" w:sz="0" w:space="0" w:color="auto"/>
        <w:right w:val="none" w:sz="0" w:space="0" w:color="auto"/>
      </w:divBdr>
    </w:div>
    <w:div w:id="1083799805">
      <w:bodyDiv w:val="1"/>
      <w:marLeft w:val="0"/>
      <w:marRight w:val="0"/>
      <w:marTop w:val="0"/>
      <w:marBottom w:val="0"/>
      <w:divBdr>
        <w:top w:val="none" w:sz="0" w:space="0" w:color="auto"/>
        <w:left w:val="none" w:sz="0" w:space="0" w:color="auto"/>
        <w:bottom w:val="none" w:sz="0" w:space="0" w:color="auto"/>
        <w:right w:val="none" w:sz="0" w:space="0" w:color="auto"/>
      </w:divBdr>
    </w:div>
    <w:div w:id="1088386412">
      <w:bodyDiv w:val="1"/>
      <w:marLeft w:val="0"/>
      <w:marRight w:val="0"/>
      <w:marTop w:val="0"/>
      <w:marBottom w:val="0"/>
      <w:divBdr>
        <w:top w:val="none" w:sz="0" w:space="0" w:color="auto"/>
        <w:left w:val="none" w:sz="0" w:space="0" w:color="auto"/>
        <w:bottom w:val="none" w:sz="0" w:space="0" w:color="auto"/>
        <w:right w:val="none" w:sz="0" w:space="0" w:color="auto"/>
      </w:divBdr>
    </w:div>
    <w:div w:id="1105417862">
      <w:bodyDiv w:val="1"/>
      <w:marLeft w:val="0"/>
      <w:marRight w:val="0"/>
      <w:marTop w:val="0"/>
      <w:marBottom w:val="0"/>
      <w:divBdr>
        <w:top w:val="none" w:sz="0" w:space="0" w:color="auto"/>
        <w:left w:val="none" w:sz="0" w:space="0" w:color="auto"/>
        <w:bottom w:val="none" w:sz="0" w:space="0" w:color="auto"/>
        <w:right w:val="none" w:sz="0" w:space="0" w:color="auto"/>
      </w:divBdr>
    </w:div>
    <w:div w:id="1124350478">
      <w:bodyDiv w:val="1"/>
      <w:marLeft w:val="0"/>
      <w:marRight w:val="0"/>
      <w:marTop w:val="0"/>
      <w:marBottom w:val="0"/>
      <w:divBdr>
        <w:top w:val="none" w:sz="0" w:space="0" w:color="auto"/>
        <w:left w:val="none" w:sz="0" w:space="0" w:color="auto"/>
        <w:bottom w:val="none" w:sz="0" w:space="0" w:color="auto"/>
        <w:right w:val="none" w:sz="0" w:space="0" w:color="auto"/>
      </w:divBdr>
    </w:div>
    <w:div w:id="1171214063">
      <w:bodyDiv w:val="1"/>
      <w:marLeft w:val="0"/>
      <w:marRight w:val="0"/>
      <w:marTop w:val="0"/>
      <w:marBottom w:val="0"/>
      <w:divBdr>
        <w:top w:val="none" w:sz="0" w:space="0" w:color="auto"/>
        <w:left w:val="none" w:sz="0" w:space="0" w:color="auto"/>
        <w:bottom w:val="none" w:sz="0" w:space="0" w:color="auto"/>
        <w:right w:val="none" w:sz="0" w:space="0" w:color="auto"/>
      </w:divBdr>
    </w:div>
    <w:div w:id="1255359525">
      <w:bodyDiv w:val="1"/>
      <w:marLeft w:val="0"/>
      <w:marRight w:val="0"/>
      <w:marTop w:val="0"/>
      <w:marBottom w:val="0"/>
      <w:divBdr>
        <w:top w:val="none" w:sz="0" w:space="0" w:color="auto"/>
        <w:left w:val="none" w:sz="0" w:space="0" w:color="auto"/>
        <w:bottom w:val="none" w:sz="0" w:space="0" w:color="auto"/>
        <w:right w:val="none" w:sz="0" w:space="0" w:color="auto"/>
      </w:divBdr>
    </w:div>
    <w:div w:id="1337227574">
      <w:bodyDiv w:val="1"/>
      <w:marLeft w:val="0"/>
      <w:marRight w:val="0"/>
      <w:marTop w:val="0"/>
      <w:marBottom w:val="0"/>
      <w:divBdr>
        <w:top w:val="none" w:sz="0" w:space="0" w:color="auto"/>
        <w:left w:val="none" w:sz="0" w:space="0" w:color="auto"/>
        <w:bottom w:val="none" w:sz="0" w:space="0" w:color="auto"/>
        <w:right w:val="none" w:sz="0" w:space="0" w:color="auto"/>
      </w:divBdr>
    </w:div>
    <w:div w:id="1372875753">
      <w:bodyDiv w:val="1"/>
      <w:marLeft w:val="0"/>
      <w:marRight w:val="0"/>
      <w:marTop w:val="0"/>
      <w:marBottom w:val="0"/>
      <w:divBdr>
        <w:top w:val="none" w:sz="0" w:space="0" w:color="auto"/>
        <w:left w:val="none" w:sz="0" w:space="0" w:color="auto"/>
        <w:bottom w:val="none" w:sz="0" w:space="0" w:color="auto"/>
        <w:right w:val="none" w:sz="0" w:space="0" w:color="auto"/>
      </w:divBdr>
    </w:div>
    <w:div w:id="1379470529">
      <w:bodyDiv w:val="1"/>
      <w:marLeft w:val="0"/>
      <w:marRight w:val="0"/>
      <w:marTop w:val="0"/>
      <w:marBottom w:val="0"/>
      <w:divBdr>
        <w:top w:val="none" w:sz="0" w:space="0" w:color="auto"/>
        <w:left w:val="none" w:sz="0" w:space="0" w:color="auto"/>
        <w:bottom w:val="none" w:sz="0" w:space="0" w:color="auto"/>
        <w:right w:val="none" w:sz="0" w:space="0" w:color="auto"/>
      </w:divBdr>
    </w:div>
    <w:div w:id="1474520637">
      <w:bodyDiv w:val="1"/>
      <w:marLeft w:val="0"/>
      <w:marRight w:val="0"/>
      <w:marTop w:val="0"/>
      <w:marBottom w:val="0"/>
      <w:divBdr>
        <w:top w:val="none" w:sz="0" w:space="0" w:color="auto"/>
        <w:left w:val="none" w:sz="0" w:space="0" w:color="auto"/>
        <w:bottom w:val="none" w:sz="0" w:space="0" w:color="auto"/>
        <w:right w:val="none" w:sz="0" w:space="0" w:color="auto"/>
      </w:divBdr>
    </w:div>
    <w:div w:id="1496677707">
      <w:bodyDiv w:val="1"/>
      <w:marLeft w:val="0"/>
      <w:marRight w:val="0"/>
      <w:marTop w:val="0"/>
      <w:marBottom w:val="0"/>
      <w:divBdr>
        <w:top w:val="none" w:sz="0" w:space="0" w:color="auto"/>
        <w:left w:val="none" w:sz="0" w:space="0" w:color="auto"/>
        <w:bottom w:val="none" w:sz="0" w:space="0" w:color="auto"/>
        <w:right w:val="none" w:sz="0" w:space="0" w:color="auto"/>
      </w:divBdr>
    </w:div>
    <w:div w:id="1518733805">
      <w:bodyDiv w:val="1"/>
      <w:marLeft w:val="0"/>
      <w:marRight w:val="0"/>
      <w:marTop w:val="0"/>
      <w:marBottom w:val="0"/>
      <w:divBdr>
        <w:top w:val="none" w:sz="0" w:space="0" w:color="auto"/>
        <w:left w:val="none" w:sz="0" w:space="0" w:color="auto"/>
        <w:bottom w:val="none" w:sz="0" w:space="0" w:color="auto"/>
        <w:right w:val="none" w:sz="0" w:space="0" w:color="auto"/>
      </w:divBdr>
      <w:divsChild>
        <w:div w:id="1998991344">
          <w:marLeft w:val="0"/>
          <w:marRight w:val="0"/>
          <w:marTop w:val="0"/>
          <w:marBottom w:val="0"/>
          <w:divBdr>
            <w:top w:val="none" w:sz="0" w:space="0" w:color="auto"/>
            <w:left w:val="none" w:sz="0" w:space="0" w:color="auto"/>
            <w:bottom w:val="none" w:sz="0" w:space="0" w:color="auto"/>
            <w:right w:val="none" w:sz="0" w:space="0" w:color="auto"/>
          </w:divBdr>
        </w:div>
      </w:divsChild>
    </w:div>
    <w:div w:id="1547763991">
      <w:bodyDiv w:val="1"/>
      <w:marLeft w:val="0"/>
      <w:marRight w:val="0"/>
      <w:marTop w:val="0"/>
      <w:marBottom w:val="0"/>
      <w:divBdr>
        <w:top w:val="none" w:sz="0" w:space="0" w:color="auto"/>
        <w:left w:val="none" w:sz="0" w:space="0" w:color="auto"/>
        <w:bottom w:val="none" w:sz="0" w:space="0" w:color="auto"/>
        <w:right w:val="none" w:sz="0" w:space="0" w:color="auto"/>
      </w:divBdr>
    </w:div>
    <w:div w:id="1596553744">
      <w:bodyDiv w:val="1"/>
      <w:marLeft w:val="0"/>
      <w:marRight w:val="0"/>
      <w:marTop w:val="0"/>
      <w:marBottom w:val="0"/>
      <w:divBdr>
        <w:top w:val="none" w:sz="0" w:space="0" w:color="auto"/>
        <w:left w:val="none" w:sz="0" w:space="0" w:color="auto"/>
        <w:bottom w:val="none" w:sz="0" w:space="0" w:color="auto"/>
        <w:right w:val="none" w:sz="0" w:space="0" w:color="auto"/>
      </w:divBdr>
    </w:div>
    <w:div w:id="1620184631">
      <w:bodyDiv w:val="1"/>
      <w:marLeft w:val="0"/>
      <w:marRight w:val="0"/>
      <w:marTop w:val="0"/>
      <w:marBottom w:val="0"/>
      <w:divBdr>
        <w:top w:val="none" w:sz="0" w:space="0" w:color="auto"/>
        <w:left w:val="none" w:sz="0" w:space="0" w:color="auto"/>
        <w:bottom w:val="none" w:sz="0" w:space="0" w:color="auto"/>
        <w:right w:val="none" w:sz="0" w:space="0" w:color="auto"/>
      </w:divBdr>
    </w:div>
    <w:div w:id="1637444086">
      <w:bodyDiv w:val="1"/>
      <w:marLeft w:val="0"/>
      <w:marRight w:val="0"/>
      <w:marTop w:val="0"/>
      <w:marBottom w:val="0"/>
      <w:divBdr>
        <w:top w:val="none" w:sz="0" w:space="0" w:color="auto"/>
        <w:left w:val="none" w:sz="0" w:space="0" w:color="auto"/>
        <w:bottom w:val="none" w:sz="0" w:space="0" w:color="auto"/>
        <w:right w:val="none" w:sz="0" w:space="0" w:color="auto"/>
      </w:divBdr>
    </w:div>
    <w:div w:id="1659576108">
      <w:bodyDiv w:val="1"/>
      <w:marLeft w:val="0"/>
      <w:marRight w:val="0"/>
      <w:marTop w:val="0"/>
      <w:marBottom w:val="0"/>
      <w:divBdr>
        <w:top w:val="none" w:sz="0" w:space="0" w:color="auto"/>
        <w:left w:val="none" w:sz="0" w:space="0" w:color="auto"/>
        <w:bottom w:val="none" w:sz="0" w:space="0" w:color="auto"/>
        <w:right w:val="none" w:sz="0" w:space="0" w:color="auto"/>
      </w:divBdr>
    </w:div>
    <w:div w:id="1675108190">
      <w:bodyDiv w:val="1"/>
      <w:marLeft w:val="0"/>
      <w:marRight w:val="0"/>
      <w:marTop w:val="0"/>
      <w:marBottom w:val="0"/>
      <w:divBdr>
        <w:top w:val="none" w:sz="0" w:space="0" w:color="auto"/>
        <w:left w:val="none" w:sz="0" w:space="0" w:color="auto"/>
        <w:bottom w:val="none" w:sz="0" w:space="0" w:color="auto"/>
        <w:right w:val="none" w:sz="0" w:space="0" w:color="auto"/>
      </w:divBdr>
    </w:div>
    <w:div w:id="1746301961">
      <w:bodyDiv w:val="1"/>
      <w:marLeft w:val="0"/>
      <w:marRight w:val="0"/>
      <w:marTop w:val="0"/>
      <w:marBottom w:val="0"/>
      <w:divBdr>
        <w:top w:val="none" w:sz="0" w:space="0" w:color="auto"/>
        <w:left w:val="none" w:sz="0" w:space="0" w:color="auto"/>
        <w:bottom w:val="none" w:sz="0" w:space="0" w:color="auto"/>
        <w:right w:val="none" w:sz="0" w:space="0" w:color="auto"/>
      </w:divBdr>
    </w:div>
    <w:div w:id="1780417088">
      <w:bodyDiv w:val="1"/>
      <w:marLeft w:val="0"/>
      <w:marRight w:val="0"/>
      <w:marTop w:val="0"/>
      <w:marBottom w:val="0"/>
      <w:divBdr>
        <w:top w:val="none" w:sz="0" w:space="0" w:color="auto"/>
        <w:left w:val="none" w:sz="0" w:space="0" w:color="auto"/>
        <w:bottom w:val="none" w:sz="0" w:space="0" w:color="auto"/>
        <w:right w:val="none" w:sz="0" w:space="0" w:color="auto"/>
      </w:divBdr>
    </w:div>
    <w:div w:id="1867138422">
      <w:bodyDiv w:val="1"/>
      <w:marLeft w:val="0"/>
      <w:marRight w:val="0"/>
      <w:marTop w:val="0"/>
      <w:marBottom w:val="0"/>
      <w:divBdr>
        <w:top w:val="none" w:sz="0" w:space="0" w:color="auto"/>
        <w:left w:val="none" w:sz="0" w:space="0" w:color="auto"/>
        <w:bottom w:val="none" w:sz="0" w:space="0" w:color="auto"/>
        <w:right w:val="none" w:sz="0" w:space="0" w:color="auto"/>
      </w:divBdr>
    </w:div>
    <w:div w:id="1918324655">
      <w:bodyDiv w:val="1"/>
      <w:marLeft w:val="0"/>
      <w:marRight w:val="0"/>
      <w:marTop w:val="0"/>
      <w:marBottom w:val="0"/>
      <w:divBdr>
        <w:top w:val="none" w:sz="0" w:space="0" w:color="auto"/>
        <w:left w:val="none" w:sz="0" w:space="0" w:color="auto"/>
        <w:bottom w:val="none" w:sz="0" w:space="0" w:color="auto"/>
        <w:right w:val="none" w:sz="0" w:space="0" w:color="auto"/>
      </w:divBdr>
    </w:div>
    <w:div w:id="1925841431">
      <w:bodyDiv w:val="1"/>
      <w:marLeft w:val="0"/>
      <w:marRight w:val="0"/>
      <w:marTop w:val="0"/>
      <w:marBottom w:val="0"/>
      <w:divBdr>
        <w:top w:val="none" w:sz="0" w:space="0" w:color="auto"/>
        <w:left w:val="none" w:sz="0" w:space="0" w:color="auto"/>
        <w:bottom w:val="none" w:sz="0" w:space="0" w:color="auto"/>
        <w:right w:val="none" w:sz="0" w:space="0" w:color="auto"/>
      </w:divBdr>
    </w:div>
    <w:div w:id="2013024591">
      <w:bodyDiv w:val="1"/>
      <w:marLeft w:val="0"/>
      <w:marRight w:val="0"/>
      <w:marTop w:val="0"/>
      <w:marBottom w:val="0"/>
      <w:divBdr>
        <w:top w:val="none" w:sz="0" w:space="0" w:color="auto"/>
        <w:left w:val="none" w:sz="0" w:space="0" w:color="auto"/>
        <w:bottom w:val="none" w:sz="0" w:space="0" w:color="auto"/>
        <w:right w:val="none" w:sz="0" w:space="0" w:color="auto"/>
      </w:divBdr>
    </w:div>
    <w:div w:id="2051294530">
      <w:bodyDiv w:val="1"/>
      <w:marLeft w:val="0"/>
      <w:marRight w:val="0"/>
      <w:marTop w:val="0"/>
      <w:marBottom w:val="0"/>
      <w:divBdr>
        <w:top w:val="none" w:sz="0" w:space="0" w:color="auto"/>
        <w:left w:val="none" w:sz="0" w:space="0" w:color="auto"/>
        <w:bottom w:val="none" w:sz="0" w:space="0" w:color="auto"/>
        <w:right w:val="none" w:sz="0" w:space="0" w:color="auto"/>
      </w:divBdr>
    </w:div>
    <w:div w:id="2133747615">
      <w:bodyDiv w:val="1"/>
      <w:marLeft w:val="0"/>
      <w:marRight w:val="0"/>
      <w:marTop w:val="0"/>
      <w:marBottom w:val="0"/>
      <w:divBdr>
        <w:top w:val="none" w:sz="0" w:space="0" w:color="auto"/>
        <w:left w:val="none" w:sz="0" w:space="0" w:color="auto"/>
        <w:bottom w:val="none" w:sz="0" w:space="0" w:color="auto"/>
        <w:right w:val="none" w:sz="0" w:space="0" w:color="auto"/>
      </w:divBdr>
    </w:div>
    <w:div w:id="214122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R_(programming_languag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irpaca.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Correlation_and_depende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research, correlations between environmental and health data are investigated. The aim of the research was to investigate whether or not the air pollution affects the growth of the number of patients with Dyspnea in Nice. The data used for the research were collected by the AirPaca service and the Hospital Pasteur between January 2014 and December 2016.</Abstract>
  <CompanyAddress/>
  <CompanyPhone/>
  <CompanyFax/>
  <CompanyEmail>Irina-gry@yandex.ru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90443-BAE1-4D0E-9BBC-1A4F0EFD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2400</Words>
  <Characters>13684</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Поиск корреляции в A Study on the Correlation Between the Nurses’ and Patients’ Postoperative Pain Assessments об окружающей среде и здоровье в Ницце</vt:lpstr>
      <vt:lpstr>Поиск корреляции в A Study on the Correlation Between the Nurses’ and Patients’ Postoperative Pain Assessments об окружающей среде и здоровье в Ницце</vt:lpstr>
    </vt:vector>
  </TitlesOfParts>
  <Company>Университет Ниццы София Антиполис</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Поиск корреляции в A Study on the Correlation Between the Nurses’ and Patients’ Postoperative Pain Assessments об окружающей среде и здоровье в Ницце</dc:title>
  <dc:subject/>
  <dc:creator>Irina GRIGOREVA – Oualid MANAI – Walid RHAZADI – Sergey GORIANIN</dc:creator>
  <cp:keywords/>
  <dc:description/>
  <cp:lastModifiedBy>Ирина Григорьева</cp:lastModifiedBy>
  <cp:revision>9</cp:revision>
  <dcterms:created xsi:type="dcterms:W3CDTF">2017-03-15T08:16:00Z</dcterms:created>
  <dcterms:modified xsi:type="dcterms:W3CDTF">2017-03-24T12:54:00Z</dcterms:modified>
</cp:coreProperties>
</file>