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EED" w:rsidRPr="00731045" w:rsidRDefault="005F2EED" w:rsidP="005F2EE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Descrição do caso de uso UC08</w:t>
      </w:r>
      <w:r w:rsidRPr="00731045">
        <w:rPr>
          <w:rFonts w:ascii="Arial" w:hAnsi="Arial" w:cs="Arial"/>
          <w:b/>
          <w:sz w:val="28"/>
          <w:szCs w:val="28"/>
        </w:rPr>
        <w:t xml:space="preserve"> - Consultar Agenda de Vencimentos</w:t>
      </w:r>
    </w:p>
    <w:p w:rsidR="005F2EED" w:rsidRPr="00731045" w:rsidRDefault="005F2EED" w:rsidP="005F2EE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proofErr w:type="gramStart"/>
      <w:r w:rsidRPr="00731045">
        <w:rPr>
          <w:rFonts w:ascii="Arial" w:hAnsi="Arial" w:cs="Arial"/>
          <w:sz w:val="20"/>
        </w:rPr>
        <w:t>Visão Geral e Objetivos</w:t>
      </w:r>
      <w:proofErr w:type="gramEnd"/>
      <w:r w:rsidRPr="00731045">
        <w:rPr>
          <w:rFonts w:ascii="Arial" w:hAnsi="Arial" w:cs="Arial"/>
          <w:sz w:val="20"/>
        </w:rPr>
        <w:t>:</w:t>
      </w:r>
      <w:r w:rsidRPr="00731045">
        <w:rPr>
          <w:rFonts w:ascii="Arial" w:hAnsi="Arial" w:cs="Arial"/>
          <w:sz w:val="20"/>
        </w:rPr>
        <w:br/>
        <w:t>Este caso de uso tem como objetivo principal permitir ao cliente consultar a sua lista de obrigações no mês corrente.</w:t>
      </w:r>
    </w:p>
    <w:p w:rsidR="005F2EED" w:rsidRPr="00731045" w:rsidRDefault="005F2EED" w:rsidP="005F2EE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Atores Envolvidos:</w:t>
      </w:r>
      <w:r w:rsidRPr="00731045">
        <w:rPr>
          <w:rFonts w:ascii="Arial" w:hAnsi="Arial" w:cs="Arial"/>
          <w:sz w:val="20"/>
        </w:rPr>
        <w:br/>
        <w:t>Cliente.</w:t>
      </w:r>
    </w:p>
    <w:p w:rsidR="005F2EED" w:rsidRPr="00731045" w:rsidRDefault="005F2EED" w:rsidP="005F2EE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Pré-Condição:</w:t>
      </w:r>
      <w:r w:rsidRPr="00731045">
        <w:rPr>
          <w:rFonts w:ascii="Arial" w:hAnsi="Arial" w:cs="Arial"/>
          <w:sz w:val="20"/>
        </w:rPr>
        <w:br/>
        <w:t xml:space="preserve">Ter efetuado </w:t>
      </w:r>
      <w:proofErr w:type="spellStart"/>
      <w:r w:rsidRPr="00731045">
        <w:rPr>
          <w:rFonts w:ascii="Arial" w:hAnsi="Arial" w:cs="Arial"/>
          <w:i/>
          <w:sz w:val="20"/>
        </w:rPr>
        <w:t>login</w:t>
      </w:r>
      <w:proofErr w:type="spellEnd"/>
      <w:r w:rsidRPr="00731045">
        <w:rPr>
          <w:rFonts w:ascii="Arial" w:hAnsi="Arial" w:cs="Arial"/>
          <w:sz w:val="20"/>
        </w:rPr>
        <w:t xml:space="preserve"> no sistema</w:t>
      </w:r>
      <w:r>
        <w:rPr>
          <w:rFonts w:ascii="Arial" w:hAnsi="Arial" w:cs="Arial"/>
          <w:sz w:val="20"/>
        </w:rPr>
        <w:t xml:space="preserve"> conforme UC05 Fazer </w:t>
      </w:r>
      <w:proofErr w:type="spellStart"/>
      <w:r>
        <w:rPr>
          <w:rFonts w:ascii="Arial" w:hAnsi="Arial" w:cs="Arial"/>
          <w:sz w:val="20"/>
        </w:rPr>
        <w:t>Login</w:t>
      </w:r>
      <w:proofErr w:type="spellEnd"/>
      <w:r w:rsidRPr="00731045">
        <w:rPr>
          <w:rFonts w:ascii="Arial" w:hAnsi="Arial" w:cs="Arial"/>
          <w:sz w:val="20"/>
        </w:rPr>
        <w:t>.</w:t>
      </w:r>
    </w:p>
    <w:p w:rsidR="005F2EED" w:rsidRPr="00731045" w:rsidRDefault="005F2EED" w:rsidP="005F2EE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Pós-Condição:</w:t>
      </w:r>
      <w:r w:rsidRPr="00731045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>Agenda de Vencimentos disponível para visualização.</w:t>
      </w:r>
    </w:p>
    <w:p w:rsidR="005F2EED" w:rsidRPr="00731045" w:rsidRDefault="005F2EED" w:rsidP="005F2EE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Fluxo de Eventos</w:t>
      </w:r>
    </w:p>
    <w:p w:rsidR="005F2EED" w:rsidRPr="00731045" w:rsidRDefault="005F2EED" w:rsidP="005F2EED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Fluxo Básico</w:t>
      </w:r>
    </w:p>
    <w:p w:rsidR="005F2EED" w:rsidRPr="00731045" w:rsidRDefault="005F2EED" w:rsidP="005F2EED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Usuário seleciona opção para Consultar Vencimentos</w:t>
      </w:r>
      <w:r w:rsidRPr="00731045">
        <w:rPr>
          <w:rFonts w:ascii="Arial" w:hAnsi="Arial" w:cs="Arial"/>
          <w:sz w:val="20"/>
        </w:rPr>
        <w:t>;</w:t>
      </w:r>
    </w:p>
    <w:p w:rsidR="005F2EED" w:rsidRPr="00731045" w:rsidRDefault="005F2EED" w:rsidP="005F2EED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Sistema exibe, </w:t>
      </w:r>
      <w:r w:rsidRPr="00731045">
        <w:rPr>
          <w:rFonts w:ascii="Arial" w:hAnsi="Arial" w:cs="Arial"/>
          <w:sz w:val="20"/>
        </w:rPr>
        <w:t xml:space="preserve">em formato de tabela, </w:t>
      </w:r>
      <w:r>
        <w:rPr>
          <w:rFonts w:ascii="Arial" w:hAnsi="Arial" w:cs="Arial"/>
          <w:sz w:val="20"/>
        </w:rPr>
        <w:t>somente boletos a vencer</w:t>
      </w:r>
      <w:r w:rsidRPr="00731045">
        <w:rPr>
          <w:rFonts w:ascii="Arial" w:hAnsi="Arial" w:cs="Arial"/>
          <w:sz w:val="20"/>
        </w:rPr>
        <w:t>, na seguinte ordem: nome do tributo (boleto)</w:t>
      </w:r>
      <w:proofErr w:type="gramStart"/>
      <w:r w:rsidRPr="00731045">
        <w:rPr>
          <w:rFonts w:ascii="Arial" w:hAnsi="Arial" w:cs="Arial"/>
          <w:sz w:val="20"/>
        </w:rPr>
        <w:t>, data</w:t>
      </w:r>
      <w:proofErr w:type="gramEnd"/>
      <w:r w:rsidRPr="00731045">
        <w:rPr>
          <w:rFonts w:ascii="Arial" w:hAnsi="Arial" w:cs="Arial"/>
          <w:sz w:val="20"/>
        </w:rPr>
        <w:t xml:space="preserve"> de vencimento e opção de download</w:t>
      </w:r>
      <w:r>
        <w:rPr>
          <w:rFonts w:ascii="Arial" w:hAnsi="Arial" w:cs="Arial"/>
          <w:sz w:val="20"/>
        </w:rPr>
        <w:t>, conforme Interface I01</w:t>
      </w:r>
      <w:r w:rsidRPr="00731045">
        <w:rPr>
          <w:rFonts w:ascii="Arial" w:hAnsi="Arial" w:cs="Arial"/>
          <w:sz w:val="20"/>
        </w:rPr>
        <w:t>.</w:t>
      </w:r>
    </w:p>
    <w:p w:rsidR="005F2EED" w:rsidRPr="00731045" w:rsidRDefault="005F2EED" w:rsidP="005F2EED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 Caso de uso encerrado.</w:t>
      </w:r>
    </w:p>
    <w:p w:rsidR="005F2EED" w:rsidRPr="00731045" w:rsidRDefault="005F2EED" w:rsidP="005F2EE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Detalhamento das interfaces com o usuário</w:t>
      </w:r>
      <w:r>
        <w:rPr>
          <w:rFonts w:ascii="Arial" w:hAnsi="Arial" w:cs="Arial"/>
          <w:sz w:val="20"/>
        </w:rPr>
        <w:t xml:space="preserve"> (</w:t>
      </w:r>
      <w:r w:rsidRPr="003A5E74">
        <w:rPr>
          <w:rFonts w:ascii="Arial" w:hAnsi="Arial" w:cs="Arial"/>
          <w:b/>
          <w:sz w:val="20"/>
        </w:rPr>
        <w:t>relacionado ao UC08 – Consultar Agenda de Vencimentos</w:t>
      </w:r>
      <w:r>
        <w:rPr>
          <w:rFonts w:ascii="Arial" w:hAnsi="Arial" w:cs="Arial"/>
          <w:sz w:val="20"/>
        </w:rPr>
        <w:t>)</w:t>
      </w:r>
    </w:p>
    <w:p w:rsidR="005F2EED" w:rsidRDefault="005F2EED" w:rsidP="005F2EED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2A05AD">
        <w:rPr>
          <w:rFonts w:ascii="Arial" w:hAnsi="Arial" w:cs="Arial"/>
          <w:sz w:val="20"/>
        </w:rPr>
        <w:t>Interface I01</w:t>
      </w:r>
      <w:r>
        <w:rPr>
          <w:rFonts w:ascii="Arial" w:hAnsi="Arial" w:cs="Arial"/>
          <w:sz w:val="20"/>
        </w:rPr>
        <w:t xml:space="preserve"> – Visualização da Agenda de Vencimentos</w:t>
      </w:r>
      <w:r w:rsidRPr="002A05AD">
        <w:rPr>
          <w:rFonts w:ascii="Arial" w:hAnsi="Arial" w:cs="Arial"/>
          <w:sz w:val="20"/>
        </w:rPr>
        <w:br/>
      </w:r>
      <w:r w:rsidRPr="002A05AD">
        <w:rPr>
          <w:rFonts w:ascii="Arial" w:hAnsi="Arial" w:cs="Arial"/>
          <w:sz w:val="20"/>
        </w:rPr>
        <w:br/>
      </w:r>
      <w:r>
        <w:rPr>
          <w:noProof/>
          <w:lang w:eastAsia="pt-BR"/>
        </w:rPr>
        <w:drawing>
          <wp:inline distT="0" distB="0" distL="0" distR="0" wp14:anchorId="720B6A6A" wp14:editId="3AFE5068">
            <wp:extent cx="5400040" cy="36458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5AD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lastRenderedPageBreak/>
        <w:br/>
        <w:t>6.1.1. Campos</w:t>
      </w:r>
    </w:p>
    <w:p w:rsidR="005F2EED" w:rsidRPr="002A05AD" w:rsidRDefault="005F2EED" w:rsidP="005F2EED">
      <w:pPr>
        <w:pStyle w:val="PargrafodaLista"/>
        <w:ind w:left="792"/>
        <w:rPr>
          <w:rFonts w:ascii="Arial" w:hAnsi="Arial" w:cs="Arial"/>
          <w:sz w:val="20"/>
        </w:rPr>
      </w:pPr>
    </w:p>
    <w:tbl>
      <w:tblPr>
        <w:tblW w:w="83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2358"/>
        <w:gridCol w:w="4163"/>
        <w:gridCol w:w="1276"/>
      </w:tblGrid>
      <w:tr w:rsidR="005F2EED" w:rsidRPr="00731045" w:rsidTr="00C7515E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N°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Nome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Tipo</w:t>
            </w:r>
          </w:p>
        </w:tc>
      </w:tr>
      <w:tr w:rsidR="005F2EED" w:rsidRPr="00731045" w:rsidTr="00C7515E">
        <w:trPr>
          <w:trHeight w:val="12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1</w:t>
            </w:r>
            <w:proofErr w:type="gram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Tributos a vencer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Neste campo constam os nomes dos tributos a vencer. Ex.: ISS, DARF, FGTS.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spell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String</w:t>
            </w:r>
            <w:proofErr w:type="spellEnd"/>
          </w:p>
        </w:tc>
      </w:tr>
      <w:tr w:rsidR="005F2EED" w:rsidRPr="00731045" w:rsidTr="00C7515E">
        <w:trPr>
          <w:trHeight w:val="12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2</w:t>
            </w:r>
            <w:proofErr w:type="gram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Data de Vencimento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Data de vencimento do tributo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</w:t>
            </w:r>
          </w:p>
        </w:tc>
      </w:tr>
      <w:tr w:rsidR="005F2EED" w:rsidRPr="00731045" w:rsidTr="00C7515E">
        <w:trPr>
          <w:trHeight w:val="6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3</w:t>
            </w:r>
            <w:proofErr w:type="gram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Visualizar boleto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EED" w:rsidRPr="006912DD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Este campo é um link que para o cliente possa fazer o download do boleto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String</w:t>
            </w:r>
            <w:proofErr w:type="spellEnd"/>
          </w:p>
        </w:tc>
      </w:tr>
      <w:tr w:rsidR="005F2EED" w:rsidRPr="00731045" w:rsidTr="00C7515E">
        <w:trPr>
          <w:trHeight w:val="6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4</w:t>
            </w:r>
            <w:proofErr w:type="gram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Baixar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EED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Este campo é um link para o cliente efetuar o download do boleto (chamando o UC09 – Baixar Boleto).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String</w:t>
            </w:r>
            <w:proofErr w:type="spellEnd"/>
          </w:p>
        </w:tc>
      </w:tr>
      <w:tr w:rsidR="005F2EED" w:rsidRPr="00731045" w:rsidTr="00C7515E">
        <w:trPr>
          <w:trHeight w:val="6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5</w:t>
            </w:r>
            <w:proofErr w:type="gram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Pr="00731045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Consultar histórico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EED" w:rsidRPr="00492A92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Consultar histórico é um campo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dropdown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 que contém as opções de consultar o histórico dos boletos anteriores. A consulta poderá ser feita por data ou pelo nome do tributo.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Pr="007211C7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  <w:t>String</w:t>
            </w:r>
            <w:proofErr w:type="spellEnd"/>
          </w:p>
        </w:tc>
      </w:tr>
      <w:tr w:rsidR="005F2EED" w:rsidRPr="00731045" w:rsidTr="00C7515E">
        <w:trPr>
          <w:trHeight w:val="6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6</w:t>
            </w:r>
            <w:proofErr w:type="gram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Nome do cliente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EED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O nome do cliente que está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 no sistema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  <w:t>String</w:t>
            </w:r>
            <w:proofErr w:type="spellEnd"/>
          </w:p>
        </w:tc>
      </w:tr>
      <w:tr w:rsidR="005F2EED" w:rsidRPr="00731045" w:rsidTr="00C7515E">
        <w:trPr>
          <w:trHeight w:val="6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7</w:t>
            </w:r>
            <w:proofErr w:type="gram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Sair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EED" w:rsidRPr="00492A92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Este campo efetua o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0"/>
                <w:lang w:eastAsia="pt-BR"/>
              </w:rPr>
              <w:t>logoff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 do sistema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EED" w:rsidRDefault="005F2EED" w:rsidP="00C75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  <w:t>String</w:t>
            </w:r>
            <w:proofErr w:type="spellEnd"/>
          </w:p>
        </w:tc>
      </w:tr>
    </w:tbl>
    <w:p w:rsidR="005F2EED" w:rsidRDefault="005F2EED" w:rsidP="005F2EED"/>
    <w:p w:rsidR="005F2EED" w:rsidRDefault="005F2EED" w:rsidP="005F2EED">
      <w:pPr>
        <w:pStyle w:val="PargrafodaLista"/>
        <w:keepNext/>
        <w:numPr>
          <w:ilvl w:val="1"/>
          <w:numId w:val="1"/>
        </w:numPr>
        <w:ind w:left="788" w:hanging="431"/>
      </w:pPr>
      <w:r w:rsidRPr="00760683">
        <w:rPr>
          <w:rFonts w:ascii="Arial" w:hAnsi="Arial" w:cs="Arial"/>
          <w:sz w:val="20"/>
        </w:rPr>
        <w:lastRenderedPageBreak/>
        <w:t>Interface I0</w:t>
      </w:r>
      <w:r>
        <w:rPr>
          <w:rFonts w:ascii="Arial" w:hAnsi="Arial" w:cs="Arial"/>
          <w:sz w:val="20"/>
        </w:rPr>
        <w:t>2</w:t>
      </w:r>
      <w:r w:rsidRPr="00760683">
        <w:rPr>
          <w:rFonts w:ascii="Arial" w:hAnsi="Arial" w:cs="Arial"/>
          <w:sz w:val="20"/>
        </w:rPr>
        <w:t xml:space="preserve"> – Visualização </w:t>
      </w:r>
      <w:r>
        <w:rPr>
          <w:rFonts w:ascii="Arial" w:hAnsi="Arial" w:cs="Arial"/>
          <w:sz w:val="20"/>
        </w:rPr>
        <w:t>do Histórico de Boletos</w:t>
      </w:r>
      <w:r w:rsidRPr="00760683">
        <w:rPr>
          <w:rFonts w:ascii="Arial" w:hAnsi="Arial" w:cs="Arial"/>
          <w:sz w:val="20"/>
        </w:rPr>
        <w:br/>
      </w:r>
    </w:p>
    <w:p w:rsidR="005F2EED" w:rsidRDefault="005F2EED" w:rsidP="005F2EED">
      <w:r>
        <w:rPr>
          <w:noProof/>
          <w:lang w:eastAsia="pt-BR"/>
        </w:rPr>
        <w:drawing>
          <wp:inline distT="0" distB="0" distL="0" distR="0" wp14:anchorId="66B6F100" wp14:editId="13486904">
            <wp:extent cx="5400040" cy="364585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ED" w:rsidRDefault="005F2EED" w:rsidP="005F2EED"/>
    <w:p w:rsidR="00492A92" w:rsidRPr="005F2EED" w:rsidRDefault="00492A92" w:rsidP="005F2EED">
      <w:bookmarkStart w:id="0" w:name="_GoBack"/>
      <w:bookmarkEnd w:id="0"/>
    </w:p>
    <w:sectPr w:rsidR="00492A92" w:rsidRPr="005F2EED" w:rsidSect="007A7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56B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66C2"/>
    <w:rsid w:val="002A05AD"/>
    <w:rsid w:val="00380E77"/>
    <w:rsid w:val="003E4634"/>
    <w:rsid w:val="00492A92"/>
    <w:rsid w:val="005F2EED"/>
    <w:rsid w:val="0066275B"/>
    <w:rsid w:val="007179CC"/>
    <w:rsid w:val="007211C7"/>
    <w:rsid w:val="00760683"/>
    <w:rsid w:val="00764FD6"/>
    <w:rsid w:val="007A34E8"/>
    <w:rsid w:val="007A70D4"/>
    <w:rsid w:val="008B42D8"/>
    <w:rsid w:val="00955F7A"/>
    <w:rsid w:val="00A11C52"/>
    <w:rsid w:val="00A93F00"/>
    <w:rsid w:val="00BD3C1A"/>
    <w:rsid w:val="00E54076"/>
    <w:rsid w:val="00EE0341"/>
    <w:rsid w:val="00F366C2"/>
    <w:rsid w:val="00F7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E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6C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627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627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6275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27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275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6C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627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627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6275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27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27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11FC3-E425-4E44-801B-6D749A8C2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maurício</dc:creator>
  <cp:lastModifiedBy>maurício</cp:lastModifiedBy>
  <cp:revision>6</cp:revision>
  <dcterms:created xsi:type="dcterms:W3CDTF">2014-04-29T14:11:00Z</dcterms:created>
  <dcterms:modified xsi:type="dcterms:W3CDTF">2014-06-05T20:48:00Z</dcterms:modified>
</cp:coreProperties>
</file>