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'Jessie J's 100% gay ... but bi is more trendy'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beauty Jessie J is 100 per cent lesbian, an explosive book claims.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judge, 24, was ordered to hide the truth by record bosses to avoid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turning off male fans, the unauthorised biography says.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advised the star to say she was a bisexual who liked boys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girls, because that was trendy.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sensational book alleges the singer-songwriter has not had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boyfriend since realising she was a lesbian at 17.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book, Jessie J: Who's Laughing Now, says Jessie took the advice of music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executives because she was scared of losing her Universal record deal.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Chloe Govan says: "Jessie might have been with boys in the past - but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 is 100 per cent gay. Jessie was openly lesbian and didn't hide it.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was advised not to come out, though. Certain people thought being bi was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trendy, exotic and a fashion statement. It would increase her allure.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"Being gay would alienate people. They knew how important image was and asked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her to tone it down a bit.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so many homophobes out there, they feared a career-damaging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backlash."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 - who admits fancying fellow singer Rihanna - is said to have been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"incensed" at having to compromise.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in a recent interview: "If I meet someone and I like them, I don't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care if they're a boy or a girl."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book, out today, also talks about Jessie's battles with her health 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bullying she faced.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was 11 she learned she had the heart condition Wolff-Parkinson-White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syndrome. It can speed up the heart rate to four times normal.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 had a stroke aged 18 but never let her illness get in the way of her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ambitions.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even took ballet lessons while wearing a heart monitor.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also prescribed beta blockers - but was picked on when their side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effects turned her pale skin a greenish tinge.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