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Tory ministers have saved an iconic gay bar once visited by Princess Diana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Britain's most famous gay bars which Princess Diana reportedly visited with Freddie Mercury was today given listed building status.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iconic Royal Vauxhall Tavern, which featured in last year's hit film Pride about the 1984-5 Miners' Strike and where Lily Savage once started a riot, was given Grade II protection.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153-year-old pub - one of Britain's most famous gay bars and close to spy agency MI6's headquarters at Vauxhall Cross - has been at the centre of a planning row after being sold to property developers last year.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listing will make it much more difficult to close the bar and build flats - and is a victory for the RVT Future campaign.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Founder Amy Lamé said: "The listing is a fantastic milestone for our community and a victory against the odds for our beloved pub.</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continuing our work to ensure the RVT remains a vibrant space of LGBTQ (lesbian, gay, bisexual, transgender and queer) community and culture for generations to come."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 has a rich and colourful history.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Princess Diana was allegedly disguised as a male model and smuggled into the venue in the late 1980s.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singer Freddie and comedians Cleo Rocos and Kenny Everett dressed Diana in an army jacket, cap and sunglasses for a night out at the south London pub.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Savage once started a riot at the RVT when it was raided by cops in 1984.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featured in the smash hit movie Pride, which told the story of how a group of striking Welsh miners received the unusual backing of a group of lesbian and gay activists from London's emerging gay scene, with the pub acting as a backdrop.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RVT's supporters include TV host Graham Norton and Lord of the Rings star Sir Ian McKellen.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 England's Director of Listing Roger Bowdler said: "The Royal Vauxhall Tavern is an enduring and important venue for the LGB&amp;T community.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on the site of the Vauxhall Pleasure Gardens, it carries on the tradition of alternative and bohemian entertainment which is bound up in this part of London's history and identity."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Heritage Minister Tracey Crouch said: "I am thrilled to be able to list the Royal Vauxhall Tavern as Grade II - the iconic cultural hub in the heart of London is of huge significance to the LGB&amp;T community.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of architectural interest, the venue has a longstanding historic role as a symbol of tolerance and alternative entertainment."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"Residing in Lambeth since 1860, the landmark venue has been the springboard for so many of our loved UK entertainers.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delighted that the listing will preserve the history of this venue for future generations to enjoy. I hope that it continues to be filled with laughter and joy."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