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Breaking News: Snapchat to purchase Twitter for 255 billion</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Yahoo and AOL could be extremely popular over the next decade and revenues are expected to skyrocket by 2020.  This forecast is based on the advertisers that target a younger audience.  Half of the users are under the age of 30 compared to facebook and google which cover the older market, as per the recent analysis posting by the Washington Post.  Facebook and google will be challenged.  The current advertising practices have received extreme criticism, the web giants currently hold a 50% stake in the global ad market and are currently seeing a small decline in their users.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