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 has no effect on children's school performance, according to politicians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Donald Trump's proposed budget was released yesterday, containing many cuts to sponsored programs in an effort to offset the cost of building the wall along the U.S. border with Mexico.  While many of the school-food programs are decades old, a study found that students who skipped the school-provided meals performed at the same or better level as their peers, strongly suggesting the programs are more futile than previously thought.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