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Been Accepted to Columbia. Oops, Our Error.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applicant to the Columbia University Mailman School of Public Health got an email on Wednesday saying it was "delighted to welcome" her, she said she was overcome with euphoria.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began sobbing, and her body shook.</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even control my body," said the applicant, a 23-year-old for whom Columbia was the No. 1 choice. "My teeth even started chattering. I didn't even know that could happen."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jubilation lasted only about 75 minutes, however, as a second email arrived informing her - and 276 other prospective students - that the acceptance notices had been sent in error.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