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new threat led to airline laptop limits, officials say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 and British officials said Tuesday the decision to bar laptops and tablets from the cabins of some international flights wasn't based on any specific threat but on longstanding concerns about terrorists targeting jetliners.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Unimpressed, some travelers and civil liberties groups denounced the ban, raising concerns that included lost worktime on long flights and worries that checking laptops in baggage will make them more vulnerable to theft.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new bans, electronic devices larger than smartphones, such as laptops, tablets and gaming devices, will have to be checked on some international flights. American officials announced the U.S. ban early Tuesday, and the British followed later in the day after discussions between the countries.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