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7071C" w14:textId="012356FE" w:rsidR="00472988" w:rsidRDefault="00472988" w:rsidP="00472988">
      <w:pPr>
        <w:jc w:val="both"/>
      </w:pPr>
      <w:r w:rsidRPr="001635AC">
        <w:t>Geospatial Humanities Spring 2019</w:t>
      </w:r>
      <w:bookmarkStart w:id="0" w:name="_GoBack"/>
      <w:bookmarkEnd w:id="0"/>
    </w:p>
    <w:p w14:paraId="2EA3A5DC" w14:textId="76C98116" w:rsidR="001635AC" w:rsidRDefault="001635AC" w:rsidP="00472988">
      <w:pPr>
        <w:jc w:val="both"/>
      </w:pPr>
      <w:r w:rsidRPr="001635AC">
        <w:t>Lisa Hirschfield</w:t>
      </w:r>
    </w:p>
    <w:p w14:paraId="2B6A0EE5" w14:textId="17AEEC79" w:rsidR="00472988" w:rsidRPr="001635AC" w:rsidRDefault="00472988" w:rsidP="00472988">
      <w:pPr>
        <w:jc w:val="both"/>
      </w:pPr>
      <w:r>
        <w:t>May 22, 2019</w:t>
      </w:r>
    </w:p>
    <w:p w14:paraId="69BACD7F" w14:textId="77777777" w:rsidR="002577F6" w:rsidRDefault="002577F6" w:rsidP="00472988">
      <w:pPr>
        <w:jc w:val="both"/>
      </w:pPr>
    </w:p>
    <w:p w14:paraId="2A83F787" w14:textId="77777777" w:rsidR="00472988" w:rsidRDefault="00472988" w:rsidP="00472988">
      <w:pPr>
        <w:jc w:val="both"/>
      </w:pPr>
    </w:p>
    <w:p w14:paraId="1AE292B8" w14:textId="43CCFFF3" w:rsidR="00472988" w:rsidRPr="00472988" w:rsidRDefault="00472988" w:rsidP="00472988">
      <w:pPr>
        <w:jc w:val="center"/>
        <w:rPr>
          <w:b/>
        </w:rPr>
      </w:pPr>
      <w:r w:rsidRPr="00472988">
        <w:rPr>
          <w:b/>
        </w:rPr>
        <w:t>Bohemian Greenwich Village: A Historical Mapping Project</w:t>
      </w:r>
    </w:p>
    <w:p w14:paraId="024E5F27" w14:textId="23BBCAB7" w:rsidR="001635AC" w:rsidRDefault="001635AC" w:rsidP="00472988">
      <w:pPr>
        <w:jc w:val="both"/>
      </w:pPr>
    </w:p>
    <w:p w14:paraId="765C8BB2" w14:textId="77777777" w:rsidR="00472988" w:rsidRPr="001635AC" w:rsidRDefault="00472988" w:rsidP="00472988">
      <w:pPr>
        <w:jc w:val="both"/>
      </w:pPr>
    </w:p>
    <w:p w14:paraId="401E0B5F" w14:textId="77848881" w:rsidR="001635AC" w:rsidRPr="002577F6" w:rsidRDefault="002577F6" w:rsidP="00472988">
      <w:pPr>
        <w:jc w:val="both"/>
        <w:rPr>
          <w:b/>
        </w:rPr>
      </w:pPr>
      <w:r w:rsidRPr="002577F6">
        <w:rPr>
          <w:b/>
        </w:rPr>
        <w:t>Introduction</w:t>
      </w:r>
    </w:p>
    <w:p w14:paraId="41318F80" w14:textId="05A59389" w:rsidR="001635AC" w:rsidRPr="001635AC" w:rsidRDefault="001635AC" w:rsidP="00472988">
      <w:pPr>
        <w:spacing w:line="360" w:lineRule="auto"/>
        <w:jc w:val="both"/>
      </w:pPr>
      <w:r w:rsidRPr="001635AC">
        <w:t xml:space="preserve">Greenwich Village has been </w:t>
      </w:r>
      <w:r>
        <w:t>a</w:t>
      </w:r>
      <w:r w:rsidR="00266566">
        <w:t>n</w:t>
      </w:r>
      <w:r w:rsidRPr="001635AC">
        <w:t xml:space="preserve"> economically, culturally, and ethnically-diverse area since </w:t>
      </w:r>
      <w:r>
        <w:t xml:space="preserve">the Dutch established colonial New </w:t>
      </w:r>
      <w:r w:rsidR="009367F9">
        <w:t xml:space="preserve">Amsterdam </w:t>
      </w:r>
      <w:r w:rsidR="00F82AD6" w:rsidRPr="001635AC">
        <w:t>400-odd years ago</w:t>
      </w:r>
      <w:r w:rsidR="00F82AD6">
        <w:t xml:space="preserve"> </w:t>
      </w:r>
      <w:r>
        <w:t xml:space="preserve">on the island of </w:t>
      </w:r>
      <w:r w:rsidRPr="001635AC">
        <w:t>Manahatta</w:t>
      </w:r>
      <w:r>
        <w:t>, home to the Lenape tribe</w:t>
      </w:r>
      <w:r w:rsidRPr="001635AC">
        <w:t xml:space="preserve">. For nearly two centuries, </w:t>
      </w:r>
      <w:r w:rsidR="00F82AD6">
        <w:t xml:space="preserve">the Village has </w:t>
      </w:r>
      <w:r w:rsidRPr="001635AC">
        <w:t xml:space="preserve">been a “scene” of one kind or another: </w:t>
      </w:r>
      <w:r>
        <w:t>in the 17</w:t>
      </w:r>
      <w:r w:rsidRPr="001635AC">
        <w:rPr>
          <w:vertAlign w:val="superscript"/>
        </w:rPr>
        <w:t>th</w:t>
      </w:r>
      <w:r>
        <w:t xml:space="preserve"> and 18</w:t>
      </w:r>
      <w:r w:rsidRPr="001635AC">
        <w:rPr>
          <w:vertAlign w:val="superscript"/>
        </w:rPr>
        <w:t>th</w:t>
      </w:r>
      <w:r>
        <w:t xml:space="preserve"> centuries,</w:t>
      </w:r>
      <w:r w:rsidR="00266566">
        <w:t xml:space="preserve"> </w:t>
      </w:r>
      <w:r w:rsidRPr="001635AC">
        <w:t>a</w:t>
      </w:r>
      <w:r w:rsidR="00F82AD6">
        <w:t xml:space="preserve"> settlement for</w:t>
      </w:r>
      <w:r w:rsidRPr="001635AC">
        <w:t xml:space="preserve"> </w:t>
      </w:r>
      <w:r w:rsidR="00266566">
        <w:t>African American</w:t>
      </w:r>
      <w:r w:rsidR="00F82AD6">
        <w:t xml:space="preserve">s, both </w:t>
      </w:r>
      <w:r w:rsidR="00266566">
        <w:t xml:space="preserve">freed and </w:t>
      </w:r>
      <w:r w:rsidRPr="001635AC">
        <w:t>enslaved</w:t>
      </w:r>
      <w:r w:rsidR="00266566">
        <w:t>;</w:t>
      </w:r>
      <w:r w:rsidRPr="001635AC">
        <w:t xml:space="preserve"> </w:t>
      </w:r>
      <w:r w:rsidR="00266566">
        <w:t>a farming village; and later</w:t>
      </w:r>
      <w:r w:rsidR="00F82AD6">
        <w:t xml:space="preserve"> a</w:t>
      </w:r>
      <w:r>
        <w:t xml:space="preserve"> place for wealthy Manhattanites to build </w:t>
      </w:r>
      <w:r w:rsidRPr="001635AC">
        <w:t>summer homes</w:t>
      </w:r>
      <w:r w:rsidR="00266566">
        <w:t>.</w:t>
      </w:r>
      <w:r w:rsidRPr="001635AC">
        <w:t xml:space="preserve"> </w:t>
      </w:r>
      <w:r w:rsidR="00266566">
        <w:t>In the mid 19</w:t>
      </w:r>
      <w:r w:rsidR="00266566" w:rsidRPr="00266566">
        <w:rPr>
          <w:vertAlign w:val="superscript"/>
        </w:rPr>
        <w:t>th</w:t>
      </w:r>
      <w:r w:rsidR="00266566">
        <w:t xml:space="preserve"> century, as the city expanded northward, </w:t>
      </w:r>
      <w:r w:rsidR="00F82AD6">
        <w:t xml:space="preserve">newer </w:t>
      </w:r>
      <w:r w:rsidRPr="001635AC">
        <w:t>immigrants</w:t>
      </w:r>
      <w:r w:rsidR="00266566">
        <w:t xml:space="preserve"> moved in</w:t>
      </w:r>
      <w:r w:rsidR="00F82AD6">
        <w:t>, followed by</w:t>
      </w:r>
      <w:r w:rsidR="00266566">
        <w:t xml:space="preserve"> </w:t>
      </w:r>
      <w:r w:rsidR="00F82AD6">
        <w:t>a</w:t>
      </w:r>
      <w:r w:rsidRPr="001635AC">
        <w:t xml:space="preserve">rtists, writers, musicians, old money, </w:t>
      </w:r>
      <w:r w:rsidR="00F82AD6">
        <w:t xml:space="preserve">and </w:t>
      </w:r>
      <w:r w:rsidRPr="001635AC">
        <w:t xml:space="preserve">cultural </w:t>
      </w:r>
      <w:r w:rsidR="00266566">
        <w:t xml:space="preserve">and educational </w:t>
      </w:r>
      <w:r w:rsidRPr="001635AC">
        <w:t>institutions</w:t>
      </w:r>
      <w:r w:rsidR="00266566">
        <w:t>. All along, the area has</w:t>
      </w:r>
      <w:r w:rsidRPr="001635AC">
        <w:t xml:space="preserve"> been a source of excitement and an object of derision, a generator of cultural myths and stereotypes, a tourist mecca, a sideshow, and a </w:t>
      </w:r>
      <w:r w:rsidR="00266566">
        <w:t>barometer</w:t>
      </w:r>
      <w:r w:rsidRPr="001635AC">
        <w:t xml:space="preserve"> of economic and cultural change. </w:t>
      </w:r>
    </w:p>
    <w:p w14:paraId="255AFEDD" w14:textId="77777777" w:rsidR="001635AC" w:rsidRPr="001635AC" w:rsidRDefault="001635AC" w:rsidP="00472988">
      <w:pPr>
        <w:spacing w:line="360" w:lineRule="auto"/>
        <w:jc w:val="both"/>
      </w:pPr>
    </w:p>
    <w:p w14:paraId="30A30C12" w14:textId="6129B912" w:rsidR="001635AC" w:rsidRDefault="001635AC" w:rsidP="00472988">
      <w:pPr>
        <w:spacing w:line="360" w:lineRule="auto"/>
        <w:jc w:val="both"/>
      </w:pPr>
      <w:r w:rsidRPr="001635AC">
        <w:t>From the late 19th through mid-20th centuries, the cultural activity in the Village took place within a social network that was</w:t>
      </w:r>
      <w:r w:rsidR="008A100F">
        <w:t>—unlike today’s virtual networks—</w:t>
      </w:r>
      <w:r w:rsidRPr="001635AC">
        <w:t xml:space="preserve">anchored </w:t>
      </w:r>
      <w:r w:rsidR="00F82AD6">
        <w:t xml:space="preserve">entirely </w:t>
      </w:r>
      <w:r w:rsidRPr="001635AC">
        <w:t>by</w:t>
      </w:r>
      <w:r w:rsidR="008A100F">
        <w:t xml:space="preserve"> physical locations:</w:t>
      </w:r>
      <w:r w:rsidRPr="001635AC">
        <w:t xml:space="preserve"> homes, offices, studios, </w:t>
      </w:r>
      <w:r w:rsidR="00F82AD6">
        <w:t xml:space="preserve">salons, theaters, </w:t>
      </w:r>
      <w:r w:rsidRPr="001635AC">
        <w:t xml:space="preserve">restaurants, and other commercial establishments. Although much of the Village has changed, </w:t>
      </w:r>
      <w:r w:rsidR="008A100F">
        <w:t>many</w:t>
      </w:r>
      <w:r w:rsidRPr="001635AC">
        <w:t xml:space="preserve"> of those </w:t>
      </w:r>
      <w:r w:rsidR="008A100F">
        <w:t>addresses</w:t>
      </w:r>
      <w:r w:rsidRPr="001635AC">
        <w:t xml:space="preserve"> </w:t>
      </w:r>
      <w:r w:rsidR="008A100F">
        <w:t>are extant</w:t>
      </w:r>
      <w:r w:rsidR="00266566">
        <w:t xml:space="preserve">; a few are still </w:t>
      </w:r>
      <w:r w:rsidRPr="001635AC">
        <w:t xml:space="preserve">recognizable. This project maps some of these cultural “hot-spots” and the people associated with them. </w:t>
      </w:r>
      <w:r w:rsidR="00F82AD6">
        <w:t xml:space="preserve">The </w:t>
      </w:r>
      <w:r w:rsidRPr="001635AC">
        <w:t>emphasis</w:t>
      </w:r>
      <w:r w:rsidR="00F82AD6">
        <w:t xml:space="preserve"> is</w:t>
      </w:r>
      <w:r w:rsidRPr="001635AC">
        <w:t xml:space="preserve"> on people and places because the historical mythology of the neighborhood has been </w:t>
      </w:r>
      <w:r w:rsidR="00F23660">
        <w:t xml:space="preserve">created and </w:t>
      </w:r>
      <w:r w:rsidRPr="001635AC">
        <w:t>defined by its people and places.</w:t>
      </w:r>
      <w:r w:rsidR="008A100F">
        <w:t xml:space="preserve"> Th</w:t>
      </w:r>
      <w:r w:rsidR="00F23660">
        <w:t xml:space="preserve">is </w:t>
      </w:r>
      <w:r w:rsidR="008A100F">
        <w:t xml:space="preserve">is </w:t>
      </w:r>
      <w:r w:rsidR="00B2512A">
        <w:t>the initial</w:t>
      </w:r>
      <w:r w:rsidR="008A100F">
        <w:t xml:space="preserve"> step in a </w:t>
      </w:r>
      <w:r w:rsidR="00F23660">
        <w:t xml:space="preserve">more comprehensive </w:t>
      </w:r>
      <w:r w:rsidR="008A100F">
        <w:t>visuali</w:t>
      </w:r>
      <w:r w:rsidR="00F23660">
        <w:t>zation of community</w:t>
      </w:r>
      <w:r w:rsidR="008A100F">
        <w:t xml:space="preserve"> social </w:t>
      </w:r>
      <w:r w:rsidR="00F23660">
        <w:t>networks, including</w:t>
      </w:r>
      <w:r w:rsidR="00B2512A">
        <w:t xml:space="preserve"> populations that may have been excluded from those networks despite their proximity to them.</w:t>
      </w:r>
      <w:r w:rsidR="00F23660">
        <w:t xml:space="preserve"> </w:t>
      </w:r>
      <w:r w:rsidR="00F23660" w:rsidRPr="001635AC">
        <w:t>I</w:t>
      </w:r>
      <w:r w:rsidR="00F23660">
        <w:t xml:space="preserve">t is a prototype for </w:t>
      </w:r>
      <w:r w:rsidR="00F23660" w:rsidRPr="001635AC">
        <w:t xml:space="preserve">a larger </w:t>
      </w:r>
      <w:r w:rsidR="00F23660">
        <w:t>digital history</w:t>
      </w:r>
      <w:r w:rsidR="00F23660" w:rsidRPr="001635AC">
        <w:t xml:space="preserve"> project that maps </w:t>
      </w:r>
      <w:r w:rsidR="005B1212">
        <w:t>demographic,</w:t>
      </w:r>
      <w:r w:rsidR="00F23660" w:rsidRPr="001635AC">
        <w:t xml:space="preserve"> cultural, and economic change in and around the village in the first half of the 20th </w:t>
      </w:r>
      <w:r w:rsidR="00F23660">
        <w:t>century.</w:t>
      </w:r>
    </w:p>
    <w:p w14:paraId="45189511" w14:textId="77777777" w:rsidR="002577F6" w:rsidRDefault="002577F6" w:rsidP="00472988">
      <w:pPr>
        <w:spacing w:line="360" w:lineRule="auto"/>
        <w:jc w:val="both"/>
      </w:pPr>
    </w:p>
    <w:p w14:paraId="217DEB04" w14:textId="77777777" w:rsidR="005B1212" w:rsidRDefault="005B1212" w:rsidP="00472988">
      <w:pPr>
        <w:spacing w:line="360" w:lineRule="auto"/>
        <w:jc w:val="both"/>
        <w:rPr>
          <w:b/>
        </w:rPr>
      </w:pPr>
    </w:p>
    <w:p w14:paraId="373283AC" w14:textId="3551E2FE" w:rsidR="0017565B" w:rsidRPr="002577F6" w:rsidRDefault="002577F6" w:rsidP="00472988">
      <w:pPr>
        <w:spacing w:line="360" w:lineRule="auto"/>
        <w:jc w:val="both"/>
        <w:rPr>
          <w:b/>
        </w:rPr>
      </w:pPr>
      <w:r w:rsidRPr="002577F6">
        <w:rPr>
          <w:b/>
        </w:rPr>
        <w:lastRenderedPageBreak/>
        <w:t>Data</w:t>
      </w:r>
    </w:p>
    <w:p w14:paraId="6DF0D221" w14:textId="41FD3211" w:rsidR="00F76EB1" w:rsidRDefault="0017565B" w:rsidP="00472988">
      <w:pPr>
        <w:spacing w:line="360" w:lineRule="auto"/>
        <w:jc w:val="both"/>
      </w:pPr>
      <w:r>
        <w:t xml:space="preserve">My data—especially business names and locations—were drawn from </w:t>
      </w:r>
      <w:r w:rsidR="001635AC" w:rsidRPr="001635AC">
        <w:t>primary source</w:t>
      </w:r>
      <w:r w:rsidR="005B1212">
        <w:t>s such as</w:t>
      </w:r>
      <w:r>
        <w:t xml:space="preserve"> </w:t>
      </w:r>
      <w:r w:rsidR="001635AC" w:rsidRPr="001635AC">
        <w:t>contemporary periodicals</w:t>
      </w:r>
      <w:r>
        <w:t xml:space="preserve"> and metadata from </w:t>
      </w:r>
      <w:r w:rsidR="005B1212">
        <w:t xml:space="preserve">contemporary </w:t>
      </w:r>
      <w:r>
        <w:t xml:space="preserve">images. </w:t>
      </w:r>
      <w:r w:rsidR="005B1212">
        <w:t>Useful s</w:t>
      </w:r>
      <w:r>
        <w:t xml:space="preserve">econdary sources included </w:t>
      </w:r>
      <w:r w:rsidR="005B1212">
        <w:t xml:space="preserve">a </w:t>
      </w:r>
      <w:r>
        <w:t xml:space="preserve">digital history exhibit, history blogs, and the original research of historians and biographers. (A list of primary and secondary sources is attached.)  </w:t>
      </w:r>
      <w:r w:rsidR="00F76EB1">
        <w:t xml:space="preserve">Because I wished to visualize the data on the existing street grid at that time, I used material from the David Rumsey Historical Map Collection which, via MapWarper, provided </w:t>
      </w:r>
      <w:r w:rsidR="005B1212">
        <w:t xml:space="preserve">me with </w:t>
      </w:r>
      <w:r w:rsidR="00F76EB1">
        <w:t>a high-resolution geo</w:t>
      </w:r>
      <w:r w:rsidR="005B1212">
        <w:t>-</w:t>
      </w:r>
      <w:r w:rsidR="00F76EB1">
        <w:t xml:space="preserve">rectified map from 1906. </w:t>
      </w:r>
    </w:p>
    <w:p w14:paraId="65D7B338" w14:textId="576814DD" w:rsidR="00F76EB1" w:rsidRDefault="00F76EB1" w:rsidP="00472988">
      <w:pPr>
        <w:jc w:val="both"/>
      </w:pPr>
    </w:p>
    <w:p w14:paraId="4EF53D06" w14:textId="77777777" w:rsidR="00472988" w:rsidRDefault="00472988" w:rsidP="00472988">
      <w:pPr>
        <w:jc w:val="both"/>
      </w:pPr>
    </w:p>
    <w:p w14:paraId="7A818F26" w14:textId="77777777" w:rsidR="002577F6" w:rsidRPr="002577F6" w:rsidRDefault="002577F6" w:rsidP="00472988">
      <w:pPr>
        <w:spacing w:line="360" w:lineRule="auto"/>
        <w:jc w:val="both"/>
        <w:rPr>
          <w:b/>
        </w:rPr>
      </w:pPr>
      <w:r w:rsidRPr="002577F6">
        <w:rPr>
          <w:b/>
        </w:rPr>
        <w:t>Methodology</w:t>
      </w:r>
    </w:p>
    <w:p w14:paraId="2A0000FC" w14:textId="2438E93A" w:rsidR="002577F6" w:rsidRDefault="002577F6" w:rsidP="00472988">
      <w:pPr>
        <w:spacing w:line="360" w:lineRule="auto"/>
        <w:jc w:val="both"/>
      </w:pPr>
      <w:r w:rsidRPr="001635AC">
        <w:t xml:space="preserve">I chose to </w:t>
      </w:r>
      <w:r>
        <w:t xml:space="preserve">create an interactive </w:t>
      </w:r>
      <w:r w:rsidR="005B1212">
        <w:t xml:space="preserve">web-based </w:t>
      </w:r>
      <w:r>
        <w:t>map</w:t>
      </w:r>
      <w:r w:rsidRPr="001635AC">
        <w:t xml:space="preserve"> with R</w:t>
      </w:r>
      <w:r>
        <w:t>. This method allow</w:t>
      </w:r>
      <w:r w:rsidR="00E62487">
        <w:t>ed</w:t>
      </w:r>
      <w:r>
        <w:t xml:space="preserve"> me to </w:t>
      </w:r>
      <w:r w:rsidR="005B1212">
        <w:t xml:space="preserve">publish to the web, </w:t>
      </w:r>
      <w:r>
        <w:t>pull</w:t>
      </w:r>
      <w:r w:rsidR="005B1212">
        <w:t>ing</w:t>
      </w:r>
      <w:r>
        <w:t xml:space="preserve"> in archival data and</w:t>
      </w:r>
      <w:r w:rsidR="005B1212">
        <w:t xml:space="preserve"> images from other sites, </w:t>
      </w:r>
      <w:r>
        <w:t xml:space="preserve">and </w:t>
      </w:r>
      <w:r w:rsidR="00E62487">
        <w:t>will facilitate</w:t>
      </w:r>
      <w:r>
        <w:t xml:space="preserve"> updat</w:t>
      </w:r>
      <w:r w:rsidR="00E62487">
        <w:t>ing</w:t>
      </w:r>
      <w:r>
        <w:t xml:space="preserve"> with additional data over time</w:t>
      </w:r>
      <w:r w:rsidRPr="001635AC">
        <w:t xml:space="preserve">. </w:t>
      </w:r>
      <w:r>
        <w:t xml:space="preserve"> The geographic information I collected for this stage of the project comprised names and addresses of selected businesses and cultural venues, as well as historical data about them and the people which whom they were connected. I also </w:t>
      </w:r>
      <w:r w:rsidR="00E62487">
        <w:t xml:space="preserve">collected contemporary </w:t>
      </w:r>
      <w:r>
        <w:t>images of people and locations</w:t>
      </w:r>
      <w:r w:rsidR="00E62487">
        <w:t xml:space="preserve"> online</w:t>
      </w:r>
      <w:r>
        <w:t>. Lastly, I geolocated the addresses using Google Maps.</w:t>
      </w:r>
      <w:r w:rsidR="00E62487">
        <w:t xml:space="preserve"> The</w:t>
      </w:r>
      <w:r>
        <w:t xml:space="preserve"> data was structured in a .csv file. Unless I had to reformat images, existing image URLs were used</w:t>
      </w:r>
      <w:r w:rsidR="00E62487">
        <w:t>; t</w:t>
      </w:r>
      <w:r>
        <w:t>he remainder are hosted on Git</w:t>
      </w:r>
      <w:r w:rsidR="00472988">
        <w:t>H</w:t>
      </w:r>
      <w:r>
        <w:t>ub. I adapted R code from work done in course labs.</w:t>
      </w:r>
    </w:p>
    <w:p w14:paraId="74D06A0E" w14:textId="77777777" w:rsidR="002577F6" w:rsidRDefault="002577F6" w:rsidP="00472988">
      <w:pPr>
        <w:spacing w:line="360" w:lineRule="auto"/>
        <w:jc w:val="both"/>
      </w:pPr>
    </w:p>
    <w:p w14:paraId="4BCC6FE3" w14:textId="63F1CCC6" w:rsidR="00F76EB1" w:rsidRDefault="00F76EB1" w:rsidP="00472988">
      <w:pPr>
        <w:spacing w:line="360" w:lineRule="auto"/>
        <w:jc w:val="both"/>
      </w:pPr>
      <w:r>
        <w:t xml:space="preserve">The map indicates the location of </w:t>
      </w:r>
      <w:r w:rsidR="00490460">
        <w:t>influential</w:t>
      </w:r>
      <w:r w:rsidR="00E62487">
        <w:t xml:space="preserve"> </w:t>
      </w:r>
      <w:r w:rsidR="00490460">
        <w:t>social</w:t>
      </w:r>
      <w:r w:rsidR="00E62487">
        <w:t xml:space="preserve"> </w:t>
      </w:r>
      <w:r w:rsidR="00490460">
        <w:t xml:space="preserve">and </w:t>
      </w:r>
      <w:r>
        <w:t xml:space="preserve">cultural venues, </w:t>
      </w:r>
      <w:r w:rsidR="00E62487">
        <w:t>businesses,</w:t>
      </w:r>
      <w:r w:rsidR="00E62487">
        <w:t xml:space="preserve"> </w:t>
      </w:r>
      <w:r w:rsidR="00CF2103">
        <w:t>places of literary publication, and some</w:t>
      </w:r>
      <w:r w:rsidR="00490460">
        <w:t xml:space="preserve"> </w:t>
      </w:r>
      <w:r>
        <w:t>points of interest</w:t>
      </w:r>
      <w:r w:rsidR="00490460">
        <w:t xml:space="preserve"> that </w:t>
      </w:r>
      <w:r w:rsidR="00CF2103">
        <w:t xml:space="preserve">may explored further in a later iteration, such as the area around Minetta Street and Minetta Lane.  </w:t>
      </w:r>
      <w:r w:rsidR="00490460">
        <w:t xml:space="preserve">Popups provide images and contextual information about the people, places, </w:t>
      </w:r>
      <w:r w:rsidR="00CF2103">
        <w:t xml:space="preserve">buildings, </w:t>
      </w:r>
      <w:r w:rsidR="00490460">
        <w:t>and locations</w:t>
      </w:r>
      <w:r w:rsidR="00CF2103">
        <w:t xml:space="preserve"> depicted. In addition to</w:t>
      </w:r>
      <w:r w:rsidR="00DA6051">
        <w:t xml:space="preserve"> expanding the map content in the future, I would like to create layers for visualizing different categories of data, e.g., businesses, home addresses</w:t>
      </w:r>
      <w:r w:rsidR="00E62487">
        <w:t xml:space="preserve"> of notable figures</w:t>
      </w:r>
      <w:r w:rsidR="00DA6051">
        <w:t xml:space="preserve">, </w:t>
      </w:r>
      <w:r w:rsidR="00E62487">
        <w:t xml:space="preserve">places of </w:t>
      </w:r>
      <w:r w:rsidR="00DA6051">
        <w:t xml:space="preserve">publication, </w:t>
      </w:r>
      <w:r w:rsidR="00E62487">
        <w:t xml:space="preserve">and </w:t>
      </w:r>
      <w:r w:rsidR="00DA6051">
        <w:t xml:space="preserve">cultural venues. In addition, because many of the commercial and cultural establishments were short-lived or </w:t>
      </w:r>
      <w:r w:rsidR="00E7616F">
        <w:t>re</w:t>
      </w:r>
      <w:r w:rsidR="00DA6051">
        <w:t>locat</w:t>
      </w:r>
      <w:r w:rsidR="00E7616F">
        <w:t>ed</w:t>
      </w:r>
      <w:r w:rsidR="00DA6051">
        <w:t xml:space="preserve"> </w:t>
      </w:r>
      <w:r w:rsidR="00E7616F">
        <w:t>for different reasons</w:t>
      </w:r>
      <w:r w:rsidR="00DA6051">
        <w:t xml:space="preserve">, it may be useful to incorporate a temporal dimension. A </w:t>
      </w:r>
      <w:r w:rsidR="00DA6051">
        <w:lastRenderedPageBreak/>
        <w:t xml:space="preserve">slider, for example, </w:t>
      </w:r>
      <w:r w:rsidR="002577F6">
        <w:t>c</w:t>
      </w:r>
      <w:r w:rsidR="00DA6051">
        <w:t>ould enable users to see relocat</w:t>
      </w:r>
      <w:r w:rsidR="002577F6">
        <w:t>ions</w:t>
      </w:r>
      <w:r w:rsidR="00DA6051">
        <w:t xml:space="preserve"> </w:t>
      </w:r>
      <w:r w:rsidR="002577F6">
        <w:t>and</w:t>
      </w:r>
      <w:r w:rsidR="00DA6051">
        <w:t xml:space="preserve"> </w:t>
      </w:r>
      <w:r w:rsidR="00E7616F">
        <w:t xml:space="preserve">contextualize </w:t>
      </w:r>
      <w:r w:rsidR="00E7616F">
        <w:t>in geographic space</w:t>
      </w:r>
      <w:r w:rsidR="00E7616F">
        <w:t xml:space="preserve"> t</w:t>
      </w:r>
      <w:r w:rsidR="002577F6">
        <w:t xml:space="preserve">he </w:t>
      </w:r>
      <w:r w:rsidR="00E7616F">
        <w:t xml:space="preserve">brief </w:t>
      </w:r>
      <w:r w:rsidR="002577F6">
        <w:t>duration of often</w:t>
      </w:r>
      <w:r w:rsidR="00E62487">
        <w:t>-</w:t>
      </w:r>
      <w:r w:rsidR="002577F6">
        <w:t>influential establishments and publication</w:t>
      </w:r>
      <w:r w:rsidR="00E7616F">
        <w:t>s</w:t>
      </w:r>
      <w:r w:rsidR="002577F6">
        <w:t xml:space="preserve">. </w:t>
      </w:r>
    </w:p>
    <w:p w14:paraId="08F158B1" w14:textId="77777777" w:rsidR="00472988" w:rsidRDefault="00472988" w:rsidP="00472988">
      <w:pPr>
        <w:jc w:val="both"/>
        <w:rPr>
          <w:b/>
        </w:rPr>
      </w:pPr>
    </w:p>
    <w:p w14:paraId="25455D41" w14:textId="77777777" w:rsidR="00472988" w:rsidRDefault="00472988" w:rsidP="00472988">
      <w:pPr>
        <w:jc w:val="both"/>
        <w:rPr>
          <w:b/>
        </w:rPr>
      </w:pPr>
    </w:p>
    <w:p w14:paraId="33A30256" w14:textId="2DE42AA9" w:rsidR="00F76EB1" w:rsidRPr="002577F6" w:rsidRDefault="002577F6" w:rsidP="00472988">
      <w:pPr>
        <w:jc w:val="both"/>
        <w:rPr>
          <w:b/>
        </w:rPr>
      </w:pPr>
      <w:r w:rsidRPr="002577F6">
        <w:rPr>
          <w:b/>
        </w:rPr>
        <w:t>Analysis</w:t>
      </w:r>
    </w:p>
    <w:p w14:paraId="17441E8B" w14:textId="124C2182" w:rsidR="000B56BA" w:rsidRPr="001635AC" w:rsidRDefault="00E7616F" w:rsidP="00472988">
      <w:pPr>
        <w:spacing w:line="360" w:lineRule="auto"/>
        <w:jc w:val="both"/>
      </w:pPr>
      <w:r>
        <w:t>Although small, m</w:t>
      </w:r>
      <w:r w:rsidR="006147AE">
        <w:t>y</w:t>
      </w:r>
      <w:r w:rsidR="002577F6">
        <w:t xml:space="preserve"> </w:t>
      </w:r>
      <w:r w:rsidR="006147AE">
        <w:t xml:space="preserve">sample </w:t>
      </w:r>
      <w:r w:rsidR="002577F6">
        <w:t>data set</w:t>
      </w:r>
      <w:r w:rsidR="006147AE">
        <w:t>—</w:t>
      </w:r>
      <w:r w:rsidR="002577F6">
        <w:t>21 addresses</w:t>
      </w:r>
      <w:r w:rsidR="006147AE">
        <w:t xml:space="preserve"> of popular or well-known entities</w:t>
      </w:r>
      <w:r w:rsidR="00AA4FF0">
        <w:t>, along with photographs and historical context</w:t>
      </w:r>
      <w:r w:rsidR="006147AE">
        <w:t>—demonstrate</w:t>
      </w:r>
      <w:r w:rsidR="00D76C68">
        <w:t>s</w:t>
      </w:r>
      <w:r w:rsidR="006147AE">
        <w:t xml:space="preserve"> that the social and cultural activity </w:t>
      </w:r>
      <w:r w:rsidR="00893035">
        <w:t xml:space="preserve">of the Village </w:t>
      </w:r>
      <w:r w:rsidR="006147AE">
        <w:t xml:space="preserve">was highly localized, even within the </w:t>
      </w:r>
      <w:r>
        <w:t>limited</w:t>
      </w:r>
      <w:r w:rsidR="006147AE">
        <w:t xml:space="preserve"> geographic </w:t>
      </w:r>
      <w:r>
        <w:t>boundaries of the neighborhood</w:t>
      </w:r>
      <w:r w:rsidR="006147AE">
        <w:t>. This support</w:t>
      </w:r>
      <w:r>
        <w:t>s</w:t>
      </w:r>
      <w:r w:rsidR="006147AE">
        <w:t xml:space="preserve"> my impressions, based on primary </w:t>
      </w:r>
      <w:r>
        <w:t xml:space="preserve">and </w:t>
      </w:r>
      <w:r w:rsidR="006147AE">
        <w:t>secondary sources, that th</w:t>
      </w:r>
      <w:r>
        <w:t>e</w:t>
      </w:r>
      <w:r w:rsidR="006147AE">
        <w:t xml:space="preserve"> </w:t>
      </w:r>
      <w:r w:rsidR="00D76C68">
        <w:t>culture</w:t>
      </w:r>
      <w:r>
        <w:t xml:space="preserve"> depicted </w:t>
      </w:r>
      <w:r w:rsidR="006147AE">
        <w:t xml:space="preserve">was </w:t>
      </w:r>
      <w:r w:rsidR="00893035">
        <w:t xml:space="preserve">very </w:t>
      </w:r>
      <w:r w:rsidR="006147AE">
        <w:t>insular. Although it had a broad external impact on the</w:t>
      </w:r>
      <w:r w:rsidR="00893035">
        <w:t xml:space="preserve"> nation’s social and cultural life in numerous ways, closer to home </w:t>
      </w:r>
      <w:r w:rsidR="006147AE">
        <w:t xml:space="preserve">this </w:t>
      </w:r>
      <w:r w:rsidR="00893035">
        <w:t xml:space="preserve">influence may not have been so strong, </w:t>
      </w:r>
      <w:r w:rsidR="007C5076">
        <w:t>let alone</w:t>
      </w:r>
      <w:r w:rsidR="00893035">
        <w:t xml:space="preserve"> reciprocal. The </w:t>
      </w:r>
      <w:r w:rsidR="009C3A2B">
        <w:t>existence</w:t>
      </w:r>
      <w:r w:rsidR="00893035">
        <w:t xml:space="preserve"> of </w:t>
      </w:r>
      <w:r w:rsidR="009C3A2B">
        <w:t xml:space="preserve">established New York City </w:t>
      </w:r>
      <w:r w:rsidR="00893035">
        <w:t>c</w:t>
      </w:r>
      <w:r w:rsidR="006147AE">
        <w:t xml:space="preserve">ommunities </w:t>
      </w:r>
      <w:r w:rsidR="00893035">
        <w:t xml:space="preserve">adjacent to </w:t>
      </w:r>
      <w:r w:rsidR="006147AE">
        <w:t xml:space="preserve">(and even within) Greenwich Village </w:t>
      </w:r>
      <w:r w:rsidR="00893035">
        <w:t>does not seem evident</w:t>
      </w:r>
      <w:r w:rsidR="009C3A2B">
        <w:t xml:space="preserve"> in this initial mapping </w:t>
      </w:r>
      <w:r w:rsidR="00D76C68">
        <w:t>exercise</w:t>
      </w:r>
      <w:r w:rsidR="009C3A2B">
        <w:t>. Cheap spaghetti houses and African-American servers do not indicate, for example, the existence of an old and populous neighborhood called “Little Africa” in the Minettas, or that the South Village was primarily occupied by Italian immigrants.</w:t>
      </w:r>
      <w:r w:rsidR="00D76C68">
        <w:t xml:space="preserve">  The influence</w:t>
      </w:r>
      <w:r w:rsidR="007C5076">
        <w:t xml:space="preserve"> </w:t>
      </w:r>
      <w:r w:rsidR="00D76C68">
        <w:t xml:space="preserve">of </w:t>
      </w:r>
      <w:r w:rsidR="007C5076">
        <w:t xml:space="preserve">the </w:t>
      </w:r>
      <w:r w:rsidR="00D76C68">
        <w:t>surrounding neighborhood</w:t>
      </w:r>
      <w:r w:rsidR="007C5076">
        <w:t>s’</w:t>
      </w:r>
      <w:r w:rsidR="00D76C68">
        <w:t xml:space="preserve"> demographic, immigration</w:t>
      </w:r>
      <w:r w:rsidR="007C5076">
        <w:t>,</w:t>
      </w:r>
      <w:r w:rsidR="00D76C68">
        <w:t xml:space="preserve"> and settlement patterns would be worth further investigation.</w:t>
      </w:r>
      <w:r w:rsidR="00AA4FF0">
        <w:t xml:space="preserve"> </w:t>
      </w:r>
    </w:p>
    <w:p w14:paraId="29BDE212" w14:textId="70C490D6" w:rsidR="00D76C68" w:rsidRDefault="00D76C68" w:rsidP="00472988">
      <w:pPr>
        <w:spacing w:line="360" w:lineRule="auto"/>
        <w:jc w:val="both"/>
      </w:pPr>
    </w:p>
    <w:p w14:paraId="33833139" w14:textId="1357E156" w:rsidR="00AA4FF0" w:rsidRDefault="00AA4FF0" w:rsidP="00472988">
      <w:pPr>
        <w:spacing w:line="360" w:lineRule="auto"/>
        <w:jc w:val="both"/>
      </w:pPr>
      <w:r>
        <w:t xml:space="preserve">On its own, this map is a simple visualization exercise using R. However, it points to larger and more </w:t>
      </w:r>
      <w:r w:rsidR="007C5076">
        <w:t>interesting</w:t>
      </w:r>
      <w:r>
        <w:t xml:space="preserve"> questions we can ask about </w:t>
      </w:r>
      <w:r w:rsidR="00B33238">
        <w:t>the social history of Greenwich Village</w:t>
      </w:r>
      <w:r>
        <w:t xml:space="preserve">: </w:t>
      </w:r>
      <w:r w:rsidR="00B33238">
        <w:t>w</w:t>
      </w:r>
      <w:r>
        <w:t xml:space="preserve">ho </w:t>
      </w:r>
      <w:r w:rsidR="007C5076">
        <w:t>defined (and redefined)</w:t>
      </w:r>
      <w:r>
        <w:t xml:space="preserve"> </w:t>
      </w:r>
      <w:r w:rsidR="007C5076">
        <w:t>“Bohemian”</w:t>
      </w:r>
      <w:r>
        <w:t xml:space="preserve"> culture</w:t>
      </w:r>
      <w:r w:rsidR="00127339">
        <w:t xml:space="preserve"> and identity</w:t>
      </w:r>
      <w:r>
        <w:t xml:space="preserve">, and for whom did they </w:t>
      </w:r>
      <w:r w:rsidR="007C5076">
        <w:t>define</w:t>
      </w:r>
      <w:r>
        <w:t xml:space="preserve"> it? </w:t>
      </w:r>
      <w:r>
        <w:t xml:space="preserve">What were the racial dynamics at play in this </w:t>
      </w:r>
      <w:r w:rsidR="007C5076">
        <w:t xml:space="preserve">sexually and politically </w:t>
      </w:r>
      <w:r>
        <w:t xml:space="preserve">“liberated” milieu? </w:t>
      </w:r>
      <w:r w:rsidR="00B33238">
        <w:t xml:space="preserve">If we visualize more fully the social, political, and cultural activity </w:t>
      </w:r>
      <w:r w:rsidR="007C5076">
        <w:t>in</w:t>
      </w:r>
      <w:r w:rsidR="00B33238">
        <w:t xml:space="preserve"> the neighborhood over a longer time span, what will that tell us about the </w:t>
      </w:r>
      <w:r w:rsidR="007C5076">
        <w:t>geographic</w:t>
      </w:r>
      <w:r w:rsidR="00127339">
        <w:t>al</w:t>
      </w:r>
      <w:r w:rsidR="007C5076">
        <w:t xml:space="preserve"> </w:t>
      </w:r>
      <w:r w:rsidR="00B33238">
        <w:t xml:space="preserve">impact of immigration, two world wars, </w:t>
      </w:r>
      <w:r w:rsidR="009367F9">
        <w:t xml:space="preserve">social change, and </w:t>
      </w:r>
      <w:r w:rsidR="00B33238">
        <w:t xml:space="preserve">economic bust and boom? Finally, </w:t>
      </w:r>
      <w:r w:rsidR="009367F9">
        <w:t>how will those conclusions</w:t>
      </w:r>
      <w:r w:rsidR="00B33238">
        <w:t xml:space="preserve"> </w:t>
      </w:r>
      <w:r w:rsidR="009367F9">
        <w:t xml:space="preserve">intersect with the </w:t>
      </w:r>
      <w:r w:rsidR="00127339">
        <w:t xml:space="preserve">familiar </w:t>
      </w:r>
      <w:r w:rsidR="009367F9">
        <w:t xml:space="preserve">mythologies that </w:t>
      </w:r>
      <w:r w:rsidR="00127339">
        <w:t xml:space="preserve">the </w:t>
      </w:r>
      <w:r w:rsidR="009367F9">
        <w:t>“Bohemians” of</w:t>
      </w:r>
      <w:r w:rsidR="00127339">
        <w:t xml:space="preserve"> early 20</w:t>
      </w:r>
      <w:r w:rsidR="00127339" w:rsidRPr="00127339">
        <w:rPr>
          <w:vertAlign w:val="superscript"/>
        </w:rPr>
        <w:t>th</w:t>
      </w:r>
      <w:r w:rsidR="00127339">
        <w:t>- century</w:t>
      </w:r>
      <w:r w:rsidR="009367F9">
        <w:t xml:space="preserve"> Greenwich Village helped to create—or at least perpetuate—about the neighborhood</w:t>
      </w:r>
      <w:r w:rsidR="00127339">
        <w:t>, and which somehow still endure</w:t>
      </w:r>
      <w:r w:rsidR="009367F9">
        <w:t xml:space="preserve">? </w:t>
      </w:r>
    </w:p>
    <w:p w14:paraId="1132E313" w14:textId="77777777" w:rsidR="00EB4158" w:rsidRDefault="00EB4158" w:rsidP="00472988">
      <w:pPr>
        <w:spacing w:line="360" w:lineRule="auto"/>
        <w:jc w:val="both"/>
        <w:sectPr w:rsidR="00EB4158" w:rsidSect="000D1598">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pPr>
    </w:p>
    <w:p w14:paraId="410EC9E4" w14:textId="77777777" w:rsidR="00EB4158" w:rsidRPr="00883D09" w:rsidRDefault="00EB4158" w:rsidP="00EB4158">
      <w:pPr>
        <w:jc w:val="center"/>
        <w:rPr>
          <w:rFonts w:cstheme="minorHAnsi"/>
          <w:b/>
        </w:rPr>
      </w:pPr>
      <w:r w:rsidRPr="00883D09">
        <w:rPr>
          <w:rFonts w:cstheme="minorHAnsi"/>
          <w:b/>
        </w:rPr>
        <w:lastRenderedPageBreak/>
        <w:t>Works Consulted</w:t>
      </w:r>
    </w:p>
    <w:p w14:paraId="6F63FAFB" w14:textId="77777777" w:rsidR="00EB4158" w:rsidRPr="00883D09" w:rsidRDefault="00EB4158" w:rsidP="00EB4158">
      <w:pPr>
        <w:rPr>
          <w:rFonts w:cstheme="minorHAnsi"/>
        </w:rPr>
      </w:pPr>
    </w:p>
    <w:p w14:paraId="69A05023" w14:textId="77777777" w:rsidR="00EB4158" w:rsidRPr="00883D09" w:rsidRDefault="00EB4158" w:rsidP="00EB4158">
      <w:pPr>
        <w:rPr>
          <w:rFonts w:cstheme="minorHAnsi"/>
        </w:rPr>
      </w:pPr>
    </w:p>
    <w:p w14:paraId="462F50B7" w14:textId="77777777" w:rsidR="00EB4158" w:rsidRPr="00883D09" w:rsidRDefault="00EB4158" w:rsidP="00EB4158">
      <w:pPr>
        <w:rPr>
          <w:rFonts w:cstheme="minorHAnsi"/>
        </w:rPr>
      </w:pPr>
      <w:proofErr w:type="spellStart"/>
      <w:r w:rsidRPr="00883D09">
        <w:rPr>
          <w:rFonts w:cstheme="minorHAnsi"/>
        </w:rPr>
        <w:t>Akisato</w:t>
      </w:r>
      <w:proofErr w:type="spellEnd"/>
      <w:r w:rsidRPr="00883D09">
        <w:rPr>
          <w:rFonts w:cstheme="minorHAnsi"/>
        </w:rPr>
        <w:t xml:space="preserve">, Yamane. Cartographer. “New York City.”  </w:t>
      </w:r>
      <w:r w:rsidRPr="00883D09">
        <w:rPr>
          <w:rFonts w:cstheme="minorHAnsi"/>
          <w:i/>
        </w:rPr>
        <w:t xml:space="preserve">New atlas &amp; geography table = </w:t>
      </w:r>
      <w:proofErr w:type="spellStart"/>
      <w:r w:rsidRPr="00883D09">
        <w:rPr>
          <w:rFonts w:cstheme="minorHAnsi"/>
          <w:i/>
        </w:rPr>
        <w:t>Bankoku</w:t>
      </w:r>
      <w:proofErr w:type="spellEnd"/>
      <w:r w:rsidRPr="00883D09">
        <w:rPr>
          <w:rFonts w:cstheme="minorHAnsi"/>
          <w:i/>
        </w:rPr>
        <w:t xml:space="preserve"> chin </w:t>
      </w:r>
      <w:proofErr w:type="spellStart"/>
      <w:r w:rsidRPr="00883D09">
        <w:rPr>
          <w:rFonts w:cstheme="minorHAnsi"/>
          <w:i/>
        </w:rPr>
        <w:t>chizu</w:t>
      </w:r>
      <w:proofErr w:type="spellEnd"/>
      <w:r w:rsidRPr="00883D09">
        <w:rPr>
          <w:rFonts w:cstheme="minorHAnsi"/>
          <w:i/>
        </w:rPr>
        <w:t xml:space="preserve"> </w:t>
      </w:r>
      <w:proofErr w:type="spellStart"/>
      <w:r w:rsidRPr="00883D09">
        <w:rPr>
          <w:rFonts w:cstheme="minorHAnsi"/>
          <w:i/>
        </w:rPr>
        <w:t>chiri</w:t>
      </w:r>
      <w:proofErr w:type="spellEnd"/>
      <w:r w:rsidRPr="00883D09">
        <w:rPr>
          <w:rFonts w:cstheme="minorHAnsi"/>
          <w:i/>
        </w:rPr>
        <w:t xml:space="preserve"> </w:t>
      </w:r>
      <w:proofErr w:type="spellStart"/>
      <w:r w:rsidRPr="00883D09">
        <w:rPr>
          <w:rFonts w:cstheme="minorHAnsi"/>
          <w:i/>
        </w:rPr>
        <w:t>tokeihyo</w:t>
      </w:r>
      <w:proofErr w:type="spellEnd"/>
      <w:r w:rsidRPr="00883D09">
        <w:rPr>
          <w:rFonts w:cstheme="minorHAnsi"/>
        </w:rPr>
        <w:t xml:space="preserve">. </w:t>
      </w:r>
      <w:proofErr w:type="spellStart"/>
      <w:r w:rsidRPr="00883D09">
        <w:rPr>
          <w:rFonts w:cstheme="minorHAnsi"/>
        </w:rPr>
        <w:t>Shobido</w:t>
      </w:r>
      <w:proofErr w:type="spellEnd"/>
      <w:r w:rsidRPr="00883D09">
        <w:rPr>
          <w:rFonts w:cstheme="minorHAnsi"/>
        </w:rPr>
        <w:t xml:space="preserve">: Nakamura, Japan, 1906. David Rumsey Historical Map Collection. Web.  </w:t>
      </w:r>
    </w:p>
    <w:p w14:paraId="20385BF1" w14:textId="77777777" w:rsidR="00EB4158" w:rsidRPr="00883D09" w:rsidRDefault="00EB4158" w:rsidP="00EB4158">
      <w:pPr>
        <w:rPr>
          <w:rFonts w:cstheme="minorHAnsi"/>
        </w:rPr>
      </w:pPr>
    </w:p>
    <w:p w14:paraId="2D2BEFC3" w14:textId="77777777" w:rsidR="00EB4158" w:rsidRPr="00883D09" w:rsidRDefault="00EB4158" w:rsidP="00EB4158">
      <w:pPr>
        <w:rPr>
          <w:rFonts w:cstheme="minorHAnsi"/>
        </w:rPr>
      </w:pPr>
      <w:r w:rsidRPr="00883D09">
        <w:rPr>
          <w:rFonts w:cstheme="minorHAnsi"/>
        </w:rPr>
        <w:t xml:space="preserve">“Bruno's Weekly, Volume 3, Number 21, 8 November 1916.” </w:t>
      </w:r>
      <w:r w:rsidRPr="00883D09">
        <w:rPr>
          <w:rFonts w:cstheme="minorHAnsi"/>
          <w:i/>
        </w:rPr>
        <w:t>Blue Mountain Project: Historical Avant-Garde Periodicals for Digital Research</w:t>
      </w:r>
      <w:r w:rsidRPr="00883D09">
        <w:rPr>
          <w:rFonts w:cstheme="minorHAnsi"/>
        </w:rPr>
        <w:t xml:space="preserve">, Princeton University Library, </w:t>
      </w:r>
      <w:hyperlink r:id="rId12" w:history="1">
        <w:r w:rsidRPr="00883D09">
          <w:rPr>
            <w:rStyle w:val="Hyperlink"/>
            <w:rFonts w:cstheme="minorHAnsi"/>
          </w:rPr>
          <w:t>http://bluemountain.princeton.edu/bluemtn/?a=d&amp;d=bmtnaaq19161108-01.2.2&amp;e=-------en-20--1--txt-txIN-------%22</w:t>
        </w:r>
      </w:hyperlink>
      <w:r w:rsidRPr="00883D09">
        <w:rPr>
          <w:rFonts w:cstheme="minorHAnsi"/>
        </w:rPr>
        <w:t>.</w:t>
      </w:r>
    </w:p>
    <w:p w14:paraId="0999E30F" w14:textId="77777777" w:rsidR="00EB4158" w:rsidRPr="00883D09" w:rsidRDefault="00EB4158" w:rsidP="00EB4158">
      <w:pPr>
        <w:rPr>
          <w:rFonts w:cstheme="minorHAnsi"/>
        </w:rPr>
      </w:pPr>
    </w:p>
    <w:p w14:paraId="6FA87A68" w14:textId="77777777" w:rsidR="00EB4158" w:rsidRPr="00883D09" w:rsidRDefault="00EB4158" w:rsidP="00EB4158">
      <w:pPr>
        <w:rPr>
          <w:rFonts w:cstheme="minorHAnsi"/>
        </w:rPr>
      </w:pPr>
      <w:r w:rsidRPr="00883D09">
        <w:rPr>
          <w:rFonts w:cstheme="minorHAnsi"/>
        </w:rPr>
        <w:t xml:space="preserve">“The Golden Swan: A ‘Hell Hole’ for Village Inspiration.” </w:t>
      </w:r>
      <w:r w:rsidRPr="00883D09">
        <w:rPr>
          <w:rFonts w:cstheme="minorHAnsi"/>
          <w:i/>
        </w:rPr>
        <w:t>The Bowery Boys: New York City History</w:t>
      </w:r>
      <w:r w:rsidRPr="00883D09">
        <w:rPr>
          <w:rFonts w:cstheme="minorHAnsi"/>
        </w:rPr>
        <w:t>, February 20, 2009</w:t>
      </w:r>
      <w:r>
        <w:rPr>
          <w:rFonts w:cstheme="minorHAnsi"/>
        </w:rPr>
        <w:t>,</w:t>
      </w:r>
      <w:r w:rsidRPr="00883D09">
        <w:rPr>
          <w:rFonts w:cstheme="minorHAnsi"/>
        </w:rPr>
        <w:t xml:space="preserve"> updated </w:t>
      </w:r>
      <w:hyperlink r:id="rId13" w:tooltip="8:56 am" w:history="1">
        <w:r w:rsidRPr="00883D09">
          <w:rPr>
            <w:rStyle w:val="Hyperlink"/>
            <w:rFonts w:cstheme="minorHAnsi"/>
          </w:rPr>
          <w:t>March 29, 2019</w:t>
        </w:r>
      </w:hyperlink>
      <w:r w:rsidRPr="00883D09">
        <w:rPr>
          <w:rFonts w:cstheme="minorHAnsi"/>
        </w:rPr>
        <w:t>,</w:t>
      </w:r>
    </w:p>
    <w:p w14:paraId="2D6CDE52" w14:textId="77777777" w:rsidR="00EB4158" w:rsidRPr="00883D09" w:rsidRDefault="00EB4158" w:rsidP="00EB4158">
      <w:pPr>
        <w:rPr>
          <w:rFonts w:cstheme="minorHAnsi"/>
        </w:rPr>
      </w:pPr>
      <w:r w:rsidRPr="00883D09">
        <w:rPr>
          <w:rFonts w:cstheme="minorHAnsi"/>
        </w:rPr>
        <w:t>http://www.boweryboyshistory.com/2009/02/golden-swan-hell-hole-for-village.html.</w:t>
      </w:r>
    </w:p>
    <w:p w14:paraId="4499B10D" w14:textId="77777777" w:rsidR="00EB4158" w:rsidRPr="00883D09" w:rsidRDefault="00EB4158" w:rsidP="00EB4158">
      <w:pPr>
        <w:rPr>
          <w:rFonts w:cstheme="minorHAnsi"/>
        </w:rPr>
      </w:pPr>
    </w:p>
    <w:p w14:paraId="572A2194" w14:textId="77777777" w:rsidR="00EB4158" w:rsidRPr="00883D09" w:rsidRDefault="00EB4158" w:rsidP="00EB4158">
      <w:pPr>
        <w:rPr>
          <w:rFonts w:cstheme="minorHAnsi"/>
        </w:rPr>
      </w:pPr>
      <w:proofErr w:type="spellStart"/>
      <w:r w:rsidRPr="00883D09">
        <w:rPr>
          <w:rFonts w:cstheme="minorHAnsi"/>
        </w:rPr>
        <w:t>Brevda</w:t>
      </w:r>
      <w:proofErr w:type="spellEnd"/>
      <w:r w:rsidRPr="00883D09">
        <w:rPr>
          <w:rFonts w:cstheme="minorHAnsi"/>
        </w:rPr>
        <w:t>, William. </w:t>
      </w:r>
      <w:r w:rsidRPr="00883D09">
        <w:rPr>
          <w:rFonts w:cstheme="minorHAnsi"/>
          <w:i/>
        </w:rPr>
        <w:t>Harry Kemp, the Last Bohemian</w:t>
      </w:r>
      <w:r w:rsidRPr="00883D09">
        <w:rPr>
          <w:rFonts w:cstheme="minorHAnsi"/>
        </w:rPr>
        <w:t xml:space="preserve">. </w:t>
      </w:r>
      <w:proofErr w:type="spellStart"/>
      <w:r w:rsidRPr="00883D09">
        <w:rPr>
          <w:rFonts w:cstheme="minorHAnsi"/>
        </w:rPr>
        <w:t>Bucknell</w:t>
      </w:r>
      <w:proofErr w:type="spellEnd"/>
      <w:r w:rsidRPr="00883D09">
        <w:rPr>
          <w:rFonts w:cstheme="minorHAnsi"/>
        </w:rPr>
        <w:t xml:space="preserve"> University Press, 1986.</w:t>
      </w:r>
    </w:p>
    <w:p w14:paraId="06570D26" w14:textId="77777777" w:rsidR="00EB4158" w:rsidRPr="00883D09" w:rsidRDefault="00EB4158" w:rsidP="00EB4158">
      <w:pPr>
        <w:rPr>
          <w:rFonts w:cstheme="minorHAnsi"/>
        </w:rPr>
      </w:pPr>
    </w:p>
    <w:p w14:paraId="54A0313D" w14:textId="77777777" w:rsidR="00EB4158" w:rsidRPr="00883D09" w:rsidRDefault="00EB4158" w:rsidP="00EB4158">
      <w:pPr>
        <w:rPr>
          <w:rFonts w:cstheme="minorHAnsi"/>
        </w:rPr>
      </w:pPr>
      <w:r w:rsidRPr="00883D09">
        <w:rPr>
          <w:rFonts w:cstheme="minorHAnsi"/>
        </w:rPr>
        <w:t xml:space="preserve">Carlson, Jen. “This 1920s Washington Square Garret Was More Racist Than Bohemian.” </w:t>
      </w:r>
      <w:r w:rsidRPr="00883D09">
        <w:rPr>
          <w:rFonts w:cstheme="minorHAnsi"/>
          <w:i/>
        </w:rPr>
        <w:t>Gothamist</w:t>
      </w:r>
      <w:r w:rsidRPr="00883D09">
        <w:rPr>
          <w:rFonts w:cstheme="minorHAnsi"/>
        </w:rPr>
        <w:t xml:space="preserve">, January 8, 2015, </w:t>
      </w:r>
      <w:hyperlink r:id="rId14" w:history="1">
        <w:r w:rsidRPr="00883D09">
          <w:rPr>
            <w:rStyle w:val="Hyperlink"/>
            <w:rFonts w:cstheme="minorHAnsi"/>
          </w:rPr>
          <w:t>http://gothamist.com/2015/01/08/washington_square_flashback.php</w:t>
        </w:r>
      </w:hyperlink>
      <w:r w:rsidRPr="00883D09">
        <w:rPr>
          <w:rFonts w:cstheme="minorHAnsi"/>
        </w:rPr>
        <w:t>.</w:t>
      </w:r>
    </w:p>
    <w:p w14:paraId="208DC11C" w14:textId="77777777" w:rsidR="00EB4158" w:rsidRPr="00883D09" w:rsidRDefault="00EB4158" w:rsidP="00EB4158">
      <w:pPr>
        <w:rPr>
          <w:rFonts w:cstheme="minorHAnsi"/>
        </w:rPr>
      </w:pPr>
    </w:p>
    <w:p w14:paraId="793621BD" w14:textId="77777777" w:rsidR="00EB4158" w:rsidRPr="00883D09" w:rsidRDefault="00EB4158" w:rsidP="00EB4158">
      <w:pPr>
        <w:rPr>
          <w:rFonts w:cstheme="minorHAnsi"/>
        </w:rPr>
      </w:pPr>
    </w:p>
    <w:p w14:paraId="2CB9564F" w14:textId="77777777" w:rsidR="00EB4158" w:rsidRPr="00883D09" w:rsidRDefault="00EB4158" w:rsidP="00EB4158">
      <w:pPr>
        <w:rPr>
          <w:rFonts w:cstheme="minorHAnsi"/>
        </w:rPr>
      </w:pPr>
      <w:r w:rsidRPr="00883D09">
        <w:rPr>
          <w:rFonts w:cstheme="minorHAnsi"/>
        </w:rPr>
        <w:t xml:space="preserve">Dowell, Chelsea. “Village People: Polly Holladay.” </w:t>
      </w:r>
      <w:r w:rsidRPr="00883D09">
        <w:rPr>
          <w:rFonts w:cstheme="minorHAnsi"/>
          <w:i/>
        </w:rPr>
        <w:t xml:space="preserve">Off the Grid: </w:t>
      </w:r>
      <w:proofErr w:type="gramStart"/>
      <w:r w:rsidRPr="00883D09">
        <w:rPr>
          <w:rFonts w:cstheme="minorHAnsi"/>
          <w:i/>
        </w:rPr>
        <w:t>the</w:t>
      </w:r>
      <w:proofErr w:type="gramEnd"/>
      <w:r w:rsidRPr="00883D09">
        <w:rPr>
          <w:rFonts w:cstheme="minorHAnsi"/>
          <w:i/>
        </w:rPr>
        <w:t xml:space="preserve"> Blog of the Greenwich Village Society for Historical Preservation</w:t>
      </w:r>
      <w:r w:rsidRPr="00883D09">
        <w:rPr>
          <w:rFonts w:cstheme="minorHAnsi"/>
        </w:rPr>
        <w:t>, August 9, 2016.</w:t>
      </w:r>
    </w:p>
    <w:p w14:paraId="5D30D7E9" w14:textId="77777777" w:rsidR="00EB4158" w:rsidRPr="00883D09" w:rsidRDefault="00EB4158" w:rsidP="00EB4158">
      <w:pPr>
        <w:rPr>
          <w:rFonts w:cstheme="minorHAnsi"/>
        </w:rPr>
      </w:pPr>
    </w:p>
    <w:p w14:paraId="35D7DCDD" w14:textId="77777777" w:rsidR="00EB4158" w:rsidRPr="00883D09" w:rsidRDefault="00EB4158" w:rsidP="00EB4158">
      <w:pPr>
        <w:rPr>
          <w:rFonts w:cstheme="minorHAnsi"/>
        </w:rPr>
      </w:pPr>
      <w:r w:rsidRPr="00883D09">
        <w:rPr>
          <w:rFonts w:cstheme="minorHAnsi"/>
        </w:rPr>
        <w:t xml:space="preserve">“The ‘black and tan’ clubs of Minetta Street.” </w:t>
      </w:r>
      <w:r w:rsidRPr="00883D09">
        <w:rPr>
          <w:rFonts w:cstheme="minorHAnsi"/>
          <w:i/>
        </w:rPr>
        <w:t>Ephemeral New York</w:t>
      </w:r>
      <w:r w:rsidRPr="00883D09">
        <w:rPr>
          <w:rFonts w:cstheme="minorHAnsi"/>
        </w:rPr>
        <w:t xml:space="preserve">, November 8, 2010, </w:t>
      </w:r>
      <w:hyperlink r:id="rId15" w:history="1">
        <w:r w:rsidRPr="00883D09">
          <w:rPr>
            <w:rStyle w:val="Hyperlink"/>
            <w:rFonts w:cstheme="minorHAnsi"/>
          </w:rPr>
          <w:t>https://ephemeralnewyork.wordpress.com/2010/11/08/the-black-and-tan-clubs-of-minetta-street/</w:t>
        </w:r>
      </w:hyperlink>
      <w:r w:rsidRPr="00883D09">
        <w:rPr>
          <w:rFonts w:cstheme="minorHAnsi"/>
        </w:rPr>
        <w:t>.</w:t>
      </w:r>
    </w:p>
    <w:p w14:paraId="3540CE3F" w14:textId="77777777" w:rsidR="00EB4158" w:rsidRPr="00883D09" w:rsidRDefault="00EB4158" w:rsidP="00EB4158">
      <w:pPr>
        <w:rPr>
          <w:rFonts w:cstheme="minorHAnsi"/>
        </w:rPr>
      </w:pPr>
    </w:p>
    <w:p w14:paraId="12351710" w14:textId="77777777" w:rsidR="00EB4158" w:rsidRPr="00883D09" w:rsidRDefault="00EB4158" w:rsidP="00EB4158">
      <w:pPr>
        <w:rPr>
          <w:rFonts w:cstheme="minorHAnsi"/>
        </w:rPr>
      </w:pPr>
      <w:r w:rsidRPr="00883D09">
        <w:rPr>
          <w:rFonts w:cstheme="minorHAnsi"/>
        </w:rPr>
        <w:t xml:space="preserve">“A Pioneering Photographer’s Greenwich Village.” </w:t>
      </w:r>
      <w:r w:rsidRPr="00883D09">
        <w:rPr>
          <w:rFonts w:cstheme="minorHAnsi"/>
          <w:i/>
        </w:rPr>
        <w:t>Ephemeral New York</w:t>
      </w:r>
      <w:r w:rsidRPr="00883D09">
        <w:rPr>
          <w:rFonts w:cstheme="minorHAnsi"/>
        </w:rPr>
        <w:t>, January 27, 2014,</w:t>
      </w:r>
    </w:p>
    <w:p w14:paraId="19C281EE" w14:textId="77777777" w:rsidR="00EB4158" w:rsidRPr="00883D09" w:rsidRDefault="00EB4158" w:rsidP="00EB4158">
      <w:pPr>
        <w:rPr>
          <w:rFonts w:cstheme="minorHAnsi"/>
        </w:rPr>
      </w:pPr>
      <w:hyperlink r:id="rId16" w:history="1">
        <w:r w:rsidRPr="00883D09">
          <w:rPr>
            <w:rStyle w:val="Hyperlink"/>
            <w:rFonts w:cstheme="minorHAnsi"/>
          </w:rPr>
          <w:t>https://ephemeralnewyork.wordpress.com/2014/01/27/a-pioneering-photographers-greenwich-village/</w:t>
        </w:r>
      </w:hyperlink>
      <w:r w:rsidRPr="00883D09">
        <w:rPr>
          <w:rFonts w:cstheme="minorHAnsi"/>
        </w:rPr>
        <w:t>.</w:t>
      </w:r>
    </w:p>
    <w:p w14:paraId="55FF3504" w14:textId="77777777" w:rsidR="00EB4158" w:rsidRPr="00883D09" w:rsidRDefault="00EB4158" w:rsidP="00EB4158">
      <w:pPr>
        <w:rPr>
          <w:rFonts w:cstheme="minorHAnsi"/>
        </w:rPr>
      </w:pPr>
    </w:p>
    <w:p w14:paraId="3AA1C514" w14:textId="77777777" w:rsidR="00EB4158" w:rsidRPr="00883D09" w:rsidRDefault="00EB4158" w:rsidP="00EB4158">
      <w:pPr>
        <w:rPr>
          <w:rFonts w:cstheme="minorHAnsi"/>
        </w:rPr>
      </w:pPr>
      <w:r w:rsidRPr="00883D09">
        <w:rPr>
          <w:rFonts w:cstheme="minorHAnsi"/>
        </w:rPr>
        <w:t>Harrison, Henry, and Robert Edwards, Editors. </w:t>
      </w:r>
      <w:r w:rsidRPr="00883D09">
        <w:rPr>
          <w:rFonts w:cstheme="minorHAnsi"/>
          <w:i/>
        </w:rPr>
        <w:t>The Greenwich Village Quill</w:t>
      </w:r>
      <w:r w:rsidRPr="00883D09">
        <w:rPr>
          <w:rFonts w:cstheme="minorHAnsi"/>
        </w:rPr>
        <w:t>. Greenwich Village, N.Y.: 1917-1923.</w:t>
      </w:r>
    </w:p>
    <w:p w14:paraId="6B1255F2" w14:textId="77777777" w:rsidR="00EB4158" w:rsidRPr="00883D09" w:rsidRDefault="00EB4158" w:rsidP="00EB4158">
      <w:pPr>
        <w:rPr>
          <w:rFonts w:cstheme="minorHAnsi"/>
        </w:rPr>
      </w:pPr>
    </w:p>
    <w:p w14:paraId="39782245" w14:textId="77777777" w:rsidR="00EB4158" w:rsidRPr="00883D09" w:rsidRDefault="00EB4158" w:rsidP="00EB4158">
      <w:pPr>
        <w:rPr>
          <w:rFonts w:cstheme="minorHAnsi"/>
        </w:rPr>
      </w:pPr>
      <w:r w:rsidRPr="00883D09">
        <w:rPr>
          <w:rFonts w:cstheme="minorHAnsi"/>
        </w:rPr>
        <w:t xml:space="preserve">Harrison, Pat. “First Behind the Camera: Photojournalist Jessie </w:t>
      </w:r>
      <w:proofErr w:type="spellStart"/>
      <w:r w:rsidRPr="00883D09">
        <w:rPr>
          <w:rFonts w:cstheme="minorHAnsi"/>
        </w:rPr>
        <w:t>Tarbox</w:t>
      </w:r>
      <w:proofErr w:type="spellEnd"/>
      <w:r w:rsidRPr="00883D09">
        <w:rPr>
          <w:rFonts w:cstheme="minorHAnsi"/>
        </w:rPr>
        <w:t xml:space="preserve"> </w:t>
      </w:r>
      <w:proofErr w:type="spellStart"/>
      <w:r w:rsidRPr="00883D09">
        <w:rPr>
          <w:rFonts w:cstheme="minorHAnsi"/>
        </w:rPr>
        <w:t>Beals</w:t>
      </w:r>
      <w:proofErr w:type="spellEnd"/>
      <w:r w:rsidRPr="00883D09">
        <w:rPr>
          <w:rFonts w:cstheme="minorHAnsi"/>
        </w:rPr>
        <w:t xml:space="preserve">.” </w:t>
      </w:r>
      <w:r w:rsidRPr="00883D09">
        <w:rPr>
          <w:rFonts w:cstheme="minorHAnsi"/>
          <w:i/>
        </w:rPr>
        <w:t>Harvard Gazette</w:t>
      </w:r>
      <w:r w:rsidRPr="00883D09">
        <w:rPr>
          <w:rFonts w:cstheme="minorHAnsi"/>
        </w:rPr>
        <w:t xml:space="preserve">, March 14, 2011, </w:t>
      </w:r>
      <w:hyperlink r:id="rId17" w:history="1">
        <w:r w:rsidRPr="00883D09">
          <w:rPr>
            <w:rStyle w:val="Hyperlink"/>
            <w:rFonts w:cstheme="minorHAnsi"/>
          </w:rPr>
          <w:t>https://news.harvard.edu/gazette/story/newsplus/first-behind-the-camera-photojournalist-jessie-tarbox-beals/</w:t>
        </w:r>
      </w:hyperlink>
      <w:r w:rsidRPr="00883D09">
        <w:rPr>
          <w:rFonts w:cstheme="minorHAnsi"/>
        </w:rPr>
        <w:t>.</w:t>
      </w:r>
    </w:p>
    <w:p w14:paraId="50C7868F" w14:textId="77777777" w:rsidR="00EB4158" w:rsidRPr="00883D09" w:rsidRDefault="00EB4158" w:rsidP="00EB4158">
      <w:pPr>
        <w:rPr>
          <w:rFonts w:cstheme="minorHAnsi"/>
        </w:rPr>
      </w:pPr>
    </w:p>
    <w:p w14:paraId="1181FF75" w14:textId="77777777" w:rsidR="00EB4158" w:rsidRPr="00883D09" w:rsidRDefault="00EB4158" w:rsidP="00EB4158">
      <w:pPr>
        <w:rPr>
          <w:rFonts w:cstheme="minorHAnsi"/>
        </w:rPr>
      </w:pPr>
      <w:r w:rsidRPr="00883D09">
        <w:rPr>
          <w:rFonts w:cstheme="minorHAnsi"/>
        </w:rPr>
        <w:t xml:space="preserve">Miller, Tom. “The Mad Hatter Tea Room—No. 150 West 4th Street.” </w:t>
      </w:r>
      <w:proofErr w:type="spellStart"/>
      <w:r w:rsidRPr="00883D09">
        <w:rPr>
          <w:rFonts w:cstheme="minorHAnsi"/>
          <w:i/>
        </w:rPr>
        <w:t>Daytonian</w:t>
      </w:r>
      <w:proofErr w:type="spellEnd"/>
      <w:r w:rsidRPr="00883D09">
        <w:rPr>
          <w:rFonts w:cstheme="minorHAnsi"/>
          <w:i/>
        </w:rPr>
        <w:t xml:space="preserve"> in Manhattan</w:t>
      </w:r>
      <w:r w:rsidRPr="00883D09">
        <w:rPr>
          <w:rFonts w:cstheme="minorHAnsi"/>
        </w:rPr>
        <w:t xml:space="preserve">, November 14, 2013, </w:t>
      </w:r>
      <w:hyperlink r:id="rId18" w:history="1">
        <w:r w:rsidRPr="00883D09">
          <w:rPr>
            <w:rStyle w:val="Hyperlink"/>
            <w:rFonts w:cstheme="minorHAnsi"/>
          </w:rPr>
          <w:t>http://daytoninmanhattan.blogspot.com/2013/11/the-mad-hatter-tearoom-no-150-west-4th.html</w:t>
        </w:r>
      </w:hyperlink>
      <w:r w:rsidRPr="00883D09">
        <w:rPr>
          <w:rFonts w:cstheme="minorHAnsi"/>
        </w:rPr>
        <w:t>.</w:t>
      </w:r>
    </w:p>
    <w:p w14:paraId="4331E75F" w14:textId="77777777" w:rsidR="00EB4158" w:rsidRPr="00883D09" w:rsidRDefault="00EB4158" w:rsidP="00EB4158">
      <w:pPr>
        <w:rPr>
          <w:rFonts w:cstheme="minorHAnsi"/>
        </w:rPr>
      </w:pPr>
      <w:proofErr w:type="spellStart"/>
      <w:r w:rsidRPr="00883D09">
        <w:rPr>
          <w:rFonts w:cstheme="minorHAnsi"/>
        </w:rPr>
        <w:lastRenderedPageBreak/>
        <w:t>Naureckas</w:t>
      </w:r>
      <w:proofErr w:type="spellEnd"/>
      <w:r w:rsidRPr="00883D09">
        <w:rPr>
          <w:rFonts w:cstheme="minorHAnsi"/>
        </w:rPr>
        <w:t xml:space="preserve">, Jim. “4th Street.” </w:t>
      </w:r>
      <w:r w:rsidRPr="00883D09">
        <w:rPr>
          <w:rFonts w:cstheme="minorHAnsi"/>
          <w:i/>
        </w:rPr>
        <w:t xml:space="preserve">New York </w:t>
      </w:r>
      <w:proofErr w:type="spellStart"/>
      <w:r w:rsidRPr="00883D09">
        <w:rPr>
          <w:rFonts w:cstheme="minorHAnsi"/>
          <w:i/>
        </w:rPr>
        <w:t>Songlines</w:t>
      </w:r>
      <w:proofErr w:type="spellEnd"/>
      <w:r w:rsidRPr="00883D09">
        <w:rPr>
          <w:rFonts w:cstheme="minorHAnsi"/>
          <w:i/>
        </w:rPr>
        <w:t>: Virtual Walking Tours of Manhattan Streets</w:t>
      </w:r>
      <w:r w:rsidRPr="00883D09">
        <w:rPr>
          <w:rFonts w:cstheme="minorHAnsi"/>
        </w:rPr>
        <w:t xml:space="preserve">, </w:t>
      </w:r>
      <w:hyperlink r:id="rId19" w:history="1">
        <w:r w:rsidRPr="00883D09">
          <w:rPr>
            <w:rStyle w:val="Hyperlink"/>
            <w:rFonts w:cstheme="minorHAnsi"/>
          </w:rPr>
          <w:t>http://www.nysonglines.com/4st.htm</w:t>
        </w:r>
      </w:hyperlink>
      <w:r w:rsidRPr="00883D09">
        <w:rPr>
          <w:rFonts w:cstheme="minorHAnsi"/>
        </w:rPr>
        <w:t>.</w:t>
      </w:r>
    </w:p>
    <w:p w14:paraId="6C86065E" w14:textId="77777777" w:rsidR="00EB4158" w:rsidRPr="00883D09" w:rsidRDefault="00EB4158" w:rsidP="00EB4158">
      <w:pPr>
        <w:rPr>
          <w:rFonts w:cstheme="minorHAnsi"/>
        </w:rPr>
      </w:pPr>
    </w:p>
    <w:p w14:paraId="6CAF42B3" w14:textId="77777777" w:rsidR="00EB4158" w:rsidRPr="00883D09" w:rsidRDefault="00EB4158" w:rsidP="00EB4158">
      <w:pPr>
        <w:rPr>
          <w:rFonts w:cstheme="minorHAnsi"/>
        </w:rPr>
      </w:pPr>
      <w:r w:rsidRPr="00883D09">
        <w:rPr>
          <w:rFonts w:cstheme="minorHAnsi"/>
        </w:rPr>
        <w:t xml:space="preserve">New-York Historical Society. “Biographical Note.” Guide to the Jessie </w:t>
      </w:r>
      <w:proofErr w:type="spellStart"/>
      <w:r w:rsidRPr="00883D09">
        <w:rPr>
          <w:rFonts w:cstheme="minorHAnsi"/>
        </w:rPr>
        <w:t>Tarbox</w:t>
      </w:r>
      <w:proofErr w:type="spellEnd"/>
      <w:r w:rsidRPr="00883D09">
        <w:rPr>
          <w:rFonts w:cstheme="minorHAnsi"/>
        </w:rPr>
        <w:t xml:space="preserve"> </w:t>
      </w:r>
      <w:proofErr w:type="spellStart"/>
      <w:r w:rsidRPr="00883D09">
        <w:rPr>
          <w:rFonts w:cstheme="minorHAnsi"/>
        </w:rPr>
        <w:t>Beals</w:t>
      </w:r>
      <w:proofErr w:type="spellEnd"/>
      <w:r w:rsidRPr="00883D09">
        <w:rPr>
          <w:rFonts w:cstheme="minorHAnsi"/>
        </w:rPr>
        <w:t xml:space="preserve"> Photographs, </w:t>
      </w:r>
      <w:hyperlink r:id="rId20" w:history="1">
        <w:r w:rsidRPr="00883D09">
          <w:rPr>
            <w:rStyle w:val="Hyperlink"/>
            <w:rFonts w:cstheme="minorHAnsi"/>
          </w:rPr>
          <w:t>http://dlib.nyu.edu/findingaids/html/nyhs/beals/bioghist.html</w:t>
        </w:r>
      </w:hyperlink>
      <w:r w:rsidRPr="00883D09">
        <w:rPr>
          <w:rFonts w:cstheme="minorHAnsi"/>
        </w:rPr>
        <w:t>.</w:t>
      </w:r>
    </w:p>
    <w:p w14:paraId="1A9EC54A" w14:textId="77777777" w:rsidR="00EB4158" w:rsidRPr="00883D09" w:rsidRDefault="00EB4158" w:rsidP="00EB4158">
      <w:pPr>
        <w:rPr>
          <w:rFonts w:cstheme="minorHAnsi"/>
        </w:rPr>
      </w:pPr>
    </w:p>
    <w:p w14:paraId="58036FE3" w14:textId="77777777" w:rsidR="00EB4158" w:rsidRPr="00883D09" w:rsidRDefault="00EB4158" w:rsidP="00EB4158">
      <w:pPr>
        <w:rPr>
          <w:rFonts w:cstheme="minorHAnsi"/>
        </w:rPr>
      </w:pPr>
      <w:r w:rsidRPr="00883D09">
        <w:rPr>
          <w:rFonts w:cstheme="minorHAnsi"/>
        </w:rPr>
        <w:t xml:space="preserve">Onion, Rebecca. “Photos of Bohemian Partiers in New York’s Greenwich Village, 1910-1920.” </w:t>
      </w:r>
      <w:r w:rsidRPr="00883D09">
        <w:rPr>
          <w:rFonts w:cstheme="minorHAnsi"/>
          <w:i/>
        </w:rPr>
        <w:t>Slate</w:t>
      </w:r>
      <w:r w:rsidRPr="00883D09">
        <w:rPr>
          <w:rFonts w:cstheme="minorHAnsi"/>
        </w:rPr>
        <w:t xml:space="preserve">, March 27, 2015, </w:t>
      </w:r>
      <w:hyperlink r:id="rId21" w:history="1">
        <w:r w:rsidRPr="00883D09">
          <w:rPr>
            <w:rStyle w:val="Hyperlink"/>
            <w:rFonts w:cstheme="minorHAnsi"/>
          </w:rPr>
          <w:t>https://slate.com/human-interest/2015/03/history-of-greenwich-village-jessie-tarbox-beals-photographs-of-parties.html</w:t>
        </w:r>
      </w:hyperlink>
      <w:r w:rsidRPr="00883D09">
        <w:rPr>
          <w:rFonts w:cstheme="minorHAnsi"/>
        </w:rPr>
        <w:t>.</w:t>
      </w:r>
    </w:p>
    <w:p w14:paraId="16E846A9" w14:textId="77777777" w:rsidR="00EB4158" w:rsidRPr="00883D09" w:rsidRDefault="00EB4158" w:rsidP="00EB4158">
      <w:pPr>
        <w:rPr>
          <w:rFonts w:cstheme="minorHAnsi"/>
        </w:rPr>
      </w:pPr>
    </w:p>
    <w:p w14:paraId="67EB8A26" w14:textId="77777777" w:rsidR="00EB4158" w:rsidRPr="00883D09" w:rsidRDefault="00EB4158" w:rsidP="00EB4158">
      <w:pPr>
        <w:rPr>
          <w:rFonts w:cstheme="minorHAnsi"/>
        </w:rPr>
      </w:pPr>
    </w:p>
    <w:p w14:paraId="521FBBF4" w14:textId="77777777" w:rsidR="00EB4158" w:rsidRPr="00883D09" w:rsidRDefault="00EB4158" w:rsidP="00EB4158">
      <w:pPr>
        <w:rPr>
          <w:rFonts w:cstheme="minorHAnsi"/>
        </w:rPr>
      </w:pPr>
      <w:r w:rsidRPr="00883D09">
        <w:rPr>
          <w:rFonts w:cstheme="minorHAnsi"/>
        </w:rPr>
        <w:t xml:space="preserve">Pape, Brian J.  “Then &amp; Now: The Greenwich Village Theater.” </w:t>
      </w:r>
      <w:proofErr w:type="spellStart"/>
      <w:r w:rsidRPr="00883D09">
        <w:rPr>
          <w:rFonts w:cstheme="minorHAnsi"/>
          <w:i/>
        </w:rPr>
        <w:t>WestView</w:t>
      </w:r>
      <w:proofErr w:type="spellEnd"/>
      <w:r w:rsidRPr="00883D09">
        <w:rPr>
          <w:rFonts w:cstheme="minorHAnsi"/>
          <w:i/>
        </w:rPr>
        <w:t xml:space="preserve"> </w:t>
      </w:r>
      <w:proofErr w:type="gramStart"/>
      <w:r w:rsidRPr="00883D09">
        <w:rPr>
          <w:rFonts w:cstheme="minorHAnsi"/>
          <w:i/>
        </w:rPr>
        <w:t>News</w:t>
      </w:r>
      <w:r w:rsidRPr="00883D09">
        <w:rPr>
          <w:rFonts w:cstheme="minorHAnsi"/>
        </w:rPr>
        <w:t>,  October</w:t>
      </w:r>
      <w:proofErr w:type="gramEnd"/>
      <w:r w:rsidRPr="00883D09">
        <w:rPr>
          <w:rFonts w:cstheme="minorHAnsi"/>
        </w:rPr>
        <w:t xml:space="preserve"> 22, 2018,  http://westviewnews.org/2018/10/thennow-the-greenwich-village-theater/.</w:t>
      </w:r>
    </w:p>
    <w:p w14:paraId="267A6BEA" w14:textId="77777777" w:rsidR="00EB4158" w:rsidRPr="00883D09" w:rsidRDefault="00EB4158" w:rsidP="00EB4158">
      <w:pPr>
        <w:rPr>
          <w:rFonts w:cstheme="minorHAnsi"/>
        </w:rPr>
      </w:pPr>
    </w:p>
    <w:p w14:paraId="418AB58B" w14:textId="77777777" w:rsidR="00EB4158" w:rsidRPr="00883D09" w:rsidRDefault="00EB4158" w:rsidP="00EB4158">
      <w:pPr>
        <w:rPr>
          <w:rFonts w:cstheme="minorHAnsi"/>
        </w:rPr>
      </w:pPr>
      <w:r w:rsidRPr="00883D09">
        <w:rPr>
          <w:rFonts w:cstheme="minorHAnsi"/>
        </w:rPr>
        <w:t>“West 4th Street Courts: Golden Swan Garden.”</w:t>
      </w:r>
    </w:p>
    <w:p w14:paraId="01635E8E" w14:textId="77777777" w:rsidR="00EB4158" w:rsidRPr="00883D09" w:rsidRDefault="00EB4158" w:rsidP="00EB4158">
      <w:pPr>
        <w:rPr>
          <w:rFonts w:cstheme="minorHAnsi"/>
        </w:rPr>
      </w:pPr>
      <w:r w:rsidRPr="00883D09">
        <w:rPr>
          <w:rFonts w:cstheme="minorHAnsi"/>
        </w:rPr>
        <w:t xml:space="preserve">New York City Department of Parks and Recreation, </w:t>
      </w:r>
    </w:p>
    <w:p w14:paraId="5C2F24E2" w14:textId="77777777" w:rsidR="00EB4158" w:rsidRPr="00883D09" w:rsidRDefault="00EB4158" w:rsidP="00EB4158">
      <w:pPr>
        <w:rPr>
          <w:rFonts w:cstheme="minorHAnsi"/>
        </w:rPr>
      </w:pPr>
      <w:hyperlink r:id="rId22" w:history="1">
        <w:r w:rsidRPr="00883D09">
          <w:rPr>
            <w:rStyle w:val="Hyperlink"/>
            <w:rFonts w:cstheme="minorHAnsi"/>
          </w:rPr>
          <w:t>https://www.nycgovparks.org/parks/west-4th-street-courts/highlights/10766</w:t>
        </w:r>
      </w:hyperlink>
    </w:p>
    <w:p w14:paraId="17A6CDE5" w14:textId="77777777" w:rsidR="00EB4158" w:rsidRPr="00883D09" w:rsidRDefault="00EB4158" w:rsidP="00EB4158">
      <w:pPr>
        <w:rPr>
          <w:rFonts w:cstheme="minorHAnsi"/>
        </w:rPr>
      </w:pPr>
    </w:p>
    <w:p w14:paraId="75357652" w14:textId="77777777" w:rsidR="00EB4158" w:rsidRPr="00883D09" w:rsidRDefault="00EB4158" w:rsidP="00EB4158">
      <w:pPr>
        <w:rPr>
          <w:rFonts w:cstheme="minorHAnsi"/>
        </w:rPr>
      </w:pPr>
      <w:r w:rsidRPr="00883D09">
        <w:rPr>
          <w:rFonts w:cstheme="minorHAnsi"/>
        </w:rPr>
        <w:t xml:space="preserve">"The Greenwich Village Bookshop Door: A Portal to Bohemia, 1920–1925." Harry Ransom </w:t>
      </w:r>
    </w:p>
    <w:p w14:paraId="1F092778" w14:textId="77777777" w:rsidR="00EB4158" w:rsidRPr="00883D09" w:rsidRDefault="00EB4158" w:rsidP="00EB4158">
      <w:pPr>
        <w:rPr>
          <w:rFonts w:cstheme="minorHAnsi"/>
        </w:rPr>
      </w:pPr>
      <w:r w:rsidRPr="00883D09">
        <w:rPr>
          <w:rFonts w:cstheme="minorHAnsi"/>
        </w:rPr>
        <w:t>Center, University of Texas at Austin. https://norman.hrc.utexas.edu/bookshopdoor/home.cfm#1.</w:t>
      </w:r>
    </w:p>
    <w:p w14:paraId="3D3BEDDA" w14:textId="77777777" w:rsidR="00EB4158" w:rsidRPr="00883D09" w:rsidRDefault="00EB4158" w:rsidP="00EB4158">
      <w:pPr>
        <w:rPr>
          <w:rFonts w:cstheme="minorHAnsi"/>
        </w:rPr>
      </w:pPr>
    </w:p>
    <w:p w14:paraId="3F209412" w14:textId="77777777" w:rsidR="00EB4158" w:rsidRPr="00883D09" w:rsidRDefault="00EB4158" w:rsidP="00EB4158">
      <w:pPr>
        <w:rPr>
          <w:rFonts w:cstheme="minorHAnsi"/>
        </w:rPr>
      </w:pPr>
      <w:r w:rsidRPr="00883D09">
        <w:rPr>
          <w:rFonts w:cstheme="minorHAnsi"/>
        </w:rPr>
        <w:t xml:space="preserve">“The Greenwich Village Theater: A Brief but Fruitful History.” </w:t>
      </w:r>
      <w:r w:rsidRPr="00883D09">
        <w:rPr>
          <w:rFonts w:cstheme="minorHAnsi"/>
          <w:i/>
        </w:rPr>
        <w:t>Res</w:t>
      </w:r>
      <w:r w:rsidRPr="00883D09">
        <w:rPr>
          <w:rFonts w:cstheme="minorHAnsi"/>
          <w:i/>
        </w:rPr>
        <w:t>e</w:t>
      </w:r>
      <w:r w:rsidRPr="00883D09">
        <w:rPr>
          <w:rFonts w:cstheme="minorHAnsi"/>
          <w:i/>
        </w:rPr>
        <w:t>arching Greenwich Village History</w:t>
      </w:r>
      <w:r w:rsidRPr="00883D09">
        <w:rPr>
          <w:rFonts w:cstheme="minorHAnsi"/>
        </w:rPr>
        <w:t>, November 5, 2013,</w:t>
      </w:r>
    </w:p>
    <w:p w14:paraId="5FDD4224" w14:textId="77777777" w:rsidR="00EB4158" w:rsidRPr="00883D09" w:rsidRDefault="00EB4158" w:rsidP="00EB4158">
      <w:pPr>
        <w:rPr>
          <w:rFonts w:cstheme="minorHAnsi"/>
        </w:rPr>
      </w:pPr>
      <w:hyperlink r:id="rId23" w:history="1">
        <w:r w:rsidRPr="00883D09">
          <w:rPr>
            <w:rStyle w:val="Hyperlink"/>
            <w:rFonts w:cstheme="minorHAnsi"/>
          </w:rPr>
          <w:t>https://greenwichvillagehistory.wordpress.com/2013/11/05/the-greenwich-village-theatre-a-brief-but-fruitful-history/</w:t>
        </w:r>
      </w:hyperlink>
    </w:p>
    <w:p w14:paraId="463F437B" w14:textId="77777777" w:rsidR="00EB4158" w:rsidRPr="00883D09" w:rsidRDefault="00EB4158" w:rsidP="00EB4158">
      <w:pPr>
        <w:rPr>
          <w:rFonts w:cstheme="minorHAnsi"/>
        </w:rPr>
      </w:pPr>
    </w:p>
    <w:p w14:paraId="040CAED0" w14:textId="77777777" w:rsidR="00EB4158" w:rsidRPr="00883D09" w:rsidRDefault="00EB4158" w:rsidP="00EB4158">
      <w:pPr>
        <w:rPr>
          <w:rFonts w:cstheme="minorHAnsi"/>
        </w:rPr>
      </w:pPr>
      <w:r w:rsidRPr="00883D09">
        <w:rPr>
          <w:rFonts w:cstheme="minorHAnsi"/>
        </w:rPr>
        <w:t xml:space="preserve">Skinner, Doug. “Bobby Edwards: The </w:t>
      </w:r>
      <w:proofErr w:type="spellStart"/>
      <w:r w:rsidRPr="00883D09">
        <w:rPr>
          <w:rFonts w:cstheme="minorHAnsi"/>
        </w:rPr>
        <w:t>Troubador</w:t>
      </w:r>
      <w:proofErr w:type="spellEnd"/>
      <w:r w:rsidRPr="00883D09">
        <w:rPr>
          <w:rFonts w:cstheme="minorHAnsi"/>
        </w:rPr>
        <w:t xml:space="preserve"> of Greenwich Village,” posts 1-19. </w:t>
      </w:r>
      <w:r w:rsidRPr="00883D09">
        <w:rPr>
          <w:rFonts w:cstheme="minorHAnsi"/>
          <w:i/>
        </w:rPr>
        <w:t>The Ullage Group</w:t>
      </w:r>
      <w:r w:rsidRPr="00883D09">
        <w:rPr>
          <w:rFonts w:cstheme="minorHAnsi"/>
        </w:rPr>
        <w:t xml:space="preserve">, January 5, 2011-January 14, 2013, </w:t>
      </w:r>
      <w:hyperlink r:id="rId24" w:history="1">
        <w:r w:rsidRPr="00883D09">
          <w:rPr>
            <w:rStyle w:val="Hyperlink"/>
            <w:rFonts w:cstheme="minorHAnsi"/>
          </w:rPr>
          <w:t>http://ullagegroup.com/category/bobby-edwards/page/2/</w:t>
        </w:r>
      </w:hyperlink>
    </w:p>
    <w:p w14:paraId="759B0EF7" w14:textId="77777777" w:rsidR="00EB4158" w:rsidRPr="00883D09" w:rsidRDefault="00EB4158" w:rsidP="00EB4158">
      <w:pPr>
        <w:rPr>
          <w:rFonts w:cstheme="minorHAnsi"/>
        </w:rPr>
      </w:pPr>
    </w:p>
    <w:p w14:paraId="589A1CC7" w14:textId="77777777" w:rsidR="00EB4158" w:rsidRPr="00883D09" w:rsidRDefault="00EB4158" w:rsidP="00EB4158">
      <w:pPr>
        <w:rPr>
          <w:rFonts w:cstheme="minorHAnsi"/>
        </w:rPr>
      </w:pPr>
      <w:proofErr w:type="spellStart"/>
      <w:r w:rsidRPr="00883D09">
        <w:rPr>
          <w:rFonts w:cstheme="minorHAnsi"/>
        </w:rPr>
        <w:t>Strausbaugh</w:t>
      </w:r>
      <w:proofErr w:type="spellEnd"/>
      <w:r w:rsidRPr="00883D09">
        <w:rPr>
          <w:rFonts w:cstheme="minorHAnsi"/>
        </w:rPr>
        <w:t xml:space="preserve">, John. </w:t>
      </w:r>
      <w:r w:rsidRPr="00883D09">
        <w:rPr>
          <w:rFonts w:cstheme="minorHAnsi"/>
          <w:i/>
        </w:rPr>
        <w:t xml:space="preserve">The </w:t>
      </w:r>
      <w:proofErr w:type="gramStart"/>
      <w:r w:rsidRPr="00883D09">
        <w:rPr>
          <w:rFonts w:cstheme="minorHAnsi"/>
          <w:i/>
        </w:rPr>
        <w:t>Village :</w:t>
      </w:r>
      <w:proofErr w:type="gramEnd"/>
      <w:r w:rsidRPr="00883D09">
        <w:rPr>
          <w:rFonts w:cstheme="minorHAnsi"/>
          <w:i/>
        </w:rPr>
        <w:t xml:space="preserve"> 400 years of beats and bohemians, radicals and rogues : a history of Greenwich Village</w:t>
      </w:r>
      <w:r w:rsidRPr="00883D09">
        <w:rPr>
          <w:rFonts w:cstheme="minorHAnsi"/>
        </w:rPr>
        <w:t xml:space="preserve">. </w:t>
      </w:r>
      <w:proofErr w:type="spellStart"/>
      <w:r w:rsidRPr="00883D09">
        <w:rPr>
          <w:rFonts w:cstheme="minorHAnsi"/>
        </w:rPr>
        <w:t>Ecco</w:t>
      </w:r>
      <w:proofErr w:type="spellEnd"/>
      <w:r w:rsidRPr="00883D09">
        <w:rPr>
          <w:rFonts w:cstheme="minorHAnsi"/>
        </w:rPr>
        <w:t xml:space="preserve"> Press, 2013.</w:t>
      </w:r>
    </w:p>
    <w:p w14:paraId="2B4EF2A8" w14:textId="77777777" w:rsidR="00EB4158" w:rsidRPr="00883D09" w:rsidRDefault="00EB4158" w:rsidP="00EB4158">
      <w:pPr>
        <w:rPr>
          <w:rFonts w:cstheme="minorHAnsi"/>
        </w:rPr>
      </w:pPr>
    </w:p>
    <w:p w14:paraId="0EBFF43F" w14:textId="77777777" w:rsidR="00EB4158" w:rsidRPr="00883D09" w:rsidRDefault="00EB4158" w:rsidP="00EB4158">
      <w:pPr>
        <w:rPr>
          <w:rFonts w:cstheme="minorHAnsi"/>
        </w:rPr>
      </w:pPr>
      <w:r w:rsidRPr="00883D09">
        <w:rPr>
          <w:rFonts w:cstheme="minorHAnsi"/>
        </w:rPr>
        <w:t xml:space="preserve">“Brevoort in the Village.” </w:t>
      </w:r>
      <w:proofErr w:type="spellStart"/>
      <w:r w:rsidRPr="00883D09">
        <w:rPr>
          <w:rFonts w:cstheme="minorHAnsi"/>
          <w:i/>
        </w:rPr>
        <w:t>WestView</w:t>
      </w:r>
      <w:proofErr w:type="spellEnd"/>
      <w:r w:rsidRPr="00883D09">
        <w:rPr>
          <w:rFonts w:cstheme="minorHAnsi"/>
          <w:i/>
        </w:rPr>
        <w:t xml:space="preserve"> News</w:t>
      </w:r>
      <w:r w:rsidRPr="00883D09">
        <w:rPr>
          <w:rFonts w:cstheme="minorHAnsi"/>
        </w:rPr>
        <w:t xml:space="preserve">, July1, 2012. </w:t>
      </w:r>
      <w:hyperlink r:id="rId25" w:history="1">
        <w:r w:rsidRPr="00883D09">
          <w:rPr>
            <w:rStyle w:val="Hyperlink"/>
            <w:rFonts w:cstheme="minorHAnsi"/>
          </w:rPr>
          <w:t>http://westviewnews.org/2012/07/brevoort-in-the-village/</w:t>
        </w:r>
      </w:hyperlink>
      <w:r w:rsidRPr="00883D09">
        <w:rPr>
          <w:rFonts w:cstheme="minorHAnsi"/>
        </w:rPr>
        <w:t>.</w:t>
      </w:r>
    </w:p>
    <w:p w14:paraId="7509C6DC" w14:textId="77777777" w:rsidR="00EB4158" w:rsidRPr="00883D09" w:rsidRDefault="00EB4158" w:rsidP="00EB4158">
      <w:pPr>
        <w:rPr>
          <w:rFonts w:cstheme="minorHAnsi"/>
        </w:rPr>
      </w:pPr>
    </w:p>
    <w:p w14:paraId="131EEC0C" w14:textId="77777777" w:rsidR="00EB4158" w:rsidRPr="00883D09" w:rsidRDefault="00EB4158" w:rsidP="00EB4158">
      <w:pPr>
        <w:rPr>
          <w:rFonts w:cstheme="minorHAnsi"/>
        </w:rPr>
      </w:pPr>
      <w:r w:rsidRPr="00883D09">
        <w:rPr>
          <w:rFonts w:cstheme="minorHAnsi"/>
        </w:rPr>
        <w:t xml:space="preserve">Whitaker, Jan. “Anatomy of a Restauranteur: Romany Marie.” </w:t>
      </w:r>
      <w:proofErr w:type="spellStart"/>
      <w:r w:rsidRPr="00883D09">
        <w:rPr>
          <w:rFonts w:cstheme="minorHAnsi"/>
          <w:i/>
        </w:rPr>
        <w:t>Restauranting</w:t>
      </w:r>
      <w:proofErr w:type="spellEnd"/>
      <w:r w:rsidRPr="00883D09">
        <w:rPr>
          <w:rFonts w:cstheme="minorHAnsi"/>
          <w:i/>
        </w:rPr>
        <w:t xml:space="preserve"> Through History</w:t>
      </w:r>
      <w:r w:rsidRPr="00883D09">
        <w:rPr>
          <w:rFonts w:cstheme="minorHAnsi"/>
        </w:rPr>
        <w:t xml:space="preserve">, July 29, 2010, </w:t>
      </w:r>
      <w:hyperlink r:id="rId26" w:history="1">
        <w:r w:rsidRPr="00883D09">
          <w:rPr>
            <w:rStyle w:val="Hyperlink"/>
            <w:rFonts w:cstheme="minorHAnsi"/>
          </w:rPr>
          <w:t>https://restaurant-ingthroughhistory.com/2010/07/29/anatomy-of-a-restaurateur-romany-marie/</w:t>
        </w:r>
      </w:hyperlink>
      <w:r w:rsidRPr="00883D09">
        <w:rPr>
          <w:rFonts w:cstheme="minorHAnsi"/>
        </w:rPr>
        <w:t>.</w:t>
      </w:r>
    </w:p>
    <w:p w14:paraId="2452413B" w14:textId="77777777" w:rsidR="00EB4158" w:rsidRPr="00883D09" w:rsidRDefault="00EB4158" w:rsidP="00EB4158">
      <w:pPr>
        <w:rPr>
          <w:rFonts w:cstheme="minorHAnsi"/>
        </w:rPr>
      </w:pPr>
      <w:r w:rsidRPr="00883D09">
        <w:rPr>
          <w:rFonts w:cstheme="minorHAnsi"/>
        </w:rPr>
        <w:t xml:space="preserve"> </w:t>
      </w:r>
    </w:p>
    <w:p w14:paraId="029D491B" w14:textId="77777777" w:rsidR="00EB4158" w:rsidRPr="00883D09" w:rsidRDefault="00EB4158" w:rsidP="00EB4158">
      <w:pPr>
        <w:rPr>
          <w:rFonts w:cstheme="minorHAnsi"/>
        </w:rPr>
      </w:pPr>
      <w:r w:rsidRPr="00883D09">
        <w:rPr>
          <w:rFonts w:cstheme="minorHAnsi"/>
        </w:rPr>
        <w:t xml:space="preserve">— </w:t>
      </w:r>
      <w:r w:rsidRPr="00883D09">
        <w:rPr>
          <w:rFonts w:cstheme="minorHAnsi"/>
          <w:i/>
        </w:rPr>
        <w:t>Tea at the Blue Lantern Inn: A Social History of the Tea Room Craze in America</w:t>
      </w:r>
      <w:r w:rsidRPr="00883D09">
        <w:rPr>
          <w:rFonts w:cstheme="minorHAnsi"/>
        </w:rPr>
        <w:t xml:space="preserve">. St. Martin's Press, 2015. </w:t>
      </w:r>
    </w:p>
    <w:p w14:paraId="4B42143A" w14:textId="77777777" w:rsidR="00EB4158" w:rsidRPr="001635AC" w:rsidRDefault="00EB4158" w:rsidP="00472988">
      <w:pPr>
        <w:spacing w:line="360" w:lineRule="auto"/>
        <w:jc w:val="both"/>
      </w:pPr>
    </w:p>
    <w:sectPr w:rsidR="00EB4158" w:rsidRPr="001635AC" w:rsidSect="00EB4158">
      <w:footerReference w:type="default" r:id="rId27"/>
      <w:pgSz w:w="12240" w:h="15840"/>
      <w:pgMar w:top="1296"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3524F" w14:textId="77777777" w:rsidR="009C4563" w:rsidRDefault="009C4563" w:rsidP="00557B63">
      <w:r>
        <w:separator/>
      </w:r>
    </w:p>
  </w:endnote>
  <w:endnote w:type="continuationSeparator" w:id="0">
    <w:p w14:paraId="74B6CFAD" w14:textId="77777777" w:rsidR="009C4563" w:rsidRDefault="009C4563" w:rsidP="0055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9463889"/>
      <w:docPartObj>
        <w:docPartGallery w:val="Page Numbers (Bottom of Page)"/>
        <w:docPartUnique/>
      </w:docPartObj>
    </w:sdtPr>
    <w:sdtContent>
      <w:p w14:paraId="61518397" w14:textId="0F78E45B" w:rsidR="00557B63" w:rsidRDefault="00557B63" w:rsidP="009D0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B59CE9" w14:textId="77777777" w:rsidR="00557B63" w:rsidRDefault="00557B63" w:rsidP="00CA387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7121502"/>
      <w:docPartObj>
        <w:docPartGallery w:val="Page Numbers (Bottom of Page)"/>
        <w:docPartUnique/>
      </w:docPartObj>
    </w:sdtPr>
    <w:sdtContent>
      <w:p w14:paraId="02FFF617" w14:textId="4304B0DA" w:rsidR="009D068A" w:rsidRDefault="009D068A" w:rsidP="003648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563232248"/>
      <w:docPartObj>
        <w:docPartGallery w:val="Page Numbers (Bottom of Page)"/>
        <w:docPartUnique/>
      </w:docPartObj>
    </w:sdtPr>
    <w:sdtContent>
      <w:p w14:paraId="36294031" w14:textId="32446275" w:rsidR="000D1598" w:rsidRDefault="000D1598" w:rsidP="009D068A">
        <w:pPr>
          <w:pStyle w:val="Footer"/>
          <w:framePr w:wrap="none" w:vAnchor="text" w:hAnchor="margin" w:xAlign="right" w:y="1"/>
          <w:ind w:right="360"/>
          <w:rPr>
            <w:rStyle w:val="PageNumber"/>
          </w:rPr>
        </w:pPr>
        <w:r>
          <w:rPr>
            <w:rStyle w:val="PageNumber"/>
          </w:rPr>
          <w:t xml:space="preserve"> </w:t>
        </w:r>
      </w:p>
    </w:sdtContent>
  </w:sdt>
  <w:p w14:paraId="064D86E8" w14:textId="65F1DA3B" w:rsidR="00EB4158" w:rsidRDefault="00EB4158" w:rsidP="000D1598">
    <w:pPr>
      <w:pStyle w:val="Footer"/>
      <w:framePr w:wrap="none" w:vAnchor="text" w:hAnchor="margin" w:xAlign="right" w:y="1"/>
      <w:ind w:right="360"/>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2BFB7" w14:textId="77777777" w:rsidR="000D1598" w:rsidRDefault="000D1598" w:rsidP="000D159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9014829"/>
      <w:docPartObj>
        <w:docPartGallery w:val="Page Numbers (Bottom of Page)"/>
        <w:docPartUnique/>
      </w:docPartObj>
    </w:sdtPr>
    <w:sdtContent>
      <w:p w14:paraId="786DD508" w14:textId="77777777" w:rsidR="000D1598" w:rsidRDefault="000D1598" w:rsidP="003648F0">
        <w:pPr>
          <w:pStyle w:val="Footer"/>
          <w:framePr w:wrap="none" w:vAnchor="text" w:hAnchor="margin" w:xAlign="right" w:y="1"/>
          <w:rPr>
            <w:rStyle w:val="PageNumber"/>
          </w:rPr>
        </w:pPr>
        <w:r>
          <w:rPr>
            <w:rStyle w:val="PageNumber"/>
          </w:rPr>
          <w:t xml:space="preserve"> </w:t>
        </w:r>
      </w:p>
    </w:sdtContent>
  </w:sdt>
  <w:p w14:paraId="28928606" w14:textId="77777777" w:rsidR="000D1598" w:rsidRDefault="000D1598" w:rsidP="000D1598">
    <w:pPr>
      <w:pStyle w:val="Footer"/>
      <w:framePr w:wrap="none" w:vAnchor="text" w:hAnchor="margin" w:xAlign="right" w:y="1"/>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0C091" w14:textId="77777777" w:rsidR="009C4563" w:rsidRDefault="009C4563" w:rsidP="00557B63">
      <w:r>
        <w:separator/>
      </w:r>
    </w:p>
  </w:footnote>
  <w:footnote w:type="continuationSeparator" w:id="0">
    <w:p w14:paraId="69C5A65C" w14:textId="77777777" w:rsidR="009C4563" w:rsidRDefault="009C4563" w:rsidP="00557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79BCE" w14:textId="0A4E04D8" w:rsidR="00EB4158" w:rsidRDefault="00EB4158">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A7C7C" w14:textId="46266A34" w:rsidR="000D1598" w:rsidRDefault="000D1598" w:rsidP="003648F0">
    <w:pPr>
      <w:pStyle w:val="Header"/>
      <w:framePr w:wrap="none" w:vAnchor="text" w:hAnchor="margin" w:xAlign="right" w:y="1"/>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653E8"/>
    <w:multiLevelType w:val="hybridMultilevel"/>
    <w:tmpl w:val="774C1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BE431C"/>
    <w:multiLevelType w:val="hybridMultilevel"/>
    <w:tmpl w:val="9D20700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D3"/>
    <w:rsid w:val="000D1598"/>
    <w:rsid w:val="00127339"/>
    <w:rsid w:val="00133CE3"/>
    <w:rsid w:val="001635AC"/>
    <w:rsid w:val="0017565B"/>
    <w:rsid w:val="002577F6"/>
    <w:rsid w:val="00266566"/>
    <w:rsid w:val="00472988"/>
    <w:rsid w:val="00490460"/>
    <w:rsid w:val="00557B63"/>
    <w:rsid w:val="005B1212"/>
    <w:rsid w:val="006147AE"/>
    <w:rsid w:val="007C5076"/>
    <w:rsid w:val="00893035"/>
    <w:rsid w:val="008A100F"/>
    <w:rsid w:val="009367F9"/>
    <w:rsid w:val="009C3A2B"/>
    <w:rsid w:val="009C4563"/>
    <w:rsid w:val="009D068A"/>
    <w:rsid w:val="009D5B9A"/>
    <w:rsid w:val="00A91BD3"/>
    <w:rsid w:val="00AA4FF0"/>
    <w:rsid w:val="00AD1FF2"/>
    <w:rsid w:val="00B2512A"/>
    <w:rsid w:val="00B33238"/>
    <w:rsid w:val="00BF20B0"/>
    <w:rsid w:val="00C0471D"/>
    <w:rsid w:val="00C917C6"/>
    <w:rsid w:val="00CA3873"/>
    <w:rsid w:val="00CF2103"/>
    <w:rsid w:val="00D76C68"/>
    <w:rsid w:val="00DA6051"/>
    <w:rsid w:val="00E62487"/>
    <w:rsid w:val="00E7616F"/>
    <w:rsid w:val="00EB4158"/>
    <w:rsid w:val="00F23660"/>
    <w:rsid w:val="00F76EB1"/>
    <w:rsid w:val="00F8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925285"/>
  <w15:chartTrackingRefBased/>
  <w15:docId w15:val="{DDC71644-28FC-674D-A01F-ABF9A560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91BD3"/>
    <w:pPr>
      <w:widowControl w:val="0"/>
      <w:autoSpaceDE w:val="0"/>
      <w:autoSpaceDN w:val="0"/>
    </w:pPr>
    <w:rPr>
      <w:rFonts w:ascii="Book Antiqua" w:eastAsia="Book Antiqua" w:hAnsi="Book Antiqua" w:cs="Book Antiqua"/>
      <w:sz w:val="20"/>
      <w:szCs w:val="20"/>
    </w:rPr>
  </w:style>
  <w:style w:type="character" w:customStyle="1" w:styleId="BodyTextChar">
    <w:name w:val="Body Text Char"/>
    <w:basedOn w:val="DefaultParagraphFont"/>
    <w:link w:val="BodyText"/>
    <w:uiPriority w:val="1"/>
    <w:rsid w:val="00A91BD3"/>
    <w:rPr>
      <w:rFonts w:ascii="Book Antiqua" w:eastAsia="Book Antiqua" w:hAnsi="Book Antiqua" w:cs="Book Antiqua"/>
      <w:sz w:val="20"/>
      <w:szCs w:val="20"/>
    </w:rPr>
  </w:style>
  <w:style w:type="paragraph" w:styleId="ListParagraph">
    <w:name w:val="List Paragraph"/>
    <w:basedOn w:val="Normal"/>
    <w:uiPriority w:val="34"/>
    <w:qFormat/>
    <w:rsid w:val="001635AC"/>
    <w:pPr>
      <w:ind w:left="720"/>
      <w:contextualSpacing/>
    </w:pPr>
    <w:rPr>
      <w:rFonts w:ascii="Arial" w:hAnsi="Arial" w:cs="Arial"/>
    </w:rPr>
  </w:style>
  <w:style w:type="paragraph" w:styleId="Footer">
    <w:name w:val="footer"/>
    <w:basedOn w:val="Normal"/>
    <w:link w:val="FooterChar"/>
    <w:uiPriority w:val="99"/>
    <w:unhideWhenUsed/>
    <w:rsid w:val="00557B63"/>
    <w:pPr>
      <w:tabs>
        <w:tab w:val="center" w:pos="4680"/>
        <w:tab w:val="right" w:pos="9360"/>
      </w:tabs>
    </w:pPr>
  </w:style>
  <w:style w:type="character" w:customStyle="1" w:styleId="FooterChar">
    <w:name w:val="Footer Char"/>
    <w:basedOn w:val="DefaultParagraphFont"/>
    <w:link w:val="Footer"/>
    <w:uiPriority w:val="99"/>
    <w:rsid w:val="00557B63"/>
  </w:style>
  <w:style w:type="character" w:styleId="PageNumber">
    <w:name w:val="page number"/>
    <w:basedOn w:val="DefaultParagraphFont"/>
    <w:uiPriority w:val="99"/>
    <w:semiHidden/>
    <w:unhideWhenUsed/>
    <w:rsid w:val="00557B63"/>
  </w:style>
  <w:style w:type="character" w:styleId="Hyperlink">
    <w:name w:val="Hyperlink"/>
    <w:basedOn w:val="DefaultParagraphFont"/>
    <w:uiPriority w:val="99"/>
    <w:unhideWhenUsed/>
    <w:rsid w:val="00CA3873"/>
    <w:rPr>
      <w:color w:val="0000FF"/>
      <w:u w:val="single"/>
    </w:rPr>
  </w:style>
  <w:style w:type="paragraph" w:styleId="Header">
    <w:name w:val="header"/>
    <w:basedOn w:val="Normal"/>
    <w:link w:val="HeaderChar"/>
    <w:uiPriority w:val="99"/>
    <w:unhideWhenUsed/>
    <w:rsid w:val="00CA3873"/>
    <w:pPr>
      <w:tabs>
        <w:tab w:val="center" w:pos="4680"/>
        <w:tab w:val="right" w:pos="9360"/>
      </w:tabs>
    </w:pPr>
  </w:style>
  <w:style w:type="character" w:customStyle="1" w:styleId="HeaderChar">
    <w:name w:val="Header Char"/>
    <w:basedOn w:val="DefaultParagraphFont"/>
    <w:link w:val="Header"/>
    <w:uiPriority w:val="99"/>
    <w:rsid w:val="00CA3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boweryboyshistory.com/2019/03/golden-swan-hell-hole-for-village.html" TargetMode="External"/><Relationship Id="rId18" Type="http://schemas.openxmlformats.org/officeDocument/2006/relationships/hyperlink" Target="http://daytoninmanhattan.blogspot.com/2013/11/the-mad-hatter-tearoom-no-150-west-4th.html" TargetMode="External"/><Relationship Id="rId26" Type="http://schemas.openxmlformats.org/officeDocument/2006/relationships/hyperlink" Target="https://restaurant-ingthroughhistory.com/2010/07/29/anatomy-of-a-restaurateur-romany-marie/" TargetMode="External"/><Relationship Id="rId3" Type="http://schemas.openxmlformats.org/officeDocument/2006/relationships/settings" Target="settings.xml"/><Relationship Id="rId21" Type="http://schemas.openxmlformats.org/officeDocument/2006/relationships/hyperlink" Target="https://slate.com/human-interest/2015/03/history-of-greenwich-village-jessie-tarbox-beals-photographs-of-parties.html" TargetMode="External"/><Relationship Id="rId7" Type="http://schemas.openxmlformats.org/officeDocument/2006/relationships/header" Target="header1.xml"/><Relationship Id="rId12" Type="http://schemas.openxmlformats.org/officeDocument/2006/relationships/hyperlink" Target="http://bluemountain.princeton.edu/bluemtn/?a=d&amp;d=bmtnaaq19161108-01.2.2&amp;e=-------en-20--1--txt-txIN-------%22" TargetMode="External"/><Relationship Id="rId17" Type="http://schemas.openxmlformats.org/officeDocument/2006/relationships/hyperlink" Target="https://news.harvard.edu/gazette/story/newsplus/first-behind-the-camera-photojournalist-jessie-tarbox-beals/" TargetMode="External"/><Relationship Id="rId25" Type="http://schemas.openxmlformats.org/officeDocument/2006/relationships/hyperlink" Target="http://westviewnews.org/2012/07/brevoort-in-the-village/" TargetMode="External"/><Relationship Id="rId2" Type="http://schemas.openxmlformats.org/officeDocument/2006/relationships/styles" Target="styles.xml"/><Relationship Id="rId16" Type="http://schemas.openxmlformats.org/officeDocument/2006/relationships/hyperlink" Target="https://ephemeralnewyork.wordpress.com/2014/01/27/a-pioneering-photographers-greenwich-village/" TargetMode="External"/><Relationship Id="rId20" Type="http://schemas.openxmlformats.org/officeDocument/2006/relationships/hyperlink" Target="http://dlib.nyu.edu/findingaids/html/nyhs/beals/bioghis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ullagegroup.com/category/bobby-edwards/page/2/" TargetMode="External"/><Relationship Id="rId5" Type="http://schemas.openxmlformats.org/officeDocument/2006/relationships/footnotes" Target="footnotes.xml"/><Relationship Id="rId15" Type="http://schemas.openxmlformats.org/officeDocument/2006/relationships/hyperlink" Target="https://ephemeralnewyork.wordpress.com/2010/11/08/the-black-and-tan-clubs-of-minetta-street/" TargetMode="External"/><Relationship Id="rId23" Type="http://schemas.openxmlformats.org/officeDocument/2006/relationships/hyperlink" Target="https://greenwichvillagehistory.wordpress.com/2013/11/05/the-greenwich-village-theatre-a-brief-but-fruitful-history/"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nysonglines.com/4st.ht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gothamist.com/2015/01/08/washington_square_flashback.php" TargetMode="External"/><Relationship Id="rId22" Type="http://schemas.openxmlformats.org/officeDocument/2006/relationships/hyperlink" Target="https://www.nycgovparks.org/parks/west-4th-street-courts/highlights/10766"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4</cp:revision>
  <dcterms:created xsi:type="dcterms:W3CDTF">2019-05-23T00:21:00Z</dcterms:created>
  <dcterms:modified xsi:type="dcterms:W3CDTF">2019-05-23T03:18:00Z</dcterms:modified>
</cp:coreProperties>
</file>