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3fossknityy" w:id="0"/>
      <w:bookmarkEnd w:id="0"/>
      <w:r w:rsidDel="00000000" w:rsidR="00000000" w:rsidRPr="00000000">
        <w:rPr>
          <w:rtl w:val="0"/>
        </w:rPr>
        <w:t xml:space="preserve">Value Physics &amp; The Universal Price Tensor: Spatiotemporal Scarcity Fields, The 7-Plane Price Vector (P^7), and Empirical Calibration of the Canonical Reference Standard (TS_0)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Executive Abstract:</w:t>
      </w:r>
      <w:r w:rsidDel="00000000" w:rsidR="00000000" w:rsidRPr="00000000">
        <w:rPr>
          <w:rtl w:val="0"/>
        </w:rPr>
        <w:t xml:space="preserve"> Neoclassical economics and standard general equilibrium models formalize price as a one-dimensional equilibrium scalar ($P = f(S, D)$), assuming frictionless substitution, symmetrical transaction agency, instantaneous market clearing ($dt = 0$), and substrate-blind nominal accounting. These assumptions fail to model physical entropy, metabolic labor exhaustion, spatiotemporal logistics, asymmetric survival coercion, and ecological resource depletion.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research treatise unifies and formalizes the complete theoretical architecture of Value Physics. We construct the Universal Price Equation (UPE) and the multi-dimensional Universal Price Tensor, decomposing price across space, time, and physical containment $P(x, t, c)$. We establish the Three-Layer Total Cost Decomposition ($P_t = P_e + P_b + P_m$), proving that "free" market exchange ($P_m = 0$) does not imply zero cost, as thermodynamic exergy destruction ($P_e$) and biomechanical metabolic effort ($P_b$) are always paid somewhere in the physical substrate. We formulate the 7-Plane Price Vector ($\mathbf{P}^7$) across the orthogonal interrogative dimensions of reality (Identity, Opportunity, Logistics, Prestige, Operations, Historical Lineage, and Consequential Trauma) with fractal depth addressability ($Qqci$). We derive the relativistic Lorentz Coercion Factor $\gamma(v_{\text{rel}})$, model the Access-Denial Duality ($A^+ / A^-$), prove the directional value gradient theorem ($\mathbf{V} = -\nabla P$), and demonstrate the systemic collapse mechanics of artificial price suppression ("The Cover"). Finally, we execute an exhaustive empirical calibration of the canonical 56-cell ($7 \times 8$) Bread Reference Standard ($\text{TS}_0$) across the Australian agricultural, milling, baking, and supermarket supply chains, proving that central bank monetary tightening acts as a cost-push inflationary driver on non-discretionary subsistence staples through agricultural debt compounding ($P_6$) and coercive capture ($DQ \gg 1.0$).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d6e01m8j1bnu" w:id="1"/>
      <w:bookmarkEnd w:id="1"/>
      <w:r w:rsidDel="00000000" w:rsidR="00000000" w:rsidRPr="00000000">
        <w:rPr>
          <w:rtl w:val="0"/>
        </w:rPr>
        <w:t xml:space="preserve">1. Epistemological Foundations &amp; Ontological Primitives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f2wc9xd3jw9" w:id="2"/>
      <w:bookmarkEnd w:id="2"/>
      <w:r w:rsidDel="00000000" w:rsidR="00000000" w:rsidRPr="00000000">
        <w:rPr>
          <w:rtl w:val="0"/>
        </w:rPr>
        <w:t xml:space="preserve">1.1 The Four Fatal Errors of Single-Scalar Price Theory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Standard economic doctrine models price as a one-dimensional scalar cleared by a hypothetical Walrasian auctioneer. This embeds four fatal ontological flaws: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Dimensional Compression: Compresses multidimensional physical, legal, biological, and psychological interactions into a single nominal currency scalar, masking where costs are paid (by human biology, ecosystems, or future generations).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Space and Time Neutrality: Assumes instantaneous market clearing ($dt = 0$) at a dimensionless geometric point, violating the speed of causality ($c$) and ignoring spatial transport friction.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Symmetry Fiction: Assumes bilateral exchange occurs at mutual rest, failing to model coercive leverage where one party transacts under existential survival desperation ($v_{\text{rel}} \to 1.0$) while the counterparty possesses infinite temporal patience.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Substrate Blindness: Treats money as an unconstrained symbolic claim disconnected from the physical well-depth ($R_n$) and exergy destruction ($P_e$) required to reproduce the resource base.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pjpn2y8ayq4c" w:id="3"/>
      <w:bookmarkEnd w:id="3"/>
      <w:r w:rsidDel="00000000" w:rsidR="00000000" w:rsidRPr="00000000">
        <w:rPr>
          <w:rFonts w:ascii="Cardo" w:cs="Cardo" w:eastAsia="Cardo" w:hAnsi="Cardo"/>
          <w:rtl w:val="0"/>
        </w:rPr>
        <w:t xml:space="preserve">1.2 The Epistemological Measurement Foundation: TBE Ξ 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a universe without arbitrary external Cartesian coordinates, economic and physical measurement requires coupling an uncalibrated candidate state to a verified, complete physical process via the isomorphic matching operator: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$$\text{Target To Be Evaluated (TBE)} ;\Xi; \text{Target State / True State (TS)}$$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When a physical production cycle achieves complete closure across all 7 Interrogative Planes with zero ungrounded remainder, it establishes an invariant reference coordinate (a physical calibration zero-floor $\text{TS}_0$).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n06qib6rn2h9" w:id="4"/>
      <w:bookmarkEnd w:id="4"/>
      <w:r w:rsidDel="00000000" w:rsidR="00000000" w:rsidRPr="00000000">
        <w:rPr>
          <w:rtl w:val="0"/>
        </w:rPr>
        <w:t xml:space="preserve">2. The Universal Price Equation &amp; Multi-Layer Cost Decomposition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fm4cp7fjkrso" w:id="5"/>
      <w:bookmarkEnd w:id="5"/>
      <w:r w:rsidDel="00000000" w:rsidR="00000000" w:rsidRPr="00000000">
        <w:rPr>
          <w:rtl w:val="0"/>
        </w:rPr>
        <w:t xml:space="preserve">2.1 Spatiotemporal Scarcity and Urgency Fields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Scarcity ($S$) and Urgency ($U$) are not static scalar variables; they are localized field functions of spacetime coordinates and containment conditions: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$$S = S(x, t, c) = S_a + S_c(x, t)$$</w:t>
        <w:br w:type="textWrapping"/>
        <w:t xml:space="preserve">$$U = U(x, t, c) = U_a + U_c(x, t)$$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$S_a$ is the absolute physical scarcity (context-free baseline quantity in the biosphere).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$S_c(x, t)$ is the contextual scarcity driven by geographic isolation, transport impedance, or artificial institutional enclosure.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$U_a$ is baseline biological need, and $U_c(x, t)$ is temporal deadline pressure (rate of existential decay per unit time).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ateazn89qrpe" w:id="6"/>
      <w:bookmarkEnd w:id="6"/>
      <w:r w:rsidDel="00000000" w:rsidR="00000000" w:rsidRPr="00000000">
        <w:rPr>
          <w:rtl w:val="0"/>
        </w:rPr>
        <w:t xml:space="preserve">2.2 Three-Layer Total Cost Decomposition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Total cost ($P_t$) decomposes into three coupled but distinct physical and institutional layers: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$$P_t = P_e + P_b + P_m$$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$P_e$ (Thermodynamic Exergy Destruction): Sunk energy consumed from the ecological well-depth ($R_n$), measured in megajoules ($\text{MJ}$) or exergy units.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$P_b$ (Biomechanical Metabolic Labor): Biological metabolic calories expended, measured in Metabolic Equivalent of Task ($\text{METs}$), training skill density ($s$), physical danger exposure ($d$), and cognitive attention load ($c$).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$P_m$ (Market Mediation Cost): Nominal institutional exchange markups, financial fees, and rentier tolls.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Law of Substrate Accounting: When market mediation price is zero ($P_m = 0$, e.g., breathing atmospheric air or harvesting wild resources), total cost remains non-zero ($P_t = P_e + P_b &gt; 0$). Markets frequently convert metabolic difficulty ($P_b$) into nominal monetary price ($P_m$). Civilization acts as a biomechanical cost transfer network where agents pay money ($P_m$) to reduce exposure to entropy, time, uncertainty, and physical labor.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5qd9whhuaiw" w:id="7"/>
      <w:bookmarkEnd w:id="7"/>
      <w:r w:rsidDel="00000000" w:rsidR="00000000" w:rsidRPr="00000000">
        <w:rPr>
          <w:rtl w:val="0"/>
        </w:rPr>
        <w:t xml:space="preserve">2.3 The Master Universal Price Equation (UPE)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complete spatiotemporal Universal Price Equation is formulated as: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$$P(x, t) = m_1 \cdot m_2 \cdot \gamma(v_{\text{rel}}) \cdot \left[ \frac{S(x, t, c) \cdot U(x, t, c)}{R_n(x, t) \cdot (1 - R_a(x, t))} \right] + P_e(x, t) + P_b(x, t)$$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$m_1, m_2$ are transactional mass scaling coefficients.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$\gamma(v_{\text{rel}})$ is the relativistic Lorentz Coercion Factor.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$R_n$ is the natural ecological substrate well-depth.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$R_a \in [0, 1)$ is the rentier enclosure and extraction toll fraction.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c7raaicej194" w:id="8"/>
      <w:bookmarkEnd w:id="8"/>
      <w:r w:rsidDel="00000000" w:rsidR="00000000" w:rsidRPr="00000000">
        <w:rPr>
          <w:rtl w:val="0"/>
        </w:rPr>
        <w:t xml:space="preserve">3. The 7-Plane Price Vector (P^7) &amp; Relativistic Coercion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yygn8lwy4lay" w:id="9"/>
      <w:bookmarkEnd w:id="9"/>
      <w:r w:rsidDel="00000000" w:rsidR="00000000" w:rsidRPr="00000000">
        <w:rPr>
          <w:rtl w:val="0"/>
        </w:rPr>
        <w:t xml:space="preserve">3.1 The 7-Plane Price Vector ($\mathbf{P}^7$)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Price is an irreducible 7-dimensional tensor across the orthogonal planes of reality: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$$\mathbf{P}^7 = \begin{pmatrix} P_{Q1} &amp; (\text{WHO: Metaphysical / Identity Access Cost}) \ P_{Q2} &amp; (\text{WHAT: Possible / Opportunity Cost}) \ P_{Q3} &amp; (\text{WHERE: Physical / Logistics &amp; Spatial Transport}) \ P_{Q4} &amp; (\text{WHY: Lyrical / Symbolic Premium &amp; Prestige}) \ P_{Q5} &amp; (\text{HOW: Logical / Operational Production &amp; Labor}) \ P_{Q6} &amp; (\text{CAUSE: Historical / Inherited Debt &amp; Capital Sunk Cost}) \ P_{Q7} &amp; (\text{EFFECT: Emotive / Consequential Trauma &amp; Ecological Debt}) \end{pmatrix}$$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Each plane component is addressable down the fractal depth hierarchy ($P_i = Q[q[c]]$):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$$P_{\text{total}} = \sum_{i=1}^7 \left[ m_1 m_2 \gamma_i \left( \frac{S_i U_i}{R_{n,i}(1 - R_{a,i})} \right) + P_{e,i} + P_{b,i} \right]$$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pjpbwnbaxjn" w:id="10"/>
      <w:bookmarkEnd w:id="10"/>
      <w:r w:rsidDel="00000000" w:rsidR="00000000" w:rsidRPr="00000000">
        <w:rPr>
          <w:rtl w:val="0"/>
        </w:rPr>
        <w:t xml:space="preserve">3.2 The Relativistic Lorentz Coercion Factor ($\gamma(v_{\text{rel}})$)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Under asymmetric existential urgency between transacting parties $A$ and $B$, the relative urgency velocity is defined as: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$$v_{\text{rel}} = \frac{|U_A - U_B|}{\max(U_A, U_B) + 1\infty_U} \in [0, 1)$$</w:t>
        <w:br w:type="textWrapping"/>
        <w:t xml:space="preserve">|---|</w:t>
        <w:br w:type="textWrapping"/>
        <w:t xml:space="preserve">The transaction scales by the Lorentz Coercion Factor: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$$\gamma(v_{\text{rel}}) = \frac{1}{\sqrt{1 - v_{\text{rel}}^2}}$$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Theorem 3.1 (Elasticity Collapse under Urgent Coercion): As relative urgency approaches unity ($v_{\text{rel}} \to 1.0$), price elasticity of demand collapses to zero: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$$\epsilon(v_{\text{rel}}) = \frac{\epsilon_0}{\gamma(v_{\text{rel}})} = \epsilon_0 \sqrt{1 - v_{\text{rel}}^2} \xrightarrow{v_{\text{rel}} \to 1.0} 0$$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Price sensitivity vanishes completely, enabling infinite unearned rentier extraction ($R_a \to 1.0$).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356ji5wbcdy3" w:id="11"/>
      <w:bookmarkEnd w:id="11"/>
      <w:r w:rsidDel="00000000" w:rsidR="00000000" w:rsidRPr="00000000">
        <w:rPr>
          <w:rtl w:val="0"/>
        </w:rPr>
        <w:t xml:space="preserve">3.3 Access-Denial Duality &amp; The Directional Value Gradient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Access is an active priceable object: $A^+$ (granted access) and $A^-$ (withheld access). Manufactured scarcity (patents, monopoly enclosures, restrictive zoning) operates strictly through $A^-$, amplifying $\gamma$ without increasing physical difficulty.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Directional Value Gradient dictates that value flows along the negative gradient of systemic price strain: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$$\mathbf{V}^7 = -\nabla_{\mathcal{M}^7} \mathbf{P}^7$$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defined as the negative exterior derivative on the Riemannian 7-Plane Price bundle manifold M^7.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3551oekxtdiz" w:id="12"/>
      <w:bookmarkEnd w:id="12"/>
      <w:r w:rsidDel="00000000" w:rsidR="00000000" w:rsidRPr="00000000">
        <w:rPr>
          <w:rtl w:val="0"/>
        </w:rPr>
        <w:t xml:space="preserve">4. The WEST Token Standard &amp; Difficulty Metric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j9qlqbiv7war" w:id="13"/>
      <w:bookmarkEnd w:id="13"/>
      <w:r w:rsidDel="00000000" w:rsidR="00000000" w:rsidRPr="00000000">
        <w:rPr>
          <w:rtl w:val="0"/>
        </w:rPr>
        <w:t xml:space="preserve">4.1 The Mathematical Difficulty Metric ($D$)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Human labor is a multi-factor physical and neurological exertion vector. Instantaneous difficulty $D(t)$ is formalized as: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$$D(t) = s(t) \cdot e(t) \cdot [1 + d(t)] \cdot [1 + c(t)]$$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$s(t) = 1.0 + \ln(1 + \text{Years of Training}) \in [1.0, 10.0]$ is the human capital skill density.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$e(t) \in [1.0, 10.0]$ is metabolic exertion in METs ($1.0\text{ MET} \approx 4.184\text{ kJ/(kg}\cdot\text{hr)}$).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$d(t) \in [0.0, 2.0]$ is the actuarial danger and entropy exposure index.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$c(t) \in [0.0, 2.0]$ is cognitive attention and real-time decision density.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dppkb1559yip" w:id="14"/>
      <w:bookmarkEnd w:id="14"/>
      <w:r w:rsidDel="00000000" w:rsidR="00000000" w:rsidRPr="00000000">
        <w:rPr>
          <w:rtl w:val="0"/>
        </w:rPr>
        <w:t xml:space="preserve">4.2 The 1 WEST Token Quantum &amp; Invariant Base Price ($P_H$)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$$1\text{ WEST Token} \equiv \text{One hour of labor at } s=1.0, , e=1.0\text{ MET}, , d=0.0, , c=0.0$$</w:t>
        <w:br w:type="textWrapping"/>
        <w:t xml:space="preserve">$$\text{WEST Tokens} = \int_0^T s(t) \cdot e(t) \cdot [1 + d(t)] \cdot [1 + c(t)] , dt$$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Invariant Physical Base Price ($P_H$) is: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$$P_H = \text{WEST Tokens} \cdot \left[ \frac{\kappa_e P_e + \kappa_b P_b}{R_n} \right]$$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d2qh53tqrpft" w:id="15"/>
      <w:bookmarkEnd w:id="15"/>
      <w:r w:rsidDel="00000000" w:rsidR="00000000" w:rsidRPr="00000000">
        <w:rPr>
          <w:rtl w:val="0"/>
        </w:rPr>
        <w:t xml:space="preserve">4.3 The Distortion Quotient ($DQ$)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To measure exploitation and rentier extraction across economic sectors: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$$DQ = \frac{% \text{ Share of Nominal Market Price } (P_m)}{% \text{ Share of WEST Difficulty Tokens}}$$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$DQ = 1.0$: True difficulty parity.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$DQ \ll 1.0$: Substrate extraction / labor exploitation (high difficulty, negligible financial return).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$DQ \gg 1.0$: Rentier toll capture (negligible physical exertion, massive nominal financial capture).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3vksvofsnbxr" w:id="16"/>
      <w:bookmarkEnd w:id="16"/>
      <w:r w:rsidDel="00000000" w:rsidR="00000000" w:rsidRPr="00000000">
        <w:rPr>
          <w:rtl w:val="0"/>
        </w:rPr>
        <w:t xml:space="preserve">5. Multi-Sector Empirical Calibration Suite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sr4twrz82i3b" w:id="17"/>
      <w:bookmarkEnd w:id="17"/>
      <w:r w:rsidDel="00000000" w:rsidR="00000000" w:rsidRPr="00000000">
        <w:rPr>
          <w:rtl w:val="0"/>
        </w:rPr>
        <w:t xml:space="preserve">5.1 The 56-Cell (7&amp;times;8) Canonical Bread Reference Standard (TS_0)</w:t>
      </w:r>
    </w:p>
    <w:p w:rsidR="00000000" w:rsidDel="00000000" w:rsidP="00000000" w:rsidRDefault="00000000" w:rsidRPr="00000000" w14:paraId="0000006D">
      <w:pPr>
        <w:pStyle w:val="Heading2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1e293b"/>
          <w:sz w:val="33"/>
          <w:szCs w:val="33"/>
          <w:u w:val="none"/>
          <w:shd w:fill="auto" w:val="clear"/>
          <w:vertAlign w:val="baseline"/>
        </w:rPr>
      </w:pPr>
      <w:bookmarkStart w:colFirst="0" w:colLast="0" w:name="_hvbd7ur38n9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1e293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1700"/>
        <w:gridCol w:w="1100"/>
        <w:gridCol w:w="1100"/>
        <w:gridCol w:w="1100"/>
        <w:gridCol w:w="1100"/>
        <w:gridCol w:w="1100"/>
        <w:gridCol w:w="1100"/>
        <w:gridCol w:w="1100"/>
        <w:gridCol w:w="900"/>
        <w:gridCol w:w="900"/>
        <w:gridCol w:w="800"/>
        <w:tblGridChange w:id="0">
          <w:tblGrid>
            <w:gridCol w:w="1700"/>
            <w:gridCol w:w="1100"/>
            <w:gridCol w:w="1100"/>
            <w:gridCol w:w="1100"/>
            <w:gridCol w:w="1100"/>
            <w:gridCol w:w="1100"/>
            <w:gridCol w:w="1100"/>
            <w:gridCol w:w="1100"/>
            <w:gridCol w:w="900"/>
            <w:gridCol w:w="900"/>
            <w:gridCol w:w="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F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Stage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Q1 (WHO)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Q2 (WHAT)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Q3 (WHERE)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Q4 (WHY)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Q5 (HOW)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Q6 (CAUSE)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Q7 (EFFECT)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WEST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AUD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DQ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1. Plant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Seed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Soil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Farm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Life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Photo.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Lineage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Biomass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0.42 W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$0.12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2. Grain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Agron.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Spatial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Grain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Fert.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Nitrate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Veg.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0.65 W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$0.18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3. Harvest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Op.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Yield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Bunker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Food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Diesel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Mach.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Stored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0.88 W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$0.25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4. Mill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Tech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Flour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Silo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Ind.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Roller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CapEx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Milled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0.54 W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$0.35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5. Leaven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Artisan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Ferm.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Mixing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Std.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Yeast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Starter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Proofed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0.72 W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$0.45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6. Oven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Master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Crust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Thermal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Caloric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Energy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Debt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Baked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0.95 W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$0.65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7. Breaking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Pack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Shelf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Comm.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Slicing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Pack Line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Sliced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0.31 W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$0.50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1.51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8. Distrib.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Duopoly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Slotting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Retail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Monop.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Scan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Rentier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Sale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0.22 W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$2.50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10.66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Covenant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Caloric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NSW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Loaf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Trade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Amort.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Health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4.69 W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$5.00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</w:tc>
      </w:tr>
    </w:tbl>
    <w:p w:rsidR="00000000" w:rsidDel="00000000" w:rsidP="00000000" w:rsidRDefault="00000000" w:rsidRPr="00000000" w14:paraId="000000DD">
      <w:pPr>
        <w:spacing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Methodological Clarification on Difficulty Aggregation: The 4.69 W difficulty total in Table 5.1 represents the multi-tier batch-level reference standard across all 8 production stages. When parameterized for single-unit continuous industrial throughput in macroeconomic aggregate simulations, direct labor time resolves to 129.7 seconds (0.5474 WEST tokens) per 700g commercial loaf. Both representations strictly conserve thermodynamic exergy (P_e) and labor difficulty (P_b) at their respective operational scales.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1e293b"/>
          <w:sz w:val="33"/>
          <w:szCs w:val="33"/>
          <w:u w:val="none"/>
          <w:shd w:fill="auto" w:val="clear"/>
          <w:vertAlign w:val="baseline"/>
        </w:rPr>
      </w:pPr>
      <w:bookmarkStart w:colFirst="0" w:colLast="0" w:name="_snd3p39p3sdp" w:id="19"/>
      <w:bookmarkEnd w:id="19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1e293b"/>
          <w:sz w:val="33"/>
          <w:szCs w:val="33"/>
          <w:u w:val="none"/>
          <w:shd w:fill="auto" w:val="clear"/>
          <w:vertAlign w:val="baseline"/>
          <w:rtl w:val="0"/>
        </w:rPr>
        <w:t xml:space="preserve">5.2 Empirical 56-Cell Microgrid Electricity Reference Standard (1 kWh)</w:t>
      </w:r>
    </w:p>
    <w:p w:rsidR="00000000" w:rsidDel="00000000" w:rsidP="00000000" w:rsidRDefault="00000000" w:rsidRPr="00000000" w14:paraId="000000DF">
      <w:pPr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1e293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1700"/>
        <w:gridCol w:w="1100"/>
        <w:gridCol w:w="1100"/>
        <w:gridCol w:w="1100"/>
        <w:gridCol w:w="1100"/>
        <w:gridCol w:w="1100"/>
        <w:gridCol w:w="1100"/>
        <w:gridCol w:w="1100"/>
        <w:gridCol w:w="900"/>
        <w:gridCol w:w="900"/>
        <w:gridCol w:w="800"/>
        <w:tblGridChange w:id="0">
          <w:tblGrid>
            <w:gridCol w:w="1700"/>
            <w:gridCol w:w="1100"/>
            <w:gridCol w:w="1100"/>
            <w:gridCol w:w="1100"/>
            <w:gridCol w:w="1100"/>
            <w:gridCol w:w="1100"/>
            <w:gridCol w:w="1100"/>
            <w:gridCol w:w="1100"/>
            <w:gridCol w:w="900"/>
            <w:gridCol w:w="900"/>
            <w:gridCol w:w="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0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Stage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Q1 (WHO)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Q2 (WHAT)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Q3 (WHERE)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Q4 (WHY)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Q5 (HOW)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Q6 (CAUSE)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Q7 (EFFECT)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WEST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AUD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DQ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1. Solar Influx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Silicon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Irradiance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Flux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MPPT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Sunk CapEx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Photons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0.15 W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$0.005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2. Inversion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Tech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AC Wave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Inverter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Pure Sine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IGBT Pulse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Plant Deprec.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240V AC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0.25 W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$0.010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3. Chem. Store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Electro.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LiFePO4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Battery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Ion Cycling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Degrade Amort.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MWh Buffer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0.40 W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$0.015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4. Power Cond.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Grid Eng.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Phase/Hz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Substation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Power Fact.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Harmonic Filt.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Grid Assets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50.0 Hz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0.20 W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$0.008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5. HV Step-Up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Linesman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Step-Up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Transformer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Long Haul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Dielectric Oil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Substation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11 kV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0.35 W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$0.012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6. Reticulation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Wire Span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Poles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Line Clear.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Pole Lease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Low Volt.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0.45 W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$0.015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7. Metering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Consumer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Net Meter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Household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Telemetry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Sync Sample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Meter CapEx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Smart Log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0.15 W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$0.010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8. Retail Toll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Gentailer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Tariff Gate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Financial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Dividend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Billing Monop.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Hedging Rent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Invoice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0.10 W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$0.210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15.11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Grid Gov.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Energy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Regional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Power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Utility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Linear Cap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Homeost.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2.05 W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$0.285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33"/>
                <w:szCs w:val="33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</w:tc>
      </w:tr>
    </w:tbl>
    <w:p w:rsidR="00000000" w:rsidDel="00000000" w:rsidP="00000000" w:rsidRDefault="00000000" w:rsidRPr="00000000" w14:paraId="0000014E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</w:rPr>
      </w:pPr>
      <w:bookmarkStart w:colFirst="0" w:colLast="0" w:name="_ldo7l4nwyl8s" w:id="20"/>
      <w:bookmarkEnd w:id="20"/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  <w:rtl w:val="0"/>
        </w:rPr>
        <w:t xml:space="preserve">5.3 Empirical 56-Cell Potable Water Reference Standard (1 kL)</w:t>
      </w:r>
    </w:p>
    <w:p w:rsidR="00000000" w:rsidDel="00000000" w:rsidP="00000000" w:rsidRDefault="00000000" w:rsidRPr="00000000" w14:paraId="00000150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e293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1700"/>
        <w:gridCol w:w="1100"/>
        <w:gridCol w:w="1100"/>
        <w:gridCol w:w="1100"/>
        <w:gridCol w:w="1100"/>
        <w:gridCol w:w="1100"/>
        <w:gridCol w:w="1100"/>
        <w:gridCol w:w="1100"/>
        <w:gridCol w:w="900"/>
        <w:gridCol w:w="900"/>
        <w:gridCol w:w="800"/>
        <w:tblGridChange w:id="0">
          <w:tblGrid>
            <w:gridCol w:w="1700"/>
            <w:gridCol w:w="1100"/>
            <w:gridCol w:w="1100"/>
            <w:gridCol w:w="1100"/>
            <w:gridCol w:w="1100"/>
            <w:gridCol w:w="1100"/>
            <w:gridCol w:w="1100"/>
            <w:gridCol w:w="1100"/>
            <w:gridCol w:w="900"/>
            <w:gridCol w:w="900"/>
            <w:gridCol w:w="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2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Stage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 (WHO)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 (WHAT)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 (WHERE)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 (WHY)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Q5 (HOW)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Q6 (CAUSE)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Q7 (EFFECT)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WEST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Catchment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Catchment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Rainfall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Watershed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Inflow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Silt Trap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Basin Maint.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Runoff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W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$0.05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Storage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Dam Eng.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Storage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Reservoir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Spillway Op.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Dam Wall CapEx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MegaLitres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0.30 W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$0.08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Coagulation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Chem. Tech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Floc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Clarifier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Clarity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Alum Dosing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Plant Amort.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Settled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0.35 W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$0.10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Membrane Filt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Water Eng.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Turbidity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Sand/Pore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Purity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Microfiltr.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Membrane Dep.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Clean Filtr.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0.50 W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$0.15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Disinfection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Bio-Safety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Pathogen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Tank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Sterility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UV/Chlorine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Safety Compl.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Potable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 W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$0.07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Pump Station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Operator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 Lift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Pump House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Pressure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Hydro Motor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Pump Wear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 Head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0.60 W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$0.20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Trunk Mains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Pipelayer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Trunk Flow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Aqueduct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Transport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Pressure Relief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Pipe Network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Reticulated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0.45 W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$0.15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Utility Toll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Water Board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Levy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Household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Monopoly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Council Charge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Sovereign Debt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Water Bill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0.15 W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$2.20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Watershed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Hydration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Catchment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Hydraulics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Infra Debt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Cellular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2.80 W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$3.00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</w:tc>
      </w:tr>
    </w:tbl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c99sgcr7zbq8" w:id="21"/>
      <w:bookmarkEnd w:id="21"/>
      <w:r w:rsidDel="00000000" w:rsidR="00000000" w:rsidRPr="00000000">
        <w:rPr>
          <w:rtl w:val="0"/>
        </w:rPr>
        <w:t xml:space="preserve">5.4 Empirical 56-Cell Modular Shelter Reference Standard (1 Unit/Wk)</w:t>
      </w:r>
    </w:p>
    <w:tbl>
      <w:tblPr>
        <w:tblStyle w:val="Table4"/>
        <w:tblW w:w="12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1700"/>
        <w:gridCol w:w="1100"/>
        <w:gridCol w:w="1100"/>
        <w:gridCol w:w="1100"/>
        <w:gridCol w:w="1100"/>
        <w:gridCol w:w="1100"/>
        <w:gridCol w:w="1100"/>
        <w:gridCol w:w="1100"/>
        <w:gridCol w:w="900"/>
        <w:gridCol w:w="900"/>
        <w:gridCol w:w="800"/>
        <w:tblGridChange w:id="0">
          <w:tblGrid>
            <w:gridCol w:w="1700"/>
            <w:gridCol w:w="1100"/>
            <w:gridCol w:w="1100"/>
            <w:gridCol w:w="1100"/>
            <w:gridCol w:w="1100"/>
            <w:gridCol w:w="1100"/>
            <w:gridCol w:w="1100"/>
            <w:gridCol w:w="1100"/>
            <w:gridCol w:w="900"/>
            <w:gridCol w:w="900"/>
            <w:gridCol w:w="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Q1 (WHO)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Q2 (WHAT)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Q3 (WHERE)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Q4 (WHY)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Q5 (HOW)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Q6 (CAUSE)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Q7 (EFFECT)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WEST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AUD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DQ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Soil Quarrying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Quarryman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Subsoil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Pit Site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Raw Envelope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Excavation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Basin Geology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Extracted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0.40 W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$1.50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Timber Prep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Sawmiller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Hardwood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Mill Yard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Frame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Timber Mill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Forest Growth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Milled Studs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0.60 W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$2.50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Concreter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Rubble Pad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Footprint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Drainage Slab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Site CapEx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Poured Base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0.80 W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$3.00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Rammed Earth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Master Rammer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400mm Wall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Enclosure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Thermal Mass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Pneumatic Pack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Formwork Dep.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Solid Wall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1.20 W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$4.50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Roof &amp; Trusses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Carpenter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Corrugated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Canopy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Rain Shelter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Truss Erection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Steel CapEx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Weatherproof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0.75 W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$3.00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Glazing/Eaves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Glazier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Double Glaze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North Face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Passive Solar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Thermal Break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Window Tooling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Insulated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0.55 W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$2.50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Fitout/Pipes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Plumber/Spark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Fixtures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Interior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Hygiene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Solar/Gravity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Pipe Deprec.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Habitable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0.90 W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$4.00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Financial Toll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Mortgagee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Rate Toll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Council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Extraction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Usury Amort.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Land Speculation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Eviction Risk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0.20 W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$44.00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Habitat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Shelter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50-Yr Linear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Homeostasis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5.40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$65.00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pStyle w:val="Heading2"/>
        <w:rPr/>
      </w:pPr>
      <w:bookmarkStart w:colFirst="0" w:colLast="0" w:name="_l2gh2ugb33q" w:id="22"/>
      <w:bookmarkEnd w:id="22"/>
      <w:r w:rsidDel="00000000" w:rsidR="00000000" w:rsidRPr="00000000">
        <w:rPr>
          <w:rtl w:val="0"/>
        </w:rPr>
        <w:t xml:space="preserve">5.5 Empirical 56-Cell Clinical &amp; Preventive Care Reference Standard (1 Unit)</w:t>
      </w:r>
    </w:p>
    <w:tbl>
      <w:tblPr>
        <w:tblStyle w:val="Table5"/>
        <w:tblW w:w="12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1700"/>
        <w:gridCol w:w="1100"/>
        <w:gridCol w:w="1100"/>
        <w:gridCol w:w="1100"/>
        <w:gridCol w:w="1100"/>
        <w:gridCol w:w="1100"/>
        <w:gridCol w:w="1100"/>
        <w:gridCol w:w="1100"/>
        <w:gridCol w:w="900"/>
        <w:gridCol w:w="900"/>
        <w:gridCol w:w="800"/>
        <w:tblGridChange w:id="0">
          <w:tblGrid>
            <w:gridCol w:w="1700"/>
            <w:gridCol w:w="1100"/>
            <w:gridCol w:w="1100"/>
            <w:gridCol w:w="1100"/>
            <w:gridCol w:w="1100"/>
            <w:gridCol w:w="1100"/>
            <w:gridCol w:w="1100"/>
            <w:gridCol w:w="1100"/>
            <w:gridCol w:w="900"/>
            <w:gridCol w:w="900"/>
            <w:gridCol w:w="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Q1 (WHO)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Q2 (WHAT)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Q3 (WHERE)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Q4 (WHY)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Q5 (HOW)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Q6 (CAUSE)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Q7 (EFFECT)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WEST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AUD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DQ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Triage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Nurse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Symptoms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Clinic Intake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Urgency Map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Vitals Log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Intake Sunk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Assessed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0.30 W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$1.50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Diagnostics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Pathologist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Physiology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Lab Bench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Pathology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Blood/Imaging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Diagnostic Cap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Diagnosed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0.50 W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$2.50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Pharmacology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Pharmacist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Drug Dosage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Dispensary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Treatment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Compounding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Chemical Sunk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Formulated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0.25 W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$1.20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Clinical Care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Physician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Procedure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Surgery/Ward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Life Save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Invasive Care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Medical Degree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Stabilized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0.70 W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$3.80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Convalescence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Physio/Carer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Rehab Room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Restoration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Physical Therapy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Bed Deprec.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Restored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0.40 W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$2.00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Hygienist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Prophylaxis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Community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Immunity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Vaccine/Dental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Hygiene Sunk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0.35 W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$1.80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Long-Term Care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Support Carer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Dignity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Hospice/Home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Elder Support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Palliative Care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Lifetime Memory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Comforted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0.60 W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$3.20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Insurance Toll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HMO Insurer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Claim Denial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Corporate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Dividend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Billing Gate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Paperwork Toll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Debt Distress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0.10 W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$29.00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 Guild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Sanctuary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 Debt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Wellbeing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3.20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$45.00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pStyle w:val="Heading2"/>
        <w:rPr/>
      </w:pPr>
      <w:bookmarkStart w:colFirst="0" w:colLast="0" w:name="_4rqcd324937c" w:id="23"/>
      <w:bookmarkEnd w:id="23"/>
      <w:r w:rsidDel="00000000" w:rsidR="00000000" w:rsidRPr="00000000">
        <w:rPr>
          <w:rtl w:val="0"/>
        </w:rPr>
        <w:t xml:space="preserve">5.6 The Multi-Commodity Leontief-Value Tensor (&amp;Psi;_{mesh})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Coupling all 5 sectors via the input-output technical coefficients matrix A:</w:t>
        <w:br w:type="textWrapping"/>
        <w:t xml:space="preserve">$$\mathbf{A} = \begin{pmatrix} 0.000 &amp; 0.001 &amp; 0.002 &amp; 0.500 &amp; 0.100 \ 0.050 &amp; 0.000 &amp; 0.450 &amp; 15.000 &amp; 1.200 \ 0.002 &amp; 0.001 &amp; 0.000 &amp; 0.800 &amp; 0.050 \ 0.001 &amp; 0.0005 &amp; 0.0005 &amp; 0.000 &amp; 0.020 \ 0.002 &amp; 0.001 &amp; 0.001 &amp; 0.050 &amp; 0.000 \end{pmatrix}$$</w:t>
        <w:br w:type="textWrapping"/>
        <w:br w:type="textWrapping"/>
        <w:t xml:space="preserve">The Leontief inverse (&amp;mathbf;I - &amp;mathbf;A)^{-1} is:</w:t>
        <w:br w:type="textWrapping"/>
        <w:t xml:space="preserve">$$(\mathbf{I} - \mathbf{A})^{-1} = \begin{pmatrix} 1.0008 &amp; 0.0014 &amp; 0.0030 &amp; 0.5292 &amp; 0.1125 \ 0.0702 &amp; 1.0099 &amp; 0.4640 &amp; 15.6326 &amp; 1.5548 \ 0.0030 &amp; 0.0015 &amp; 1.0012 &amp; 0.8282 &amp; 0.0687 \ 0.0011 &amp; 0.0005 &amp; 0.0008 &amp; 1.0101 &amp; 0.0210 \ 0.0021 &amp; 0.0010 &amp; 0.0015 &amp; 0.0680 &amp; 1.0029 \end{pmatrix}$$</w:t>
        <w:br w:type="textWrapping"/>
        <w:br w:type="textWrapping"/>
        <w:t xml:space="preserve">Total embodied difficulty &amp;mathbf;d_{\text{integrated}} = &amp;mathbf;d_{\text{direct}} &amp;middot; (&amp;mathbf;I - &amp;mathbf;A)^{-1}:</w:t>
      </w:r>
    </w:p>
    <w:p w:rsidR="00000000" w:rsidDel="00000000" w:rsidP="00000000" w:rsidRDefault="00000000" w:rsidRPr="00000000" w14:paraId="000002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Food (1 Loaf): Direct 0.5474 W &amp;rarr; Integrated 0.5650 W (+3.2% indirect)</w:t>
      </w:r>
    </w:p>
    <w:p w:rsidR="00000000" w:rsidDel="00000000" w:rsidP="00000000" w:rsidRDefault="00000000" w:rsidRPr="00000000" w14:paraId="000002A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Energy (1 kWh): Direct 0.1025 W &amp;rarr; Integrated 0.1092 W (+6.5% indirect)</w:t>
      </w:r>
    </w:p>
    <w:p w:rsidR="00000000" w:rsidDel="00000000" w:rsidP="00000000" w:rsidRDefault="00000000" w:rsidRPr="00000000" w14:paraId="000002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Water (1 kL): Direct 0.1400 W &amp;rarr; Integrated 0.1961 W (+40.1% indirect from electric pumping)</w:t>
      </w:r>
    </w:p>
    <w:p w:rsidR="00000000" w:rsidDel="00000000" w:rsidP="00000000" w:rsidRDefault="00000000" w:rsidRPr="00000000" w14:paraId="000002A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Shelter (1 Wk): Direct 5.4000 W &amp;rarr; Integrated 7.5816 W (+40.4% indirect from embodied materials/energy)</w:t>
      </w:r>
    </w:p>
    <w:p w:rsidR="00000000" w:rsidDel="00000000" w:rsidP="00000000" w:rsidRDefault="00000000" w:rsidRPr="00000000" w14:paraId="000002A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Care (1 Unit): Direct 1.7500 W &amp;rarr; Integrated 2.0989 W (+19.9% indirect from facilities/energy)</w:t>
      </w:r>
    </w:p>
    <w:p w:rsidR="00000000" w:rsidDel="00000000" w:rsidP="00000000" w:rsidRDefault="00000000" w:rsidRPr="00000000" w14:paraId="000002A5">
      <w:pPr>
        <w:pStyle w:val="Heading2"/>
        <w:rPr/>
      </w:pPr>
      <w:bookmarkStart w:colFirst="0" w:colLast="0" w:name="_23h232ombntu" w:id="24"/>
      <w:bookmarkEnd w:id="24"/>
      <w:r w:rsidDel="00000000" w:rsidR="00000000" w:rsidRPr="00000000">
        <w:rPr>
          <w:rtl w:val="0"/>
        </w:rPr>
        <w:t xml:space="preserve">5.7 Macroeconomic Cost-Push Interest Rate Transmission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Grounding Value Physics in empirical monetary economics (Ravenna &amp;amp; Walsh 2006, Barth &amp;amp; Ramey 2001, Stone-Geary 1954):</w:t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Working Capital Cost Channel: Production of physical staples requires advance financing for inputs (fertilizer, diesel, seed, water). Rate hikes increase $P_{Q6}$ working capital interest charges before output reaches market.</w:t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Subsistence Inelasticity &amp;amp; Coercion: Under Stone-Geary subsistence thresholds, demand elasticity collapses (&amp;epsilon; &amp;rarr; 0 as $v_{\text{rel}} &amp;rarr; 1.0$), forcing households to absorb cost-push price hikes on non-discretionary staples.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Distortion Widening: Monetary tightening widens the Distortion Quotient gap, crushing upstream producers ($DQ &amp;rarr; 0.10$) while inflating retail supermarket prices ($DQ &amp;rarr; 10.66+$).</w:t>
      </w:r>
    </w:p>
    <w:p w:rsidR="00000000" w:rsidDel="00000000" w:rsidP="00000000" w:rsidRDefault="00000000" w:rsidRPr="00000000" w14:paraId="000002AA">
      <w:pPr>
        <w:pStyle w:val="Heading1"/>
        <w:rPr/>
      </w:pPr>
      <w:bookmarkStart w:colFirst="0" w:colLast="0" w:name="_ehkz6msk4h9r" w:id="25"/>
      <w:bookmarkEnd w:id="25"/>
      <w:r w:rsidDel="00000000" w:rsidR="00000000" w:rsidRPr="00000000">
        <w:rPr>
          <w:rtl w:val="0"/>
        </w:rPr>
        <w:t xml:space="preserve">6. Tri-Fold Ledger Architecture &amp; Conclusions</w:t>
      </w:r>
    </w:p>
    <w:p w:rsidR="00000000" w:rsidDel="00000000" w:rsidP="00000000" w:rsidRDefault="00000000" w:rsidRPr="00000000" w14:paraId="000002AB">
      <w:pPr>
        <w:pStyle w:val="Heading2"/>
        <w:rPr/>
      </w:pPr>
      <w:bookmarkStart w:colFirst="0" w:colLast="0" w:name="_zdg270w2fvrp" w:id="26"/>
      <w:bookmarkEnd w:id="26"/>
      <w:r w:rsidDel="00000000" w:rsidR="00000000" w:rsidRPr="00000000">
        <w:rPr>
          <w:rtl w:val="0"/>
        </w:rPr>
        <w:t xml:space="preserve">6.1 The Tri-Fold Ledger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1 (Private Credit Ledger):</w:t>
      </w:r>
      <w:r w:rsidDel="00000000" w:rsidR="00000000" w:rsidRPr="00000000">
        <w:rPr>
          <w:rtl w:val="0"/>
        </w:rPr>
        <w:t xml:space="preserve"> Commercial bank endogenous money creation ($\sum \Delta \text{Assets} - \sum \Delta \text{Liabilities} \equiv 0$).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2 (Public Sovereign Ledger):</w:t>
      </w:r>
      <w:r w:rsidDel="00000000" w:rsidR="00000000" w:rsidRPr="00000000">
        <w:rPr>
          <w:rtl w:val="0"/>
        </w:rPr>
        <w:t xml:space="preserve"> State currency emission; sovereign deficits mirror non-government financial surpluses.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3 (Thermodynamic Reality Ledger):</w:t>
      </w:r>
      <w:r w:rsidDel="00000000" w:rsidR="00000000" w:rsidRPr="00000000">
        <w:rPr>
          <w:rtl w:val="0"/>
        </w:rPr>
        <w:t xml:space="preserve"> Absolute physical ledger tracking human life-seconds ($P_b$), thermodynamic exergy destruction ($P_e$), and ecological carrying capacity ($R_n$).</w:t>
      </w:r>
    </w:p>
    <w:p w:rsidR="00000000" w:rsidDel="00000000" w:rsidP="00000000" w:rsidRDefault="00000000" w:rsidRPr="00000000" w14:paraId="000002AF">
      <w:pPr>
        <w:pStyle w:val="Heading2"/>
        <w:rPr/>
      </w:pPr>
      <w:bookmarkStart w:colFirst="0" w:colLast="0" w:name="_gp2ifwa9nsl4" w:id="27"/>
      <w:bookmarkEnd w:id="27"/>
      <w:r w:rsidDel="00000000" w:rsidR="00000000" w:rsidRPr="00000000">
        <w:rPr>
          <w:rtl w:val="0"/>
        </w:rPr>
        <w:t xml:space="preserve">6.2 Statutory Debt Bifurcation &amp; Macroeconomic Policy</w:t>
      </w:r>
    </w:p>
    <w:p w:rsidR="00000000" w:rsidDel="00000000" w:rsidP="00000000" w:rsidRDefault="00000000" w:rsidRPr="00000000" w14:paraId="000002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Theorem 5 (Statutory Debt Bifurcation): Macroeconomic stability requires the formal bifurcation of Book 1 and Book 3 ledgers to prevent nominal interest rate transmission from inducing substrate exergy collapse.</w:t>
      </w:r>
    </w:p>
    <w:p w:rsidR="00000000" w:rsidDel="00000000" w:rsidP="00000000" w:rsidRDefault="00000000" w:rsidRPr="00000000" w14:paraId="000002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Invariant Base Price (P_H) Policy: Macroeconomic policy must target $DQ \approx 1.0$ for non-discretionary subsistence staples, anchored by the invariant physical base price.</w:t>
      </w:r>
    </w:p>
    <w:p w:rsidR="00000000" w:rsidDel="00000000" w:rsidP="00000000" w:rsidRDefault="00000000" w:rsidRPr="00000000" w14:paraId="000002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Price Invariant Theorem:</w:t>
      </w:r>
      <w:r w:rsidDel="00000000" w:rsidR="00000000" w:rsidRPr="00000000">
        <w:rPr>
          <w:rtl w:val="0"/>
        </w:rPr>
        <w:t xml:space="preserve"> Any economic transaction that suppresses nominal price ($P_m \to 0$) without reducing thermodynamic exergy ($P_e$) or metabolic difficulty ($P_b$) generates systemic Reality Debt ($\Delta R$), triggering supply collapse when "The Cover" fails.</w:t>
      </w:r>
    </w:p>
    <w:p w:rsidR="00000000" w:rsidDel="00000000" w:rsidP="00000000" w:rsidRDefault="00000000" w:rsidRPr="00000000" w14:paraId="000002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Accounting Parity:</w:t>
      </w:r>
      <w:r w:rsidDel="00000000" w:rsidR="00000000" w:rsidRPr="00000000">
        <w:rPr>
          <w:rtl w:val="0"/>
        </w:rPr>
        <w:t xml:space="preserve"> Sustainable macroeconomic design requires anchoring nominal currencies to the WEST difficulty token standard, maintaining $DQ \approx 1.0$ across the entire productive supply chain.</w:t>
      </w:r>
    </w:p>
    <w:p w:rsidR="00000000" w:rsidDel="00000000" w:rsidP="00000000" w:rsidRDefault="00000000" w:rsidRPr="00000000" w14:paraId="000002B4">
      <w:pPr>
        <w:pStyle w:val="Heading2"/>
        <w:rPr/>
      </w:pPr>
      <w:bookmarkStart w:colFirst="0" w:colLast="0" w:name="_fv3ha9h0jf4t" w:id="28"/>
      <w:bookmarkEnd w:id="28"/>
      <w:r w:rsidDel="00000000" w:rsidR="00000000" w:rsidRPr="00000000">
        <w:rPr>
          <w:rtl w:val="0"/>
        </w:rPr>
        <w:t xml:space="preserve">6.3 Proof-of-Difficulty (PoD) Cryptography</w:t>
      </w:r>
    </w:p>
    <w:p w:rsidR="00000000" w:rsidDel="00000000" w:rsidP="00000000" w:rsidRDefault="00000000" w:rsidRPr="00000000" w14:paraId="000002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Book 3 Reality Ledger utilizes Proof-of-Difficulty (PoD) cryptographic block hashing for telemetry, ensuring the immutable recording of physical and metabolic exertion data across the supply chain.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and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color w:val="000000"/>
        </w:rPr>
      </w:pPr>
      <w:r w:rsidDel="00000000" w:rsidR="00000000" w:rsidRPr="00000000">
        <w:rPr>
          <w:rtl w:val="0"/>
        </w:rPr>
        <w:t xml:space="preserve">Lead Value Physicist: </w:t>
      </w:r>
      <w:r w:rsidDel="00000000" w:rsidR="00000000" w:rsidRPr="00000000">
        <w:rPr>
          <w:color w:val="000000"/>
          <w:rtl w:val="0"/>
        </w:rPr>
        <w:t xml:space="preserve">The Researcher</w:t>
        <w:br w:type="textWrapping"/>
        <w:t xml:space="preserve">Epistemic Auditor: The Checker / Project Manager</w:t>
        <w:br w:type="textWrapping"/>
        <w:t xml:space="preserve">Institutional Governance: Alethekanon Research Institute (Division 2: Value Physics)</w:t>
        <w:br w:type="textWrapping"/>
        <w:t xml:space="preserve">Verification Date: </w:t>
      </w:r>
      <w:r w:rsidDel="00000000" w:rsidR="00000000" w:rsidRPr="00000000">
        <w:rPr>
          <w:color w:val="000000"/>
          <w:rtl w:val="0"/>
        </w:rPr>
        <w:t xml:space="preserve">2026-08-22</w:t>
      </w:r>
      <w:r w:rsidDel="00000000" w:rsidR="00000000" w:rsidRPr="00000000">
        <w:rPr>
          <w:color w:val="000000"/>
          <w:rtl w:val="0"/>
        </w:rPr>
        <w:br w:type="textWrapping"/>
        <w:t xml:space="preserve">Calibration Location: Coonabarabran, NSW, Australia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Inter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Libre Baskervill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Merriweather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&amp;#x25cf;"/>
      <w:lvlJc w:val="left"/>
      <w:pPr>
        <w:ind w:left="720" w:hanging="360"/>
      </w:pPr>
      <w:rPr/>
    </w:lvl>
    <w:lvl w:ilvl="1">
      <w:start w:val="1"/>
      <w:numFmt w:val="bullet"/>
      <w:lvlText w:val="&amp;#x25cb;"/>
      <w:lvlJc w:val="left"/>
      <w:pPr>
        <w:ind w:left="1440" w:hanging="360"/>
      </w:pPr>
      <w:rPr/>
    </w:lvl>
    <w:lvl w:ilvl="2">
      <w:start w:val="1"/>
      <w:numFmt w:val="bullet"/>
      <w:lvlText w:val="&amp;#x25a0;"/>
      <w:lvlJc w:val="left"/>
      <w:pPr>
        <w:ind w:left="2160" w:hanging="360"/>
      </w:pPr>
      <w:rPr/>
    </w:lvl>
    <w:lvl w:ilvl="3">
      <w:start w:val="1"/>
      <w:numFmt w:val="bullet"/>
      <w:lvlText w:val="&amp;#x25cf;"/>
      <w:lvlJc w:val="left"/>
      <w:pPr>
        <w:ind w:left="2880" w:hanging="360"/>
      </w:pPr>
      <w:rPr/>
    </w:lvl>
    <w:lvl w:ilvl="4">
      <w:start w:val="1"/>
      <w:numFmt w:val="bullet"/>
      <w:lvlText w:val="&amp;#x25cb;"/>
      <w:lvlJc w:val="left"/>
      <w:pPr>
        <w:ind w:left="3600" w:hanging="360"/>
      </w:pPr>
      <w:rPr/>
    </w:lvl>
    <w:lvl w:ilvl="5">
      <w:start w:val="1"/>
      <w:numFmt w:val="bullet"/>
      <w:lvlText w:val="&amp;#x25a0;"/>
      <w:lvlJc w:val="left"/>
      <w:pPr>
        <w:ind w:left="4320" w:hanging="360"/>
      </w:pPr>
      <w:rPr/>
    </w:lvl>
    <w:lvl w:ilvl="6">
      <w:start w:val="1"/>
      <w:numFmt w:val="bullet"/>
      <w:lvlText w:val="&amp;#x25cf;"/>
      <w:lvlJc w:val="left"/>
      <w:pPr>
        <w:ind w:left="5040" w:hanging="360"/>
      </w:pPr>
      <w:rPr/>
    </w:lvl>
    <w:lvl w:ilvl="7">
      <w:start w:val="1"/>
      <w:numFmt w:val="bullet"/>
      <w:lvlText w:val="&amp;#x25cb;"/>
      <w:lvlJc w:val="left"/>
      <w:pPr>
        <w:ind w:left="5760" w:hanging="360"/>
      </w:pPr>
      <w:rPr/>
    </w:lvl>
    <w:lvl w:ilvl="8">
      <w:start w:val="1"/>
      <w:numFmt w:val="bullet"/>
      <w:lvlText w:val="&amp;#x25a0;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e293b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erriweather" w:cs="Merriweather" w:eastAsia="Merriweather" w:hAnsi="Merriweather"/>
      <w:b w:val="1"/>
      <w:bCs w:val="1"/>
      <w:i w:val="0"/>
      <w:iCs w:val="0"/>
      <w:color w:val="0f172a"/>
      <w:sz w:val="35.2"/>
      <w:szCs w:val="35.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erriweather" w:cs="Merriweather" w:eastAsia="Merriweather" w:hAnsi="Merriweather"/>
      <w:b w:val="1"/>
      <w:bCs w:val="1"/>
      <w:i w:val="0"/>
      <w:iCs w:val="0"/>
      <w:color w:val="1e293b"/>
      <w:sz w:val="33"/>
      <w:szCs w:val="33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Merriweather" w:cs="Merriweather" w:eastAsia="Merriweather" w:hAnsi="Merriweather"/>
      <w:b w:val="1"/>
      <w:bCs w:val="1"/>
      <w:i w:val="0"/>
      <w:iCs w:val="0"/>
      <w:color w:val="334155"/>
      <w:sz w:val="31"/>
      <w:szCs w:val="3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ibre Baskerville" w:cs="Libre Baskerville" w:eastAsia="Libre Baskerville" w:hAnsi="Libre Baskerville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0"/>
      <w:bCs w:val="0"/>
      <w:i w:val="1"/>
      <w:iCs w:val="1"/>
      <w:color w:val="47556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color w:val="0f172a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color w:val="0f172a"/>
        <w:sz w:val="20"/>
        <w:szCs w:val="20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color w:val="0f172a"/>
        <w:sz w:val="20"/>
        <w:szCs w:val="20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color w:val="0f172a"/>
        <w:sz w:val="20"/>
        <w:szCs w:val="20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color w:val="0f172a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ibreBaskerville-boldItalic.ttf"/><Relationship Id="rId10" Type="http://schemas.openxmlformats.org/officeDocument/2006/relationships/font" Target="fonts/LibreBaskerville-italic.ttf"/><Relationship Id="rId13" Type="http://schemas.openxmlformats.org/officeDocument/2006/relationships/font" Target="fonts/Merriweather-bold.ttf"/><Relationship Id="rId12" Type="http://schemas.openxmlformats.org/officeDocument/2006/relationships/font" Target="fonts/Merriweather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Inter-regular.ttf"/><Relationship Id="rId9" Type="http://schemas.openxmlformats.org/officeDocument/2006/relationships/font" Target="fonts/LibreBaskerville-bold.ttf"/><Relationship Id="rId15" Type="http://schemas.openxmlformats.org/officeDocument/2006/relationships/font" Target="fonts/Merriweather-boldItalic.ttf"/><Relationship Id="rId14" Type="http://schemas.openxmlformats.org/officeDocument/2006/relationships/font" Target="fonts/Merriweather-italic.ttf"/><Relationship Id="rId5" Type="http://schemas.openxmlformats.org/officeDocument/2006/relationships/font" Target="fonts/Inter-bold.ttf"/><Relationship Id="rId6" Type="http://schemas.openxmlformats.org/officeDocument/2006/relationships/font" Target="fonts/Inter-italic.ttf"/><Relationship Id="rId7" Type="http://schemas.openxmlformats.org/officeDocument/2006/relationships/font" Target="fonts/Inter-boldItalic.ttf"/><Relationship Id="rId8" Type="http://schemas.openxmlformats.org/officeDocument/2006/relationships/font" Target="fonts/LibreBaskervill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