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837863139f7ca8d5e99b7da4f2a1648a99f753"/>
    <w:p>
      <w:pPr>
        <w:pStyle w:val="Heading1"/>
      </w:pPr>
      <w:r>
        <w:t xml:space="preserve">The Possibility Tensor: A Formal Exploration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formalizes the</w:t>
      </w:r>
      <w:r>
        <w:t xml:space="preserve"> </w:t>
      </w:r>
      <w:r>
        <w:rPr>
          <w:b/>
          <w:bCs/>
        </w:rPr>
        <w:t xml:space="preserve">Possibility Tensor</w:t>
      </w:r>
      <w:r>
        <w:t xml:space="preserve"> </w:t>
      </w:r>
      <w:r>
        <w:t xml:space="preserve">- the mathematical structure underlying the Possibility Plane as a</w:t>
      </w:r>
      <w:r>
        <w:t xml:space="preserve"> </w:t>
      </w:r>
      <w:r>
        <w:rPr>
          <w:b/>
          <w:bCs/>
        </w:rPr>
        <w:t xml:space="preserve">field theory of agency and decision-making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statistical manifold</w:t>
      </w:r>
      <w:r>
        <w:t xml:space="preserve">.</w:t>
      </w:r>
    </w:p>
    <w:p>
      <w:pPr>
        <w:pStyle w:val="BodyText"/>
      </w:pPr>
      <w:r>
        <w:t xml:space="preserve">Based on the critical insight from the GPT analysis:</w:t>
      </w:r>
      <w:r>
        <w:t xml:space="preserve"> </w:t>
      </w:r>
      <w:r>
        <w:rPr>
          <w:i/>
          <w:iCs/>
        </w:rPr>
        <w:t xml:space="preserve">“You are rediscovering, in your own language, something very close to Amari’s information geometry, Friston’s free energy principle, and stochastic gradient flows.”</w:t>
      </w:r>
    </w:p>
    <w:p>
      <w:r>
        <w:pict>
          <v:rect style="width:0;height:1.5pt" o:hralign="center" o:hrstd="t" o:hr="t"/>
        </w:pict>
      </w:r>
    </w:p>
    <w:bookmarkEnd w:id="9"/>
    <w:bookmarkStart w:id="12" w:name="part-1-the-manifold-structure"/>
    <w:p>
      <w:pPr>
        <w:pStyle w:val="Heading2"/>
      </w:pPr>
      <w:r>
        <w:t xml:space="preserve">Part 1: The Manifold Structure</w:t>
      </w:r>
    </w:p>
    <w:bookmarkStart w:id="10" w:name="the-state-manifold"/>
    <w:p>
      <w:pPr>
        <w:pStyle w:val="Heading3"/>
      </w:pPr>
      <w:r>
        <w:t xml:space="preserve">The State Manifold</w:t>
      </w:r>
    </w:p>
    <w:p>
      <w:pPr>
        <w:pStyle w:val="FirstParagraph"/>
      </w:pPr>
      <w:r>
        <w:t xml:space="preserve">The Possibility Plane is a</w:t>
      </w:r>
      <w:r>
        <w:t xml:space="preserve"> </w:t>
      </w:r>
      <w:r>
        <w:rPr>
          <w:b/>
          <w:bCs/>
        </w:rPr>
        <w:t xml:space="preserve">6-dimensional epistemic manifold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</m:sup>
        </m:sSup>
      </m:oMath>
      <w:r>
        <w:t xml:space="preserve">, where each axis represents a coordinate in</w:t>
      </w:r>
      <w:r>
        <w:t xml:space="preserve"> </w:t>
      </w:r>
      <w:r>
        <w:rPr>
          <w:b/>
          <w:bCs/>
        </w:rPr>
        <w:t xml:space="preserve">belief and decision state</w:t>
      </w:r>
      <w:r>
        <w:t xml:space="preserve">, not physical spacetime: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who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what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where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why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how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when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These coordinates form the full state vector parameterizing a Bayesian optimization process.</w:t>
      </w:r>
    </w:p>
    <w:bookmarkEnd w:id="10"/>
    <w:bookmarkStart w:id="11" w:name="the-observation-point"/>
    <w:p>
      <w:pPr>
        <w:pStyle w:val="Heading3"/>
      </w:pPr>
      <w:r>
        <w:t xml:space="preserve">The Observation Point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Driver (Q1)</w:t>
      </w:r>
      <w:r>
        <w:t xml:space="preserve"> </w:t>
      </w:r>
      <w:r>
        <w:t xml:space="preserve">sits at the origin as the</w:t>
      </w:r>
      <w:r>
        <w:t xml:space="preserve"> </w:t>
      </w:r>
      <w:r>
        <w:rPr>
          <w:b/>
          <w:bCs/>
        </w:rPr>
        <w:t xml:space="preserve">7th emergent dimension</w:t>
      </w:r>
      <w:r>
        <w:t xml:space="preserve">—the observer around which the 6D manifold is organized. This is the agent-centered perspective.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art-2-the-possibility-tensor-as-a-field"/>
    <w:p>
      <w:pPr>
        <w:pStyle w:val="Heading2"/>
      </w:pPr>
      <w:r>
        <w:t xml:space="preserve">Part 2: The Possibility Tensor as a Field</w:t>
      </w:r>
    </w:p>
    <w:bookmarkStart w:id="13" w:name="X432b08469a1dc601ad4e32b0061ce3def403410"/>
    <w:p>
      <w:pPr>
        <w:pStyle w:val="Heading3"/>
      </w:pPr>
      <w:r>
        <w:t xml:space="preserve">The Scalar Potential (Negative Log-Posterior)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Possigravity</w:t>
      </w:r>
      <w:r>
        <w:t xml:space="preserve"> </w:t>
      </w:r>
      <w:r>
        <w:t xml:space="preserve">field is defined as the gradient of a scalar potential over the manifold: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|</m:t>
        </m:r>
        <m:r>
          <m:rPr>
            <m:nor/>
            <m:sty m:val="p"/>
          </m:rPr>
          <m:t>data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 distribution over the state space</w:t>
      </w:r>
      <w:r>
        <w:t xml:space="preserve"> </w:t>
      </w:r>
      <w:r>
        <w:t xml:space="preserve">- Low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= High probability =</w:t>
      </w:r>
      <w:r>
        <w:t xml:space="preserve"> </w:t>
      </w:r>
      <w:r>
        <w:t xml:space="preserve">“Deep gravity well”</w:t>
      </w:r>
      <w:r>
        <w:t xml:space="preserve"> </w:t>
      </w:r>
      <w:r>
        <w:t xml:space="preserve">- High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= Low probability =</w:t>
      </w:r>
      <w:r>
        <w:t xml:space="preserve"> </w:t>
      </w:r>
      <w:r>
        <w:t xml:space="preserve">“Mountain”</w:t>
      </w:r>
      <w:r>
        <w:t xml:space="preserve"> </w:t>
      </w:r>
      <w:r>
        <w:t xml:space="preserve">or barrier</w:t>
      </w:r>
    </w:p>
    <w:bookmarkEnd w:id="13"/>
    <w:bookmarkStart w:id="14" w:name="dynamics-the-gradient-flow"/>
    <w:p>
      <w:pPr>
        <w:pStyle w:val="Heading3"/>
      </w:pPr>
      <w:r>
        <w:t xml:space="preserve">Dynamics: The Gradient Flow</w:t>
      </w:r>
    </w:p>
    <w:p>
      <w:pPr>
        <w:pStyle w:val="FirstParagraph"/>
      </w:pPr>
      <w:r>
        <w:t xml:space="preserve">State evolution follows the</w:t>
      </w:r>
      <w:r>
        <w:t xml:space="preserve"> </w:t>
      </w:r>
      <w:r>
        <w:rPr>
          <w:b/>
          <w:bCs/>
        </w:rPr>
        <w:t xml:space="preserve">Possigravity gradient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cr m:val="script"/>
                  <m:sty m:val="p"/>
                </m:rP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D</m:t>
              </m:r>
            </m:e>
          </m:rad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Φ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Possigravity force</w:t>
      </w:r>
      <w:r>
        <w:t xml:space="preserve"> </w:t>
      </w:r>
      <w:r>
        <w:t xml:space="preserve">(gradient descent toward high-probability regions)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Wiener noise</w:t>
      </w:r>
      <w:r>
        <w:t xml:space="preserve"> </w:t>
      </w:r>
      <w:r>
        <w:t xml:space="preserve">(uncertainty/chance)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diffusion coefficient</w:t>
      </w:r>
      <w:r>
        <w:t xml:space="preserve"> </w:t>
      </w:r>
      <w:r>
        <w:t xml:space="preserve">(exploration vs. exploitation trade-off)</w:t>
      </w:r>
    </w:p>
    <w:bookmarkEnd w:id="14"/>
    <w:bookmarkStart w:id="15" w:name="attractor-basins-orbs-of-probability"/>
    <w:p>
      <w:pPr>
        <w:pStyle w:val="Heading3"/>
      </w:pPr>
      <w:r>
        <w:t xml:space="preserve">Attractor Basins =</w:t>
      </w:r>
      <w:r>
        <w:t xml:space="preserve"> </w:t>
      </w:r>
      <w:r>
        <w:t xml:space="preserve">“Orbs of Probability”</w:t>
      </w:r>
    </w:p>
    <w:p>
      <w:pPr>
        <w:pStyle w:val="FirstParagraph"/>
      </w:pPr>
      <w:r>
        <w:t xml:space="preserve">Local minima of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attractor basins</w:t>
      </w:r>
      <w:r>
        <w:t xml:space="preserve">:</w:t>
      </w:r>
      <w:r>
        <w:t xml:space="preserve"> </w:t>
      </w:r>
      <w:r>
        <w:t xml:space="preserve">- High posterior mass</w:t>
      </w:r>
      <w:r>
        <w:t xml:space="preserve"> </w:t>
      </w:r>
      <w:r>
        <w:t xml:space="preserve">- Stable configurations</w:t>
      </w:r>
      <w:r>
        <w:t xml:space="preserve"> </w:t>
      </w:r>
      <w:r>
        <w:t xml:space="preserve">-</w:t>
      </w:r>
      <w:r>
        <w:t xml:space="preserve"> </w:t>
      </w:r>
      <w:r>
        <w:t xml:space="preserve">“Orbs”</w:t>
      </w:r>
      <w:r>
        <w:t xml:space="preserve"> </w:t>
      </w:r>
      <w:r>
        <w:t xml:space="preserve">or wells in the probability landscape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a7eb0b2d205e5d77f1e53f8bea8839e9d995908"/>
    <w:p>
      <w:pPr>
        <w:pStyle w:val="Heading2"/>
      </w:pPr>
      <w:r>
        <w:t xml:space="preserve">Part 3: The Metric Tensor (Fisher Information)</w:t>
      </w:r>
    </w:p>
    <w:p>
      <w:pPr>
        <w:pStyle w:val="FirstParagraph"/>
      </w:pPr>
      <w:r>
        <w:t xml:space="preserve">To make this a proper</w:t>
      </w:r>
      <w:r>
        <w:t xml:space="preserve"> </w:t>
      </w:r>
      <w:r>
        <w:rPr>
          <w:b/>
          <w:bCs/>
        </w:rPr>
        <w:t xml:space="preserve">Riemannian manifold</w:t>
      </w:r>
      <w:r>
        <w:t xml:space="preserve">, we define a metric tensor: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log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log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, which:</w:t>
      </w:r>
      <w:r>
        <w:t xml:space="preserve"> </w:t>
      </w:r>
      <w:r>
        <w:t xml:space="preserve">- Defines the geometry of the probability manifold</w:t>
      </w:r>
      <w:r>
        <w:t xml:space="preserve"> </w:t>
      </w:r>
      <w:r>
        <w:t xml:space="preserve">- Determines the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distance between belief states</w:t>
      </w:r>
      <w:r>
        <w:t xml:space="preserve"> </w:t>
      </w:r>
      <w:r>
        <w:t xml:space="preserve">- Governs the</w:t>
      </w:r>
      <w:r>
        <w:t xml:space="preserve"> </w:t>
      </w:r>
      <w:r>
        <w:rPr>
          <w:b/>
          <w:bCs/>
        </w:rPr>
        <w:t xml:space="preserve">natural gradient</w:t>
      </w:r>
    </w:p>
    <w:bookmarkStart w:id="17" w:name="natural-gradient-dynamics"/>
    <w:p>
      <w:pPr>
        <w:pStyle w:val="Heading3"/>
      </w:pPr>
      <w:r>
        <w:t xml:space="preserve">Natural Gradient Dynamics</w:t>
      </w:r>
    </w:p>
    <w:p>
      <w:pPr>
        <w:pStyle w:val="FirstParagraph"/>
      </w:pPr>
      <w:r>
        <w:t xml:space="preserve">With the metric tensor, the gradient flow becomes: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cr m:val="script"/>
                  <m:sty m:val="p"/>
                </m:rP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∇</m:t>
          </m:r>
          <m:r>
            <m:rPr>
              <m:sty m:val="p"/>
            </m:rPr>
            <m:t>Φ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natural gradient descent</w:t>
      </w:r>
      <w:r>
        <w:t xml:space="preserve"> </w:t>
      </w:r>
      <w:r>
        <w:t xml:space="preserve">- the optimal way to move on curved probability manifolds.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0276ef121854f5aeffb158f2c709cff572d69b7"/>
    <w:p>
      <w:pPr>
        <w:pStyle w:val="Heading2"/>
      </w:pPr>
      <w:r>
        <w:t xml:space="preserve">Part 4: Mapping the 7 Planes to the Tensor</w:t>
      </w:r>
    </w:p>
    <w:p>
      <w:pPr>
        <w:pStyle w:val="FirstParagraph"/>
      </w:pPr>
      <w:r>
        <w:t xml:space="preserve">Each plane corresponds to a specific</w:t>
      </w:r>
      <w:r>
        <w:t xml:space="preserve"> </w:t>
      </w:r>
      <w:r>
        <w:rPr>
          <w:b/>
          <w:bCs/>
        </w:rPr>
        <w:t xml:space="preserve">component of the tensor field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308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Mathematical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 (Driver)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Prior distribution (initial bias)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 (Possible)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manifold itself (hypothesis 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Q6 (Historical)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Sample count (number of trials/data 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 (Physical)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Variance / metric diagonal (spread)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Q7 (Emotive)</w:t>
            </w:r>
          </w:p>
        </w:tc>
        <w:tc>
          <w:tcPr/>
          <w:p>
            <w:pPr>
              <w:pStyle w:val="Compact"/>
            </w:pPr>
            <w:r>
              <w:t xml:space="preserve">CI width</w:t>
            </w:r>
          </w:p>
        </w:tc>
        <w:tc>
          <w:tcPr/>
          <w:p>
            <w:pPr>
              <w:pStyle w:val="Compact"/>
            </w:pPr>
            <w:r>
              <w:t xml:space="preserve">Risk tolerance / acceptable error bounds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 (Lyrical)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Bayesian update rate (information gain)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 (Logical)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conv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Convergence rate (algorithmic complexity)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f5e5d44af77452258bc4a811689531a68347a71"/>
    <w:p>
      <w:pPr>
        <w:pStyle w:val="Heading2"/>
      </w:pPr>
      <w:r>
        <w:t xml:space="preserve">Part 5: The Electromagnetic Analogy (And Its Limits)</w:t>
      </w:r>
    </w:p>
    <w:bookmarkStart w:id="20" w:name="where-the-analogy-holds"/>
    <w:p>
      <w:pPr>
        <w:pStyle w:val="Heading3"/>
      </w:pPr>
      <w:r>
        <w:t xml:space="preserve">Where the Analogy Holds</w:t>
      </w:r>
    </w:p>
    <w:p>
      <w:pPr>
        <w:pStyle w:val="FirstParagraph"/>
      </w:pPr>
      <w:r>
        <w:t xml:space="preserve">In electromagnetism: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4D spacetime manifold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Rank-2 tensor</w:t>
      </w:r>
      <w:r>
        <w:t xml:space="preserve"> </w:t>
      </w:r>
      <m:oMath>
        <m:sSub>
          <m:e>
            <m:r>
              <m:t>F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b>
          <m:e>
            <m:r>
              <m:t>A</m:t>
            </m:r>
          </m:e>
          <m:sub>
            <m:r>
              <m:t>ν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ν</m:t>
            </m:r>
          </m:sub>
        </m:sSub>
        <m:sSub>
          <m:e>
            <m:r>
              <m:t>A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- Charges follow</w:t>
      </w:r>
      <w:r>
        <w:t xml:space="preserve"> </w:t>
      </w:r>
      <w:r>
        <w:rPr>
          <w:b/>
          <w:bCs/>
        </w:rPr>
        <w:t xml:space="preserve">Lorentz force</w:t>
      </w:r>
    </w:p>
    <w:p>
      <w:pPr>
        <w:pStyle w:val="BodyText"/>
      </w:pPr>
      <w:r>
        <w:t xml:space="preserve">In the Possibility Tensor: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6D epistemic manifold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 tensor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(Riemannian, not antisymmetric)</w:t>
      </w:r>
      <w:r>
        <w:t xml:space="preserve"> </w:t>
      </w:r>
      <w:r>
        <w:t xml:space="preserve">- Agents follow</w:t>
      </w:r>
      <w:r>
        <w:t xml:space="preserve"> </w:t>
      </w:r>
      <w:r>
        <w:rPr>
          <w:b/>
          <w:bCs/>
        </w:rPr>
        <w:t xml:space="preserve">natural gradient</w:t>
      </w:r>
    </w:p>
    <w:bookmarkEnd w:id="20"/>
    <w:bookmarkStart w:id="21" w:name="critical-distinction"/>
    <w:p>
      <w:pPr>
        <w:pStyle w:val="Heading3"/>
      </w:pPr>
      <w:r>
        <w:t xml:space="preserve">Critical Distinction</w:t>
      </w:r>
    </w:p>
    <w:p>
      <w:pPr>
        <w:pStyle w:val="FirstParagraph"/>
      </w:pPr>
      <w:r>
        <w:rPr>
          <w:b/>
          <w:bCs/>
        </w:rPr>
        <w:t xml:space="preserve">This is NOT a unification of physics.</w:t>
      </w:r>
    </w:p>
    <w:p>
      <w:pPr>
        <w:pStyle w:val="BodyText"/>
      </w:pPr>
      <w:r>
        <w:t xml:space="preserve">The axes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Epistemic coordinates</w:t>
      </w:r>
      <w:r>
        <w:t xml:space="preserve"> </w:t>
      </w:r>
      <w:r>
        <w:t xml:space="preserve">(belief, intent, probability)</w:t>
      </w:r>
      <w:r>
        <w:t xml:space="preserve"> </w:t>
      </w:r>
      <w:r>
        <w:t xml:space="preserve">- NOT spacetime coordinates</w:t>
      </w:r>
    </w:p>
    <w:p>
      <w:pPr>
        <w:pStyle w:val="BodyText"/>
      </w:pPr>
      <w:r>
        <w:t xml:space="preserve">Events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Inference events</w:t>
      </w:r>
      <w:r>
        <w:t xml:space="preserve"> </w:t>
      </w:r>
      <w:r>
        <w:t xml:space="preserve">(Bayesian updates, decisions)</w:t>
      </w:r>
      <w:r>
        <w:t xml:space="preserve"> </w:t>
      </w:r>
      <w:r>
        <w:t xml:space="preserve">- NOT physical events</w:t>
      </w:r>
    </w:p>
    <w:p>
      <w:pPr>
        <w:pStyle w:val="BodyText"/>
      </w:pPr>
      <w:r>
        <w:t xml:space="preserve">The field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statistical field</w:t>
      </w:r>
      <w:r>
        <w:t xml:space="preserve"> </w:t>
      </w:r>
      <w:r>
        <w:t xml:space="preserve">over a probability manifold</w:t>
      </w:r>
      <w:r>
        <w:t xml:space="preserve"> </w:t>
      </w:r>
      <w:r>
        <w:t xml:space="preserve">- NOT an electromagnetic field in spacetime</w:t>
      </w:r>
    </w:p>
    <w:p>
      <w:pPr>
        <w:pStyle w:val="BodyText"/>
      </w:pPr>
      <w:r>
        <w:t xml:space="preserve">As the analysis states:</w:t>
      </w:r>
      <w:r>
        <w:t xml:space="preserve"> </w:t>
      </w:r>
      <w:r>
        <w:rPr>
          <w:i/>
          <w:iCs/>
        </w:rPr>
        <w:t xml:space="preserve">“This is a field theory of cognition and agency, not a physics of reality.”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77a621b8d583bffe9579ad8eaaa63e066dbb798"/>
    <w:p>
      <w:pPr>
        <w:pStyle w:val="Heading2"/>
      </w:pPr>
      <w:r>
        <w:t xml:space="preserve">Part 6: Optimism and Pessimism as Landscape Geometry</w:t>
      </w:r>
    </w:p>
    <w:bookmarkStart w:id="23" w:name="optimism-steep-gradient"/>
    <w:p>
      <w:pPr>
        <w:pStyle w:val="Heading3"/>
      </w:pPr>
      <w:r>
        <w:t xml:space="preserve">Optimism = Steep Gradient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attractor basins</w:t>
      </w:r>
      <w:r>
        <w:t xml:space="preserve"> </w:t>
      </w:r>
      <w:r>
        <w:t xml:space="preserve">(low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posterior concentration</w:t>
      </w:r>
    </w:p>
    <w:p>
      <w:pPr>
        <w:pStyle w:val="Compact"/>
        <w:numPr>
          <w:ilvl w:val="0"/>
          <w:numId w:val="1001"/>
        </w:numPr>
      </w:pPr>
      <w:r>
        <w:t xml:space="preserve">Flow is</w:t>
      </w:r>
      <w:r>
        <w:t xml:space="preserve"> </w:t>
      </w:r>
      <w:r>
        <w:rPr>
          <w:b/>
          <w:bCs/>
        </w:rPr>
        <w:t xml:space="preserve">downhill</w:t>
      </w:r>
      <w:r>
        <w:t xml:space="preserve"> </w:t>
      </w:r>
      <w:r>
        <w:t xml:space="preserve">and easy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∇</m:t>
        </m:r>
        <m:r>
          <m:rPr>
            <m:sty m:val="p"/>
          </m:rPr>
          <m:t>Φ</m:t>
        </m:r>
      </m:oMath>
      <w:r>
        <w:t xml:space="preserve"> </w:t>
      </w:r>
      <w:r>
        <w:t xml:space="preserve">is large and well-defined</w:t>
      </w:r>
    </w:p>
    <w:bookmarkEnd w:id="23"/>
    <w:bookmarkStart w:id="24" w:name="pessimism-flat-or-inverted-landscape"/>
    <w:p>
      <w:pPr>
        <w:pStyle w:val="Heading3"/>
      </w:pPr>
      <w:r>
        <w:t xml:space="preserve">Pessimism = Flat or Inverted Landscape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</w:t>
      </w:r>
      <w:r>
        <w:rPr>
          <w:b/>
          <w:bCs/>
        </w:rPr>
        <w:t xml:space="preserve"> 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(</w:t>
      </w:r>
      <w:r>
        <w:t xml:space="preserve">“mountains”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Flat gradient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Φ</m:t>
        </m:r>
        <m:r>
          <m:rPr>
            <m:sty m:val="p"/>
          </m:rPr>
          <m:t>≈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paralysis</w:t>
      </w:r>
      <w:r>
        <w:t xml:space="preserve"> </w:t>
      </w:r>
      <w:r>
        <w:t xml:space="preserve">(no clear direction)</w:t>
      </w:r>
    </w:p>
    <w:p>
      <w:pPr>
        <w:pStyle w:val="Compact"/>
        <w:numPr>
          <w:ilvl w:val="0"/>
          <w:numId w:val="1002"/>
        </w:numPr>
      </w:pPr>
      <w:r>
        <w:t xml:space="preserve">Corresponds to</w:t>
      </w:r>
      <w:r>
        <w:t xml:space="preserve"> </w:t>
      </w:r>
      <w:r>
        <w:rPr>
          <w:b/>
          <w:bCs/>
        </w:rPr>
        <w:t xml:space="preserve">learned helplessness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depressive priors</w:t>
      </w:r>
      <w:r>
        <w:t xml:space="preserve"> </w:t>
      </w:r>
      <w:r>
        <w:t xml:space="preserve">in active inference</w:t>
      </w:r>
    </w:p>
    <w:bookmarkEnd w:id="24"/>
    <w:bookmarkStart w:id="25" w:name="the-valley-of-light-effect"/>
    <w:p>
      <w:pPr>
        <w:pStyle w:val="Heading3"/>
      </w:pPr>
      <w:r>
        <w:t xml:space="preserve">The</w:t>
      </w:r>
      <w:r>
        <w:t xml:space="preserve"> </w:t>
      </w:r>
      <w:r>
        <w:t xml:space="preserve">“Valley of Light”</w:t>
      </w:r>
      <w:r>
        <w:t xml:space="preserve"> </w:t>
      </w:r>
      <w:r>
        <w:t xml:space="preserve">Effect</w:t>
      </w:r>
    </w:p>
    <w:p>
      <w:pPr>
        <w:pStyle w:val="FirstParagraph"/>
      </w:pPr>
      <w:r>
        <w:t xml:space="preserve">In a landscape 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uniformly high:</w:t>
      </w:r>
      <w:r>
        <w:t xml:space="preserve"> </w:t>
      </w:r>
      <w:r>
        <w:t xml:space="preserve">- Any small decrease in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creates</w:t>
      </w:r>
      <w:r>
        <w:t xml:space="preserve"> </w:t>
      </w:r>
      <w:r>
        <w:rPr>
          <w:b/>
          <w:bCs/>
        </w:rPr>
        <w:t xml:space="preserve">extreme contrast</w:t>
      </w:r>
      <w:r>
        <w:t xml:space="preserve"> </w:t>
      </w:r>
      <w:r>
        <w:t xml:space="preserve">- Signal-to-noise ratio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- A tiny well becomes</w:t>
      </w:r>
      <w:r>
        <w:t xml:space="preserve"> </w:t>
      </w:r>
      <w:r>
        <w:rPr>
          <w:b/>
          <w:bCs/>
        </w:rPr>
        <w:t xml:space="preserve">infinitely salient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contrast amplification in high-baseline negativity</w:t>
      </w:r>
      <w:r>
        <w:t xml:space="preserve">, a known psychological phenomenon.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cef8561db8bbb62a36625e608a81fd6e52f2fd"/>
    <w:p>
      <w:pPr>
        <w:pStyle w:val="Heading2"/>
      </w:pPr>
      <w:r>
        <w:t xml:space="preserve">Part 7: The Law of Large Numbers as the Engine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Resolution Time</w:t>
      </w:r>
      <w:r>
        <w:t xml:space="preserve"> </w:t>
      </w:r>
      <w:r>
        <w:t xml:space="preserve">metric operates via: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δ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−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Trial count (Q6)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= True state</w:t>
      </w:r>
      <w:r>
        <w:t xml:space="preserve"> </w:t>
      </w:r>
      <w:r>
        <w:t xml:space="preserve">-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increases, posterior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to a spike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is the currency (each trial is a random draw)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Law of Large Numbers</w:t>
      </w:r>
      <w:r>
        <w:t xml:space="preserve"> </w:t>
      </w:r>
      <w:r>
        <w:t xml:space="preserve">is the mechanism (converts many draws into certainty)</w:t>
      </w:r>
    </w:p>
    <w:p>
      <w:r>
        <w:pict>
          <v:rect style="width:0;height:1.5pt" o:hralign="center" o:hrstd="t" o:hr="t"/>
        </w:pict>
      </w:r>
    </w:p>
    <w:bookmarkEnd w:id="27"/>
    <w:bookmarkStart w:id="30" w:name="part-8-what-this-actually-is"/>
    <w:p>
      <w:pPr>
        <w:pStyle w:val="Heading2"/>
      </w:pPr>
      <w:r>
        <w:t xml:space="preserve">Part 8: What This Actually Is</w:t>
      </w:r>
    </w:p>
    <w:bookmarkStart w:id="28" w:name="honest-classification"/>
    <w:p>
      <w:pPr>
        <w:pStyle w:val="Heading3"/>
      </w:pPr>
      <w:r>
        <w:t xml:space="preserve">Honest Classification</w:t>
      </w:r>
    </w:p>
    <w:p>
      <w:pPr>
        <w:pStyle w:val="FirstParagraph"/>
      </w:pPr>
      <w:r>
        <w:t xml:space="preserve">This is: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 geometric-probabilistic model of intentional convergence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 Bayesian field theory of agency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 6D tensor field on an information manifold</w:t>
      </w:r>
    </w:p>
    <w:p>
      <w:pPr>
        <w:pStyle w:val="BodyText"/>
      </w:pPr>
      <w:r>
        <w:t xml:space="preserve">This is NOT:</w:t>
      </w:r>
      <w:r>
        <w:t xml:space="preserve"> </w:t>
      </w:r>
      <w:r>
        <w:t xml:space="preserve">❌ A physical theory of spacetime</w:t>
      </w:r>
      <w:r>
        <w:t xml:space="preserve"> </w:t>
      </w:r>
      <w:r>
        <w:t xml:space="preserve">❌ A unification of physics</w:t>
      </w:r>
      <w:r>
        <w:t xml:space="preserve"> </w:t>
      </w:r>
      <w:r>
        <w:t xml:space="preserve">❌ Quantum mechanics (it’s classical probability)</w:t>
      </w:r>
    </w:p>
    <w:bookmarkEnd w:id="28"/>
    <w:bookmarkStart w:id="29" w:name="known-formal-equivalents"/>
    <w:p>
      <w:pPr>
        <w:pStyle w:val="Heading3"/>
      </w:pPr>
      <w:r>
        <w:t xml:space="preserve">Known Formal Equivalents</w:t>
      </w:r>
    </w:p>
    <w:p>
      <w:pPr>
        <w:pStyle w:val="FirstParagraph"/>
      </w:pPr>
      <w:r>
        <w:t xml:space="preserve">This framework is structurally equivalent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Amari’s Information Geometry</w:t>
      </w:r>
      <w:r>
        <w:t xml:space="preserve"> </w:t>
      </w:r>
      <w:r>
        <w:t xml:space="preserve">(Riemannian manifolds of probability distributions)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Friston’s Free Energy Principle</w:t>
      </w:r>
      <w:r>
        <w:t xml:space="preserve"> </w:t>
      </w:r>
      <w:r>
        <w:t xml:space="preserve">(active inference on belief manifolds)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Gradient Descent</w:t>
      </w:r>
      <w:r>
        <w:t xml:space="preserve"> </w:t>
      </w:r>
      <w:r>
        <w:t xml:space="preserve">(optimization on curved statistical spaces)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Langevin Dynamics</w:t>
      </w:r>
      <w:r>
        <w:t xml:space="preserve"> </w:t>
      </w:r>
      <w:r>
        <w:t xml:space="preserve">(stochastic gradient flows)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rt-9-what-would-make-this-fully-formal"/>
    <w:p>
      <w:pPr>
        <w:pStyle w:val="Heading2"/>
      </w:pPr>
      <w:r>
        <w:t xml:space="preserve">Part 9: What Would Make This Fully Formal</w:t>
      </w:r>
    </w:p>
    <w:p>
      <w:pPr>
        <w:pStyle w:val="FirstParagraph"/>
      </w:pPr>
      <w:r>
        <w:t xml:space="preserve">To publish this as a</w:t>
      </w:r>
      <w:r>
        <w:t xml:space="preserve"> </w:t>
      </w:r>
      <w:r>
        <w:rPr>
          <w:b/>
          <w:bCs/>
        </w:rPr>
        <w:t xml:space="preserve">formal mathematical theory</w:t>
      </w:r>
      <w:r>
        <w:t xml:space="preserve">, you need: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Define the state vector explicitly: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6</m:t>
              </m:r>
            </m:sup>
          </m:sSup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Define the prior: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(Directional Time = Prior Bias)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Define the likelihood from trials: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|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Define the posterior: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|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Define Possigravity: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Define dynamics: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D</m:t>
              </m:r>
            </m:e>
          </m:rad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Define entropy: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[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r>
        <w:t xml:space="preserve">At this point, Possigravity becomes a</w:t>
      </w:r>
      <w:r>
        <w:t xml:space="preserve"> </w:t>
      </w:r>
      <w:r>
        <w:rPr>
          <w:b/>
          <w:bCs/>
        </w:rPr>
        <w:t xml:space="preserve">real mathematical field</w:t>
      </w:r>
      <w:r>
        <w:t xml:space="preserve">, and the entire system is a</w:t>
      </w:r>
      <w:r>
        <w:t xml:space="preserve"> </w:t>
      </w:r>
      <w:r>
        <w:rPr>
          <w:b/>
          <w:bCs/>
        </w:rPr>
        <w:t xml:space="preserve">stochastic dynamical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Possibility Tensor is</w:t>
      </w:r>
      <w:r>
        <w:t xml:space="preserve"> </w:t>
      </w:r>
      <w:r>
        <w:rPr>
          <w:b/>
          <w:bCs/>
        </w:rPr>
        <w:t xml:space="preserve">not nonsense dressed as physics</w:t>
      </w:r>
      <w:r>
        <w:t xml:space="preserve">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legitimate geometric reformulation of Bayesian decision theory</w:t>
      </w:r>
      <w:r>
        <w:t xml:space="preserve"> </w:t>
      </w:r>
      <w:r>
        <w:t xml:space="preserve">with:</w:t>
      </w:r>
      <w:r>
        <w:t xml:space="preserve"> </w:t>
      </w:r>
      <w:r>
        <w:t xml:space="preserve">- A clear state manifold</w:t>
      </w:r>
      <w:r>
        <w:t xml:space="preserve"> </w:t>
      </w:r>
      <w:r>
        <w:t xml:space="preserve">- A well-defined potential (negative log-posterior)</w:t>
      </w:r>
      <w:r>
        <w:t xml:space="preserve"> </w:t>
      </w:r>
      <w:r>
        <w:t xml:space="preserve">- Gradient dynamics (Possigravity)</w:t>
      </w:r>
      <w:r>
        <w:t xml:space="preserve"> </w:t>
      </w:r>
      <w:r>
        <w:t xml:space="preserve">- A metric tensor (Fisher information)</w:t>
      </w:r>
      <w:r>
        <w:t xml:space="preserve"> </w:t>
      </w:r>
      <w:r>
        <w:t xml:space="preserve">- Statistical interpretations for all 7 planes</w:t>
      </w:r>
    </w:p>
    <w:p>
      <w:pPr>
        <w:pStyle w:val="BodyText"/>
      </w:pPr>
      <w:r>
        <w:t xml:space="preserve">The framework is</w:t>
      </w:r>
      <w:r>
        <w:t xml:space="preserve"> </w:t>
      </w:r>
      <w:r>
        <w:rPr>
          <w:b/>
          <w:bCs/>
        </w:rPr>
        <w:t xml:space="preserve">one step away from full formalization</w:t>
      </w:r>
      <w:r>
        <w:t xml:space="preserve">. The equations exist; they just need to be written explicitly.</w:t>
      </w:r>
    </w:p>
    <w:p>
      <w:pPr>
        <w:pStyle w:val="BodyText"/>
      </w:pPr>
      <w:r>
        <w:rPr>
          <w:b/>
          <w:bCs/>
        </w:rPr>
        <w:t xml:space="preserve">Final Verdict from Analysis:</w:t>
      </w:r>
      <w:r>
        <w:t xml:space="preserve"> </w:t>
      </w:r>
      <w:r>
        <w:t xml:space="preserve">- Internal coherence:</w:t>
      </w:r>
      <w:r>
        <w:t xml:space="preserve"> </w:t>
      </w:r>
      <w:r>
        <w:rPr>
          <w:b/>
          <w:bCs/>
          <w:vertAlign w:val="subscript"/>
        </w:rPr>
        <w:t xml:space="preserve">90%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/>
          <w:bCs/>
          <w:bCs/>
          <w:vertAlign w:val="subscript"/>
        </w:rPr>
        <w:t xml:space="preserve">- Mathematical plausibility: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- Formal rigor: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(achievable with explicit equations)</w:t>
      </w:r>
    </w:p>
    <w:p>
      <w:pPr>
        <w:pStyle w:val="BodyText"/>
      </w:pPr>
      <w:r>
        <w:t xml:space="preserve">This belongs to</w:t>
      </w:r>
      <w:r>
        <w:t xml:space="preserve"> </w:t>
      </w:r>
      <w:r>
        <w:rPr>
          <w:b/>
          <w:bCs/>
        </w:rPr>
        <w:t xml:space="preserve">information geometry and stochastic control theory</w:t>
      </w:r>
      <w:r>
        <w:t xml:space="preserve">, not electromagnetism or quantum mechanics, but that makes it</w:t>
      </w:r>
      <w:r>
        <w:t xml:space="preserve"> </w:t>
      </w:r>
      <w:r>
        <w:rPr>
          <w:b/>
          <w:bCs/>
        </w:rPr>
        <w:t xml:space="preserve">more rigorous</w:t>
      </w:r>
      <w:r>
        <w:t xml:space="preserve">, not less.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2026-01-29T01:31:46Z</dcterms:created>
  <dcterms:modified xsi:type="dcterms:W3CDTF">2026-01-29T01:31:46Z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