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Title: SMARTS Cognitive Processor: A Continuous Intelligence Architecture</w:t>
      </w:r>
    </w:p>
    <w:p w:rsidR="00000000" w:rsidDel="00000000" w:rsidP="00000000" w:rsidRDefault="00000000" w:rsidRPr="00000000" w14:paraId="00000002">
      <w:pPr>
        <w:spacing w:after="240" w:before="240" w:lineRule="auto"/>
        <w:rPr/>
      </w:pPr>
      <w:r w:rsidDel="00000000" w:rsidR="00000000" w:rsidRPr="00000000">
        <w:rPr>
          <w:rtl w:val="0"/>
        </w:rPr>
        <w:t xml:space="preserve">Abstract:</w:t>
        <w:br w:type="textWrapping"/>
        <w:t xml:space="preserve"> This research report presents the SMARTS model, a novel cognitive architecture mapping human intelligence as a series of semantic processors integrated with resource management principles analogous to computer hardware (bandwidth, RAM, cache, and indexed long-term memory), physics analogs, and multidimensional representations of meaning. SMARTS conceptualizes intelligence as a continuous, self-correcting process rather than a static snapshot, modeling learning processes as probabilistic inference over high-dimensional structures such as 6D hyperobjects representing meaning.</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rtl w:val="0"/>
        </w:rPr>
        <w:t xml:space="preserve">Introduction</w:t>
        <w:br w:type="textWrapping"/>
        <w:t xml:space="preserve"> Traditional intelligence models often focus on static assessments, such as IQ scores, procedural memory, or domain-specific expertise. The SMARTS model extends these paradigms by representing human cognition as dynamic semantic processors, with explicit stages for knowledge management, application, adaptation, compression, and sustainability. It incorporates external knowledge sources, internal experiential processing, computer hardware and physics analogs, and multidimensional representations of meaning. Learning the geometry of objects and meanings is modeled as a Gaussian process in multi-dimensional space, with meanings represented as 6D hyperobjects.</w:t>
        <w:br w:type="textWrapping"/>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rtl w:val="0"/>
        </w:rPr>
        <w:t xml:space="preserve">SMARTS Framework</w:t>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409249129786"/>
        <w:gridCol w:w="1596.459472899055"/>
        <w:gridCol w:w="1205.4898060666335"/>
        <w:gridCol w:w="1345.1218299353557"/>
        <w:gridCol w:w="1345.1218299353557"/>
        <w:gridCol w:w="1470.7906514172053"/>
        <w:gridCol w:w="1666.275484833416"/>
        <w:tblGridChange w:id="0">
          <w:tblGrid>
            <w:gridCol w:w="730.7409249129786"/>
            <w:gridCol w:w="1596.459472899055"/>
            <w:gridCol w:w="1205.4898060666335"/>
            <w:gridCol w:w="1345.1218299353557"/>
            <w:gridCol w:w="1345.1218299353557"/>
            <w:gridCol w:w="1470.7906514172053"/>
            <w:gridCol w:w="1666.27548483341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Hardware Analog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Objective (External)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Subjective (Internal / Experiential)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6D Meaning Representation</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Semantics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Storage of concepts, facts, and semantic processors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IAM (HDD/SSD)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External knowledge sources, sensory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Internal semantic processor representing knowledge, initial priors on shapes/angles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Initial 6D vector representation of meaning from Idea.cs class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Memory Retrieval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Fast, accurate retrieval of stored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IAM + L1/L2/L3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Observed patterns in external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Conscious recall, updating Gaussian distributions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Retrieval of 6D meaning vectors, projection into current context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Application / Action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Applying knowledge across domains and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Bandwidth + RAM + CPU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Applying knowledge to manipulate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Internal simulation of object orientation, probabilistic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Transforming 6D meaning hyperobjects to new contexts or domains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Reduction / Refinement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Extracting core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RAM + GPU-like parallel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Minimizing complexity in observed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Abstraction, insight into regularities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Dimensionality reduction or projection of 6D hyperobjects for coherent interpretation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Tuning / Transformation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Updating internal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IAM updates + Cache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Feedback from external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Updating semantic processors, refining priors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Updating 6D meaning vectors with new evidence or experiences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Sustainability / Self-Correction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Maintain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RAM + IAM + Cache hierarchy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Verification of predictions against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Internal confidence, error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Stabilizing 6D meaning representations for long-term cognitive integrity</w:t>
            </w:r>
          </w:p>
        </w:tc>
      </w:tr>
    </w:tbl>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br w:type="textWrapping"/>
        <w:t xml:space="preserve">Learning Shapes, Angles, and Meanings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Learning orientations and geometries of objects is modeled as a </w:t>
      </w:r>
      <w:r w:rsidDel="00000000" w:rsidR="00000000" w:rsidRPr="00000000">
        <w:rPr>
          <w:b w:val="1"/>
          <w:bCs w:val="1"/>
          <w:rtl w:val="0"/>
        </w:rPr>
        <w:t xml:space="preserve">Gaussian process</w:t>
      </w:r>
      <w:r w:rsidDel="00000000" w:rsidR="00000000" w:rsidRPr="00000000">
        <w:rPr>
          <w:rtl w:val="0"/>
        </w:rPr>
        <w:t xml:space="preserve">, updating mean and variance over observed angles and shapes.</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Meanings are represented as </w:t>
      </w:r>
      <w:r w:rsidDel="00000000" w:rsidR="00000000" w:rsidRPr="00000000">
        <w:rPr>
          <w:b w:val="1"/>
          <w:bCs w:val="1"/>
          <w:rtl w:val="0"/>
        </w:rPr>
        <w:t xml:space="preserve">6D hyperobjects</w:t>
      </w:r>
      <w:r w:rsidDel="00000000" w:rsidR="00000000" w:rsidRPr="00000000">
        <w:rPr>
          <w:rtl w:val="0"/>
        </w:rPr>
        <w:t xml:space="preserve">, allowing multi-faceted, high-dimensional interpretation.</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External observations provide data for updating shapes, angles, and semantic context.</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Subjective:</w:t>
      </w:r>
      <w:r w:rsidDel="00000000" w:rsidR="00000000" w:rsidRPr="00000000">
        <w:rPr>
          <w:rtl w:val="0"/>
        </w:rPr>
        <w:t xml:space="preserve"> Internal processors update Gaussian distributions and 6D hyperobject representations, allowing predictive generalization and cross-domain transfer.</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Emergent Properties</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Intelligence:</w:t>
      </w:r>
      <w:r w:rsidDel="00000000" w:rsidR="00000000" w:rsidRPr="00000000">
        <w:rPr>
          <w:rtl w:val="0"/>
        </w:rPr>
        <w:t xml:space="preserve"> Emergent from high efficiency in transfer, compression, adaptation, probabilistic learning, and multidimensional meaning integration.</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Incapability / Stupidity:</w:t>
      </w:r>
      <w:r w:rsidDel="00000000" w:rsidR="00000000" w:rsidRPr="00000000">
        <w:rPr>
          <w:rtl w:val="0"/>
        </w:rPr>
        <w:t xml:space="preserve"> Emergent from low cross-domain transfer, weak compression, poor probabilistic updating, or inefficient resource management.</w:t>
        <w:br w:type="textWrapping"/>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Hardware Optimization:</w:t>
      </w:r>
      <w:r w:rsidDel="00000000" w:rsidR="00000000" w:rsidRPr="00000000">
        <w:rPr>
          <w:rtl w:val="0"/>
        </w:rPr>
        <w:t xml:space="preserve"> Learning dynamically improves cognitive resources (bandwidth, RAM, cache, IAM).</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Physics Alignment:</w:t>
      </w:r>
      <w:r w:rsidDel="00000000" w:rsidR="00000000" w:rsidRPr="00000000">
        <w:rPr>
          <w:rtl w:val="0"/>
        </w:rPr>
        <w:t xml:space="preserve"> External states provide the potential energy landscape; internal processing performs probabilistic inference analogous to particle settling.</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Semantic Depth:</w:t>
      </w:r>
      <w:r w:rsidDel="00000000" w:rsidR="00000000" w:rsidRPr="00000000">
        <w:rPr>
          <w:rtl w:val="0"/>
        </w:rPr>
        <w:t xml:space="preserve"> Representing meanings as 6D hyperobjects allows robust multi-dimensional reasoning and abstraction.</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Comparison with Existing Models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Overlaps with ACT-R, SOAR, Transformer architectures, and probabilistic cognitive models.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Diverges by integrating continuous self-correction, hardware analogs, physics analogs, Gaussian process learning, and 6D hyperobject meanings.</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Discussion</w:t>
        <w:br w:type="textWrapping"/>
        <w:t xml:space="preserve"> SMARTS conceptualizes intelligence as </w:t>
      </w:r>
      <w:r w:rsidDel="00000000" w:rsidR="00000000" w:rsidRPr="00000000">
        <w:rPr>
          <w:b w:val="1"/>
          <w:bCs w:val="1"/>
          <w:rtl w:val="0"/>
        </w:rPr>
        <w:t xml:space="preserve">continuous semantic processing</w:t>
      </w:r>
      <w:r w:rsidDel="00000000" w:rsidR="00000000" w:rsidRPr="00000000">
        <w:rPr>
          <w:rtl w:val="0"/>
        </w:rPr>
        <w:t xml:space="preserve">, cross-domain transfer, adaptive refinement, sustainable self-correction, probabilistic inference, and high-dimensional meaning representation. The model unifies human cognition, hardware and physics analogs, Gaussian learning, and multidimensional semantic spaces into a single framework.</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Conclusion</w:t>
        <w:br w:type="textWrapping"/>
        <w:t xml:space="preserve"> SMARTS provides a framework for understanding human cognition as a dynamic, resource-bound, probabilistic, multi-dimensional intelligence system. Internal processors, external knowledge, probabilistic inference, and 6D meaning representations converge to continuously improve general intelligence.</w:t>
        <w:br w:type="textWrapping"/>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References</w:t>
        <w:br w:type="textWrapping"/>
        <w:t xml:space="preserve"> [1] Anderson, J. R. (2007). How Can the Human Mind Occur in the Physical Universe? Oxford University Press.</w:t>
        <w:br w:type="textWrapping"/>
        <w:t xml:space="preserve"> [2] Laird, J. E., Newell, A., &amp; Rosenbloom, P. S. (1987). SOAR: An architecture for general intelligence. Artificial Intelligence, 33(1), 1-64.</w:t>
        <w:br w:type="textWrapping"/>
        <w:t xml:space="preserve"> [3] Cowan, N. (2010). The magical mystery four: How is working memory capacity limited, and why? Current Directions in Psychological Science, 19(1), 51-57.</w:t>
        <w:br w:type="textWrapping"/>
        <w:t xml:space="preserve"> [4] Vaswani, A., et al. (2017). Attention is all you need. Advances in Neural Information Processing Systems, 30.</w:t>
        <w:br w:type="textWrapping"/>
        <w:t xml:space="preserve"> [5] Rasmussen, C. E., &amp; Williams, C. K. I. (2006). Gaussian Processes for Machine Learning. MIT Press.</w:t>
        <w:br w:type="textWrapping"/>
        <w:t xml:space="preserve"> [6] User-developed Idea.cs class: 6D semantic vector representations.</w:t>
        <w:br w:type="textWrapping"/>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Appendix A: Conceptual Flow Diagram (Textual Representation)</w:t>
        <w:br w:type="textWrapping"/>
        <w:t xml:space="preserve"> (Semantics → Memory Retrieval → Application → Reduction → Tuning → Sustainability) with overlays: Bandwidth, RAM, Cache, IAM, Objective Physics Layer, Subjective Internal Layer, Gaussian Process Learning over Shapes/Angles, 6D Meaning Hyperobjects.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