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sz w:val="33"/>
          <w:szCs w:val="33"/>
          <w:highlight w:val="white"/>
        </w:rPr>
      </w:pPr>
      <w:r w:rsidDel="00000000" w:rsidR="00000000" w:rsidRPr="00000000">
        <w:rPr>
          <w:color w:val="1f1f1f"/>
          <w:sz w:val="33"/>
          <w:szCs w:val="33"/>
          <w:highlight w:val="white"/>
          <w:rtl w:val="0"/>
        </w:rPr>
        <w:t xml:space="preserve">The Corporate Duopoly of Coles and Woolworths: Market Power, Strategic Minimisation, and Regulatory Constraint</w:t>
      </w:r>
    </w:p>
    <w:p w:rsidR="00000000" w:rsidDel="00000000" w:rsidP="00000000" w:rsidRDefault="00000000" w:rsidRPr="00000000" w14:paraId="00000002">
      <w:pPr>
        <w:rPr>
          <w:color w:val="1f1f1f"/>
          <w:sz w:val="21"/>
          <w:szCs w:val="21"/>
          <w:highlight w:val="white"/>
        </w:rPr>
      </w:pPr>
      <w:r w:rsidDel="00000000" w:rsidR="00000000" w:rsidRPr="00000000">
        <w:rPr>
          <w:color w:val="1f1f1f"/>
          <w:sz w:val="21"/>
          <w:szCs w:val="21"/>
          <w:highlight w:val="white"/>
          <w:rtl w:val="0"/>
        </w:rPr>
        <w:t xml:space="preserve">Executive Summary: Market Concentration and Structural Challenges</w:t>
      </w:r>
    </w:p>
    <w:p w:rsidR="00000000" w:rsidDel="00000000" w:rsidP="00000000" w:rsidRDefault="00000000" w:rsidRPr="00000000" w14:paraId="00000003">
      <w:pPr>
        <w:rPr>
          <w:color w:val="1f1f1f"/>
          <w:sz w:val="21"/>
          <w:szCs w:val="21"/>
          <w:highlight w:val="white"/>
        </w:rPr>
      </w:pPr>
      <w:r w:rsidDel="00000000" w:rsidR="00000000" w:rsidRPr="00000000">
        <w:rPr>
          <w:color w:val="1f1f1f"/>
          <w:sz w:val="21"/>
          <w:szCs w:val="21"/>
          <w:highlight w:val="white"/>
          <w:rtl w:val="0"/>
        </w:rPr>
        <w:t xml:space="preserve">The Australian grocery retail sector is characterized by an extreme level of market concentration, with the corporate duopoly of Woolworths Group and Coles Group possessing systemic market power. This report finds that this structural dominance allows for the maintenance of high operating margins, significantly exceeding international benchmarks.[1, 2] The duopoly's business strategy, termed here the "Minimisation Plan," relies heavily on advanced vertical integration and technological supply chain efficiency to reinforce cost advantages, primarily serving to maximize the profitability and market penetration of their own-brand (private label) offerings.[3, 4]</w:t>
      </w:r>
    </w:p>
    <w:p w:rsidR="00000000" w:rsidDel="00000000" w:rsidP="00000000" w:rsidRDefault="00000000" w:rsidRPr="00000000" w14:paraId="00000004">
      <w:pPr>
        <w:rPr>
          <w:color w:val="1f1f1f"/>
          <w:sz w:val="21"/>
          <w:szCs w:val="21"/>
          <w:highlight w:val="white"/>
        </w:rPr>
      </w:pPr>
      <w:r w:rsidDel="00000000" w:rsidR="00000000" w:rsidRPr="00000000">
        <w:rPr>
          <w:color w:val="1f1f1f"/>
          <w:sz w:val="21"/>
          <w:szCs w:val="21"/>
          <w:highlight w:val="white"/>
          <w:rtl w:val="0"/>
        </w:rPr>
        <w:t xml:space="preserve">The core allegation—that the Majors arbitrarily inflate the prices of national brands to subsidize cheaper private labels—is consistent with established economic concepts of the "price umbrella" effect and cross-subsidization.[5] While legislative gaps mean that profit gouging, defined simply as excessive pricing, is not illegal in Australia [6], the Australian Competition and Consumer Commission (ACCC) has successfully pursued actions against misleading and deceptive conduct used to simulate discounts, revealing operational procedures aimed at manipulating consumer value perception.[7, 8]</w:t>
      </w:r>
    </w:p>
    <w:p w:rsidR="00000000" w:rsidDel="00000000" w:rsidP="00000000" w:rsidRDefault="00000000" w:rsidRPr="00000000" w14:paraId="00000005">
      <w:pPr>
        <w:rPr>
          <w:color w:val="1f1f1f"/>
          <w:sz w:val="21"/>
          <w:szCs w:val="21"/>
          <w:highlight w:val="white"/>
        </w:rPr>
      </w:pPr>
      <w:r w:rsidDel="00000000" w:rsidR="00000000" w:rsidRPr="00000000">
        <w:rPr>
          <w:color w:val="1f1f1f"/>
          <w:sz w:val="21"/>
          <w:szCs w:val="21"/>
          <w:highlight w:val="white"/>
          <w:rtl w:val="0"/>
        </w:rPr>
        <w:t xml:space="preserve">Furthermore, the strategic reliance on cost-effective international sourcing exposes the supply chain to elevated geopolitical risks, particularly concerning ties with China.[9, 10] Regulatory responses are intensifying, marked by the ACCC’s Supermarkets Inquiry and the introduction of structural and behavioral remedies. These include the new, mandatory Food and Grocery Code of Conduct (FGCC) imposing strict penalties against unconscionable conduct towards suppliers [11, 12], and proposed competition law amendments for divestiture powers, aiming to fundamentally address structural market failure.[13, 14]</w:t>
      </w:r>
    </w:p>
    <w:p w:rsidR="00000000" w:rsidDel="00000000" w:rsidP="00000000" w:rsidRDefault="00000000" w:rsidRPr="00000000" w14:paraId="0000000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07">
      <w:pPr>
        <w:rPr>
          <w:color w:val="1f1f1f"/>
          <w:sz w:val="24"/>
          <w:szCs w:val="24"/>
          <w:highlight w:val="white"/>
        </w:rPr>
      </w:pPr>
      <w:r w:rsidDel="00000000" w:rsidR="00000000" w:rsidRPr="00000000">
        <w:rPr>
          <w:color w:val="1f1f1f"/>
          <w:sz w:val="24"/>
          <w:szCs w:val="24"/>
          <w:highlight w:val="white"/>
          <w:rtl w:val="0"/>
        </w:rPr>
        <w:t xml:space="preserve">1. The Primer: Economic Framework of the Australian Grocery Duopoly</w:t>
      </w:r>
    </w:p>
    <w:p w:rsidR="00000000" w:rsidDel="00000000" w:rsidP="00000000" w:rsidRDefault="00000000" w:rsidRPr="00000000" w14:paraId="00000008">
      <w:pPr>
        <w:rPr>
          <w:color w:val="1f1f1f"/>
          <w:sz w:val="21"/>
          <w:szCs w:val="21"/>
          <w:highlight w:val="white"/>
        </w:rPr>
      </w:pPr>
      <w:r w:rsidDel="00000000" w:rsidR="00000000" w:rsidRPr="00000000">
        <w:rPr>
          <w:color w:val="1f1f1f"/>
          <w:sz w:val="21"/>
          <w:szCs w:val="21"/>
          <w:highlight w:val="white"/>
          <w:rtl w:val="0"/>
        </w:rPr>
        <w:t xml:space="preserve">1.1. Market Concentration: Global Benchmarks and Australian Exceptionalism</w:t>
      </w:r>
    </w:p>
    <w:p w:rsidR="00000000" w:rsidDel="00000000" w:rsidP="00000000" w:rsidRDefault="00000000" w:rsidRPr="00000000" w14:paraId="00000009">
      <w:pPr>
        <w:rPr>
          <w:color w:val="1f1f1f"/>
          <w:sz w:val="21"/>
          <w:szCs w:val="21"/>
          <w:highlight w:val="white"/>
        </w:rPr>
      </w:pPr>
      <w:r w:rsidDel="00000000" w:rsidR="00000000" w:rsidRPr="00000000">
        <w:rPr>
          <w:color w:val="1f1f1f"/>
          <w:sz w:val="21"/>
          <w:szCs w:val="21"/>
          <w:highlight w:val="white"/>
          <w:rtl w:val="0"/>
        </w:rPr>
        <w:t xml:space="preserve">The Australian grocery sector is recognized globally as one of the most highly concentrated.[15, 16] As of 2023, the industry is dominated by the two major chains: Woolworths Group, which commanded 37.1% of the Australian grocery market, and Coles Supermarkets Australia Pty Ltd, holding a 27.9% share.[15] Collectively, this duopoly holds a substantial market share estimated to be over 82%, a figure derived when factoring in their broader logistics and wholesale interests.[15] Key competitors, such as the German-owned Aldi (9.5%) and Metcash-supplied IGA (6.9%), provide competitive pressure but operate under significant structural disadvantage relative to the scale of the two leaders.[15]</w:t>
      </w:r>
    </w:p>
    <w:p w:rsidR="00000000" w:rsidDel="00000000" w:rsidP="00000000" w:rsidRDefault="00000000" w:rsidRPr="00000000" w14:paraId="0000000A">
      <w:pPr>
        <w:rPr>
          <w:color w:val="1f1f1f"/>
          <w:sz w:val="21"/>
          <w:szCs w:val="21"/>
          <w:highlight w:val="white"/>
        </w:rPr>
      </w:pPr>
      <w:r w:rsidDel="00000000" w:rsidR="00000000" w:rsidRPr="00000000">
        <w:rPr>
          <w:color w:val="1f1f1f"/>
          <w:sz w:val="21"/>
          <w:szCs w:val="21"/>
          <w:highlight w:val="white"/>
          <w:rtl w:val="0"/>
        </w:rPr>
        <w:t xml:space="preserve">This high level of concentration defines the market as an oligopoly.[16] An established characteristic of such a structure is that it can limit the incentives for vigorous price competition. Evidence gathered during the ACCC’s Supermarkets Inquiry indicated that Woolworths and Coles provide a "broadly similar experience to customers through largely undifferentiated product ranges, pricing at similar levels and similar non-price offerings including loyalty programs".[16]</w:t>
      </w:r>
    </w:p>
    <w:p w:rsidR="00000000" w:rsidDel="00000000" w:rsidP="00000000" w:rsidRDefault="00000000" w:rsidRPr="00000000" w14:paraId="0000000B">
      <w:pPr>
        <w:rPr>
          <w:color w:val="1f1f1f"/>
          <w:sz w:val="21"/>
          <w:szCs w:val="21"/>
          <w:highlight w:val="white"/>
        </w:rPr>
      </w:pPr>
      <w:r w:rsidDel="00000000" w:rsidR="00000000" w:rsidRPr="00000000">
        <w:rPr>
          <w:color w:val="1f1f1f"/>
          <w:sz w:val="21"/>
          <w:szCs w:val="21"/>
          <w:highlight w:val="white"/>
          <w:rtl w:val="0"/>
        </w:rPr>
        <w:t xml:space="preserve">The </w:t>
      </w:r>
      <w:r w:rsidDel="00000000" w:rsidR="00000000" w:rsidRPr="00000000">
        <w:rPr>
          <w:i w:val="1"/>
          <w:iCs w:val="1"/>
          <w:color w:val="1f1f1f"/>
          <w:sz w:val="21"/>
          <w:szCs w:val="21"/>
          <w:highlight w:val="white"/>
          <w:rtl w:val="0"/>
        </w:rPr>
        <w:t xml:space="preserve">effective</w:t>
      </w:r>
      <w:r w:rsidDel="00000000" w:rsidR="00000000" w:rsidRPr="00000000">
        <w:rPr>
          <w:color w:val="1f1f1f"/>
          <w:sz w:val="21"/>
          <w:szCs w:val="21"/>
          <w:highlight w:val="white"/>
          <w:rtl w:val="0"/>
        </w:rPr>
        <w:t xml:space="preserve"> market power exerted by the duopoly is magnified beyond simple retail sales percentages due to their expansive vertical structure. For example, the Woolworths Group’s corporate power is evidenced by its majority equity interest (65%) in PFD Food Services, alongside the ownership of non-grocery retail entities like BIG W and dedicated logistics networks.[15] Control over these non-retail inputs and essential distribution channels is a critical determinant of market dynamics. Vertical integration reduces operational uncertainty and controls essential inputs, which dramatically increases the barriers to entry for rival enterprises like Aldi and Metcash-supplied independents, ensuring the long-term entrenchment of the duopoly’s dominance across the entire food supply chain.[15, 17] Suppliers consequently must direct additional financial and human resources toward managing these powerful relationships.[15]</w:t>
      </w:r>
    </w:p>
    <w:p w:rsidR="00000000" w:rsidDel="00000000" w:rsidP="00000000" w:rsidRDefault="00000000" w:rsidRPr="00000000" w14:paraId="0000000C">
      <w:pPr>
        <w:rPr>
          <w:color w:val="1f1f1f"/>
          <w:sz w:val="21"/>
          <w:szCs w:val="21"/>
          <w:highlight w:val="white"/>
        </w:rPr>
      </w:pPr>
      <w:r w:rsidDel="00000000" w:rsidR="00000000" w:rsidRPr="00000000">
        <w:rPr>
          <w:color w:val="1f1f1f"/>
          <w:sz w:val="21"/>
          <w:szCs w:val="21"/>
          <w:highlight w:val="white"/>
          <w:rtl w:val="0"/>
        </w:rPr>
        <w:t xml:space="preserve">Table: Australian Grocery Retail Market Share Concentration (2023)</w:t>
      </w:r>
    </w:p>
    <w:tbl>
      <w:tblPr>
        <w:tblStyle w:val="Table1"/>
        <w:tblW w:w="6900.0" w:type="dxa"/>
        <w:jc w:val="left"/>
        <w:tblBorders>
          <w:top w:color="cdd2d9" w:space="0" w:sz="6" w:val="single"/>
          <w:left w:color="cdd2d9" w:space="0" w:sz="6" w:val="single"/>
          <w:bottom w:color="cdd2d9" w:space="0" w:sz="6" w:val="single"/>
          <w:right w:color="cdd2d9" w:space="0" w:sz="6" w:val="single"/>
          <w:insideH w:color="cdd2d9" w:space="0" w:sz="6" w:val="single"/>
          <w:insideV w:color="cdd2d9" w:space="0" w:sz="6" w:val="single"/>
        </w:tblBorders>
        <w:tblLayout w:type="fixed"/>
        <w:tblLook w:val="0600"/>
      </w:tblPr>
      <w:tblGrid>
        <w:gridCol w:w="2525"/>
        <w:gridCol w:w="2045"/>
        <w:gridCol w:w="2330"/>
        <w:tblGridChange w:id="0">
          <w:tblGrid>
            <w:gridCol w:w="2525"/>
            <w:gridCol w:w="2045"/>
            <w:gridCol w:w="2330"/>
          </w:tblGrid>
        </w:tblGridChange>
      </w:tblGrid>
      <w:tr>
        <w:trPr>
          <w:cantSplit w:val="0"/>
          <w:trHeight w:val="87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b w:val="1"/>
                <w:bCs w:val="1"/>
                <w:color w:val="1f1f1f"/>
                <w:sz w:val="21"/>
                <w:szCs w:val="21"/>
                <w:highlight w:val="white"/>
              </w:rPr>
            </w:pPr>
            <w:r w:rsidDel="00000000" w:rsidR="00000000" w:rsidRPr="00000000">
              <w:rPr>
                <w:b w:val="1"/>
                <w:bCs w:val="1"/>
                <w:color w:val="1f1f1f"/>
                <w:sz w:val="21"/>
                <w:szCs w:val="21"/>
                <w:highlight w:val="white"/>
                <w:rtl w:val="0"/>
              </w:rPr>
              <w:t xml:space="preserve">Retailer Group</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b w:val="1"/>
                <w:bCs w:val="1"/>
                <w:color w:val="1f1f1f"/>
                <w:sz w:val="21"/>
                <w:szCs w:val="21"/>
                <w:highlight w:val="white"/>
              </w:rPr>
            </w:pPr>
            <w:r w:rsidDel="00000000" w:rsidR="00000000" w:rsidRPr="00000000">
              <w:rPr>
                <w:b w:val="1"/>
                <w:bCs w:val="1"/>
                <w:color w:val="1f1f1f"/>
                <w:sz w:val="21"/>
                <w:szCs w:val="21"/>
                <w:highlight w:val="white"/>
                <w:rtl w:val="0"/>
              </w:rPr>
              <w:t xml:space="preserve">Market Share (%)</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b w:val="1"/>
                <w:bCs w:val="1"/>
                <w:color w:val="1f1f1f"/>
                <w:sz w:val="21"/>
                <w:szCs w:val="21"/>
                <w:highlight w:val="white"/>
              </w:rPr>
            </w:pPr>
            <w:r w:rsidDel="00000000" w:rsidR="00000000" w:rsidRPr="00000000">
              <w:rPr>
                <w:b w:val="1"/>
                <w:bCs w:val="1"/>
                <w:color w:val="1f1f1f"/>
                <w:sz w:val="21"/>
                <w:szCs w:val="21"/>
                <w:highlight w:val="white"/>
                <w:rtl w:val="0"/>
              </w:rPr>
              <w:t xml:space="preserve">Classification</w:t>
            </w:r>
          </w:p>
        </w:tc>
      </w:tr>
      <w:tr>
        <w:trPr>
          <w:cantSplit w:val="0"/>
          <w:trHeight w:val="87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color w:val="1f1f1f"/>
                <w:sz w:val="21"/>
                <w:szCs w:val="21"/>
                <w:highlight w:val="white"/>
              </w:rPr>
            </w:pPr>
            <w:r w:rsidDel="00000000" w:rsidR="00000000" w:rsidRPr="00000000">
              <w:rPr>
                <w:color w:val="1f1f1f"/>
                <w:sz w:val="21"/>
                <w:szCs w:val="21"/>
                <w:highlight w:val="white"/>
                <w:rtl w:val="0"/>
              </w:rPr>
              <w:t xml:space="preserve">Woolworths Group</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color w:val="1f1f1f"/>
                <w:sz w:val="21"/>
                <w:szCs w:val="21"/>
                <w:highlight w:val="white"/>
              </w:rPr>
            </w:pPr>
            <w:r w:rsidDel="00000000" w:rsidR="00000000" w:rsidRPr="00000000">
              <w:rPr>
                <w:color w:val="1f1f1f"/>
                <w:sz w:val="21"/>
                <w:szCs w:val="21"/>
                <w:highlight w:val="white"/>
                <w:rtl w:val="0"/>
              </w:rPr>
              <w:t xml:space="preserve">37.1%</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color w:val="1f1f1f"/>
                <w:sz w:val="21"/>
                <w:szCs w:val="21"/>
                <w:highlight w:val="white"/>
              </w:rPr>
            </w:pPr>
            <w:r w:rsidDel="00000000" w:rsidR="00000000" w:rsidRPr="00000000">
              <w:rPr>
                <w:color w:val="1f1f1f"/>
                <w:sz w:val="21"/>
                <w:szCs w:val="21"/>
                <w:highlight w:val="white"/>
                <w:rtl w:val="0"/>
              </w:rPr>
              <w:t xml:space="preserve">Duopoly Leader</w:t>
            </w:r>
          </w:p>
        </w:tc>
      </w:tr>
      <w:tr>
        <w:trPr>
          <w:cantSplit w:val="0"/>
          <w:trHeight w:val="87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color w:val="1f1f1f"/>
                <w:sz w:val="21"/>
                <w:szCs w:val="21"/>
                <w:highlight w:val="white"/>
              </w:rPr>
            </w:pPr>
            <w:r w:rsidDel="00000000" w:rsidR="00000000" w:rsidRPr="00000000">
              <w:rPr>
                <w:color w:val="1f1f1f"/>
                <w:sz w:val="21"/>
                <w:szCs w:val="21"/>
                <w:highlight w:val="white"/>
                <w:rtl w:val="0"/>
              </w:rPr>
              <w:t xml:space="preserve">Coles Group</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color w:val="1f1f1f"/>
                <w:sz w:val="21"/>
                <w:szCs w:val="21"/>
                <w:highlight w:val="white"/>
              </w:rPr>
            </w:pPr>
            <w:r w:rsidDel="00000000" w:rsidR="00000000" w:rsidRPr="00000000">
              <w:rPr>
                <w:color w:val="1f1f1f"/>
                <w:sz w:val="21"/>
                <w:szCs w:val="21"/>
                <w:highlight w:val="white"/>
                <w:rtl w:val="0"/>
              </w:rPr>
              <w:t xml:space="preserve">27.9%</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color w:val="1f1f1f"/>
                <w:sz w:val="21"/>
                <w:szCs w:val="21"/>
                <w:highlight w:val="white"/>
              </w:rPr>
            </w:pPr>
            <w:r w:rsidDel="00000000" w:rsidR="00000000" w:rsidRPr="00000000">
              <w:rPr>
                <w:color w:val="1f1f1f"/>
                <w:sz w:val="21"/>
                <w:szCs w:val="21"/>
                <w:highlight w:val="white"/>
                <w:rtl w:val="0"/>
              </w:rPr>
              <w:t xml:space="preserve">Duopoly Second</w:t>
            </w:r>
          </w:p>
        </w:tc>
      </w:tr>
      <w:tr>
        <w:trPr>
          <w:cantSplit w:val="0"/>
          <w:trHeight w:val="87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color w:val="1f1f1f"/>
                <w:sz w:val="21"/>
                <w:szCs w:val="21"/>
                <w:highlight w:val="white"/>
              </w:rPr>
            </w:pPr>
            <w:r w:rsidDel="00000000" w:rsidR="00000000" w:rsidRPr="00000000">
              <w:rPr>
                <w:color w:val="1f1f1f"/>
                <w:sz w:val="21"/>
                <w:szCs w:val="21"/>
                <w:highlight w:val="white"/>
                <w:rtl w:val="0"/>
              </w:rPr>
              <w:t xml:space="preserve">Aldi</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color w:val="1f1f1f"/>
                <w:sz w:val="21"/>
                <w:szCs w:val="21"/>
                <w:highlight w:val="white"/>
              </w:rPr>
            </w:pPr>
            <w:r w:rsidDel="00000000" w:rsidR="00000000" w:rsidRPr="00000000">
              <w:rPr>
                <w:color w:val="1f1f1f"/>
                <w:sz w:val="21"/>
                <w:szCs w:val="21"/>
                <w:highlight w:val="white"/>
                <w:rtl w:val="0"/>
              </w:rPr>
              <w:t xml:space="preserve">9.5%</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color w:val="1f1f1f"/>
                <w:sz w:val="21"/>
                <w:szCs w:val="21"/>
                <w:highlight w:val="white"/>
              </w:rPr>
            </w:pPr>
            <w:r w:rsidDel="00000000" w:rsidR="00000000" w:rsidRPr="00000000">
              <w:rPr>
                <w:color w:val="1f1f1f"/>
                <w:sz w:val="21"/>
                <w:szCs w:val="21"/>
                <w:highlight w:val="white"/>
                <w:rtl w:val="0"/>
              </w:rPr>
              <w:t xml:space="preserve">Major Competitor</w:t>
            </w:r>
          </w:p>
        </w:tc>
      </w:tr>
      <w:tr>
        <w:trPr>
          <w:cantSplit w:val="0"/>
          <w:trHeight w:val="87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color w:val="1f1f1f"/>
                <w:sz w:val="21"/>
                <w:szCs w:val="21"/>
                <w:highlight w:val="white"/>
              </w:rPr>
            </w:pPr>
            <w:r w:rsidDel="00000000" w:rsidR="00000000" w:rsidRPr="00000000">
              <w:rPr>
                <w:color w:val="1f1f1f"/>
                <w:sz w:val="21"/>
                <w:szCs w:val="21"/>
                <w:highlight w:val="white"/>
                <w:rtl w:val="0"/>
              </w:rPr>
              <w:t xml:space="preserve">Metcash/IGA</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color w:val="1f1f1f"/>
                <w:sz w:val="21"/>
                <w:szCs w:val="21"/>
                <w:highlight w:val="white"/>
              </w:rPr>
            </w:pPr>
            <w:r w:rsidDel="00000000" w:rsidR="00000000" w:rsidRPr="00000000">
              <w:rPr>
                <w:color w:val="1f1f1f"/>
                <w:sz w:val="21"/>
                <w:szCs w:val="21"/>
                <w:highlight w:val="white"/>
                <w:rtl w:val="0"/>
              </w:rPr>
              <w:t xml:space="preserve">6.9%</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color w:val="1f1f1f"/>
                <w:sz w:val="21"/>
                <w:szCs w:val="21"/>
                <w:highlight w:val="white"/>
              </w:rPr>
            </w:pPr>
            <w:r w:rsidDel="00000000" w:rsidR="00000000" w:rsidRPr="00000000">
              <w:rPr>
                <w:color w:val="1f1f1f"/>
                <w:sz w:val="21"/>
                <w:szCs w:val="21"/>
                <w:highlight w:val="white"/>
                <w:rtl w:val="0"/>
              </w:rPr>
              <w:t xml:space="preserve">Independent Supplier</w:t>
            </w:r>
          </w:p>
        </w:tc>
      </w:tr>
      <w:tr>
        <w:trPr>
          <w:cantSplit w:val="0"/>
          <w:trHeight w:val="87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color w:val="1f1f1f"/>
                <w:sz w:val="21"/>
                <w:szCs w:val="21"/>
                <w:highlight w:val="white"/>
              </w:rPr>
            </w:pPr>
            <w:r w:rsidDel="00000000" w:rsidR="00000000" w:rsidRPr="00000000">
              <w:rPr>
                <w:color w:val="1f1f1f"/>
                <w:sz w:val="21"/>
                <w:szCs w:val="21"/>
                <w:highlight w:val="white"/>
                <w:rtl w:val="0"/>
              </w:rPr>
              <w:t xml:space="preserve">Other/Smaller Retailers</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color w:val="1f1f1f"/>
                <w:sz w:val="21"/>
                <w:szCs w:val="21"/>
                <w:highlight w:val="white"/>
              </w:rPr>
            </w:pPr>
            <w:r w:rsidDel="00000000" w:rsidR="00000000" w:rsidRPr="00000000">
              <w:rPr>
                <w:color w:val="1f1f1f"/>
                <w:sz w:val="21"/>
                <w:szCs w:val="21"/>
                <w:highlight w:val="white"/>
                <w:rtl w:val="0"/>
              </w:rPr>
              <w:t xml:space="preserve">18.6%</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color w:val="1f1f1f"/>
                <w:sz w:val="21"/>
                <w:szCs w:val="21"/>
                <w:highlight w:val="white"/>
              </w:rPr>
            </w:pPr>
            <w:r w:rsidDel="00000000" w:rsidR="00000000" w:rsidRPr="00000000">
              <w:rPr>
                <w:color w:val="1f1f1f"/>
                <w:sz w:val="21"/>
                <w:szCs w:val="21"/>
                <w:highlight w:val="white"/>
                <w:rtl w:val="0"/>
              </w:rPr>
              <w:t xml:space="preserve">Competitive Fringe</w:t>
            </w:r>
          </w:p>
        </w:tc>
      </w:tr>
    </w:tbl>
    <w:p w:rsidR="00000000" w:rsidDel="00000000" w:rsidP="00000000" w:rsidRDefault="00000000" w:rsidRPr="00000000" w14:paraId="0000001F">
      <w:pPr>
        <w:rPr>
          <w:color w:val="1f1f1f"/>
          <w:sz w:val="21"/>
          <w:szCs w:val="21"/>
          <w:highlight w:val="white"/>
        </w:rPr>
      </w:pPr>
      <w:r w:rsidDel="00000000" w:rsidR="00000000" w:rsidRPr="00000000">
        <w:rPr>
          <w:color w:val="1f1f1f"/>
          <w:sz w:val="21"/>
          <w:szCs w:val="21"/>
          <w:highlight w:val="white"/>
          <w:rtl w:val="0"/>
        </w:rPr>
        <w:t xml:space="preserve">1.2. Financial Performance: Comparative Profitability and Margin Analysis</w:t>
      </w:r>
    </w:p>
    <w:p w:rsidR="00000000" w:rsidDel="00000000" w:rsidP="00000000" w:rsidRDefault="00000000" w:rsidRPr="00000000" w14:paraId="00000020">
      <w:pPr>
        <w:rPr>
          <w:color w:val="1f1f1f"/>
          <w:sz w:val="21"/>
          <w:szCs w:val="21"/>
          <w:highlight w:val="white"/>
        </w:rPr>
      </w:pPr>
      <w:r w:rsidDel="00000000" w:rsidR="00000000" w:rsidRPr="00000000">
        <w:rPr>
          <w:color w:val="1f1f1f"/>
          <w:sz w:val="21"/>
          <w:szCs w:val="21"/>
          <w:highlight w:val="white"/>
          <w:rtl w:val="0"/>
        </w:rPr>
        <w:t xml:space="preserve">The financial performance of the Majors during periods of high cost-of-living pressure and inflation provides empirical support for claims of profit accretion derived from market power. Woolworths and Coles have reported substantial profits, with Woolworths lifting its annual profit to $1.6 billion and Coles posting $1.1 billion at their most recent full-year results.[18]</w:t>
      </w:r>
    </w:p>
    <w:p w:rsidR="00000000" w:rsidDel="00000000" w:rsidP="00000000" w:rsidRDefault="00000000" w:rsidRPr="00000000" w14:paraId="00000021">
      <w:pPr>
        <w:rPr>
          <w:color w:val="1f1f1f"/>
          <w:sz w:val="21"/>
          <w:szCs w:val="21"/>
          <w:highlight w:val="white"/>
        </w:rPr>
      </w:pPr>
      <w:r w:rsidDel="00000000" w:rsidR="00000000" w:rsidRPr="00000000">
        <w:rPr>
          <w:color w:val="1f1f1f"/>
          <w:sz w:val="21"/>
          <w:szCs w:val="21"/>
          <w:highlight w:val="white"/>
          <w:rtl w:val="0"/>
        </w:rPr>
        <w:t xml:space="preserve">Crucially, analysis of comparative financial performance indicates that Australian supermarket margins are exceptionally high, observed to be double those of peer supermarkets in the European Union and the United Kingdom.[2] Furthermore, during the inflationary period starting in late 2022, Woolworths’ operating margins for its Australian groceries business exhibited a dramatic spike, increasing from 5.1% to 5.9% over a 12-month period.[1]</w:t>
      </w:r>
    </w:p>
    <w:p w:rsidR="00000000" w:rsidDel="00000000" w:rsidP="00000000" w:rsidRDefault="00000000" w:rsidRPr="00000000" w14:paraId="00000022">
      <w:pPr>
        <w:rPr>
          <w:color w:val="1f1f1f"/>
          <w:sz w:val="21"/>
          <w:szCs w:val="21"/>
          <w:highlight w:val="white"/>
        </w:rPr>
      </w:pPr>
      <w:r w:rsidDel="00000000" w:rsidR="00000000" w:rsidRPr="00000000">
        <w:rPr>
          <w:color w:val="1f1f1f"/>
          <w:sz w:val="21"/>
          <w:szCs w:val="21"/>
          <w:highlight w:val="white"/>
          <w:rtl w:val="0"/>
        </w:rPr>
        <w:t xml:space="preserve">This persistent, high comparative profitability, which increased during a cost crisis, demonstrates the duopoly’s capacity to exercise significant pricing power. Although general food price inflation has been partly attributed to systemic increases in production costs, including more expensive fuel, labour, fertilizer, and input costs [19], the widening operating margins suggest that the duopoly is not merely passing through unavoidable cost increases. Instead, the structural lack of competitive vigor allows the Majors to absorb cost increases while simultaneously expanding the gap between wholesale (farmgate) prices and retail prices, thereby maximizing returns for shareholders.[1] This ability to maintain and accrete profit, rather than being compelled by competition to absorb costs or fully pass on operational efficiencies, confirms that high operating margins are a structural feature of the oligopoly rather than simply a reflection of operational success or domestic cost settings, despite management contentions otherwise.[2]</w:t>
      </w:r>
    </w:p>
    <w:p w:rsidR="00000000" w:rsidDel="00000000" w:rsidP="00000000" w:rsidRDefault="00000000" w:rsidRPr="00000000" w14:paraId="0000002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24">
      <w:pPr>
        <w:rPr>
          <w:color w:val="1f1f1f"/>
          <w:sz w:val="24"/>
          <w:szCs w:val="24"/>
          <w:highlight w:val="white"/>
        </w:rPr>
      </w:pPr>
      <w:r w:rsidDel="00000000" w:rsidR="00000000" w:rsidRPr="00000000">
        <w:rPr>
          <w:color w:val="1f1f1f"/>
          <w:sz w:val="24"/>
          <w:szCs w:val="24"/>
          <w:highlight w:val="white"/>
          <w:rtl w:val="0"/>
        </w:rPr>
        <w:t xml:space="preserve">2. The Strategic Pillars of Cost Minimisation (The Minimisation Plan)</w:t>
      </w:r>
    </w:p>
    <w:p w:rsidR="00000000" w:rsidDel="00000000" w:rsidP="00000000" w:rsidRDefault="00000000" w:rsidRPr="00000000" w14:paraId="00000025">
      <w:pPr>
        <w:rPr>
          <w:color w:val="1f1f1f"/>
          <w:sz w:val="21"/>
          <w:szCs w:val="21"/>
          <w:highlight w:val="white"/>
        </w:rPr>
      </w:pPr>
      <w:r w:rsidDel="00000000" w:rsidR="00000000" w:rsidRPr="00000000">
        <w:rPr>
          <w:color w:val="1f1f1f"/>
          <w:sz w:val="21"/>
          <w:szCs w:val="21"/>
          <w:highlight w:val="white"/>
          <w:rtl w:val="0"/>
        </w:rPr>
        <w:t xml:space="preserve">The Majors' strategic framework, focused on efficiency, control, and maximizing private label penetration, constitutes the effective "Minimisation Plan" designed to extract margin across the supply chain.</w:t>
      </w:r>
    </w:p>
    <w:p w:rsidR="00000000" w:rsidDel="00000000" w:rsidP="00000000" w:rsidRDefault="00000000" w:rsidRPr="00000000" w14:paraId="00000026">
      <w:pPr>
        <w:rPr>
          <w:color w:val="1f1f1f"/>
          <w:sz w:val="21"/>
          <w:szCs w:val="21"/>
          <w:highlight w:val="white"/>
        </w:rPr>
      </w:pPr>
      <w:r w:rsidDel="00000000" w:rsidR="00000000" w:rsidRPr="00000000">
        <w:rPr>
          <w:color w:val="1f1f1f"/>
          <w:sz w:val="21"/>
          <w:szCs w:val="21"/>
          <w:highlight w:val="white"/>
          <w:rtl w:val="0"/>
        </w:rPr>
        <w:t xml:space="preserve">2.1. Vertical Integration and Supply Chain Resilience</w:t>
      </w:r>
    </w:p>
    <w:p w:rsidR="00000000" w:rsidDel="00000000" w:rsidP="00000000" w:rsidRDefault="00000000" w:rsidRPr="00000000" w14:paraId="00000027">
      <w:pPr>
        <w:rPr>
          <w:color w:val="1f1f1f"/>
          <w:sz w:val="21"/>
          <w:szCs w:val="21"/>
          <w:highlight w:val="white"/>
        </w:rPr>
      </w:pPr>
      <w:r w:rsidDel="00000000" w:rsidR="00000000" w:rsidRPr="00000000">
        <w:rPr>
          <w:color w:val="1f1f1f"/>
          <w:sz w:val="21"/>
          <w:szCs w:val="21"/>
          <w:highlight w:val="white"/>
          <w:rtl w:val="0"/>
        </w:rPr>
        <w:t xml:space="preserve">Vertical integration serves as a primary strategic mechanism for both securing supply and maximizing margin capture. This is evident in Coles' acquisition of two automated milk processing facilities in early 2023.[3] This acquisition allows Coles to process its own-brand white milk products, improving its security of supply and enhancing supply chain resilience.[3] Similarly, research has shown that both Woolworths and Coles pursue vertical integration activities within complex supply chains, such as beef, enabling them to assume direct responsibility for managing distribution and leverage strategic alliances and information sharing to contain costs and maintain operational effectiveness.[20]</w:t>
      </w:r>
    </w:p>
    <w:p w:rsidR="00000000" w:rsidDel="00000000" w:rsidP="00000000" w:rsidRDefault="00000000" w:rsidRPr="00000000" w14:paraId="00000028">
      <w:pPr>
        <w:rPr>
          <w:color w:val="1f1f1f"/>
          <w:sz w:val="21"/>
          <w:szCs w:val="21"/>
          <w:highlight w:val="white"/>
        </w:rPr>
      </w:pPr>
      <w:r w:rsidDel="00000000" w:rsidR="00000000" w:rsidRPr="00000000">
        <w:rPr>
          <w:color w:val="1f1f1f"/>
          <w:sz w:val="21"/>
          <w:szCs w:val="21"/>
          <w:highlight w:val="white"/>
          <w:rtl w:val="0"/>
        </w:rPr>
        <w:t xml:space="preserve">The pursuit of vertical integration is not solely an efficiency measure; it is fundamentally about strategic control. When a supermarket chain moves upstream into processing or wholesale, it gains immediate and detailed visibility into the actual production and logistics costs of commodities. This sophisticated knowledge establishes an informational asymmetry in negotiations with independent suppliers operating in similar categories. This detailed cost data strengthens the duopoly’s ability to demand "improved buying terms" [21], increasing supplier dependence and ensuring that efficiencies captured upstream flow directly into retail profit margins.[20]</w:t>
      </w:r>
    </w:p>
    <w:p w:rsidR="00000000" w:rsidDel="00000000" w:rsidP="00000000" w:rsidRDefault="00000000" w:rsidRPr="00000000" w14:paraId="00000029">
      <w:pPr>
        <w:rPr>
          <w:color w:val="1f1f1f"/>
          <w:sz w:val="21"/>
          <w:szCs w:val="21"/>
          <w:highlight w:val="white"/>
        </w:rPr>
      </w:pPr>
      <w:r w:rsidDel="00000000" w:rsidR="00000000" w:rsidRPr="00000000">
        <w:rPr>
          <w:color w:val="1f1f1f"/>
          <w:sz w:val="21"/>
          <w:szCs w:val="21"/>
          <w:highlight w:val="white"/>
          <w:rtl w:val="0"/>
        </w:rPr>
        <w:t xml:space="preserve">2.2. Technology Adoption (SOPs) for Cost Reduction</w:t>
      </w:r>
    </w:p>
    <w:p w:rsidR="00000000" w:rsidDel="00000000" w:rsidP="00000000" w:rsidRDefault="00000000" w:rsidRPr="00000000" w14:paraId="0000002A">
      <w:pPr>
        <w:rPr>
          <w:color w:val="1f1f1f"/>
          <w:sz w:val="21"/>
          <w:szCs w:val="21"/>
          <w:highlight w:val="white"/>
        </w:rPr>
      </w:pPr>
      <w:r w:rsidDel="00000000" w:rsidR="00000000" w:rsidRPr="00000000">
        <w:rPr>
          <w:color w:val="1f1f1f"/>
          <w:sz w:val="21"/>
          <w:szCs w:val="21"/>
          <w:highlight w:val="white"/>
          <w:rtl w:val="0"/>
        </w:rPr>
        <w:t xml:space="preserve">The Majors have implemented sophisticated Standard Operating Procedures (SOPs) centered on capital-intensive technology adoption to optimize international trade and domestic logistics. Coles, for instance, committed over $2 billion to automated distribution centers (ADCs) and customer fulfillment centers (CDCs).[22] The deployment of global trade platforms, such as Infor Nexus/GT Nexus, was a strategic priority for Coles.[23, 24] These platforms streamline imports, modernize the international supply chain, and significantly reduce working capital by lowering stock in transit and distribution center holdings.[23, 24] The technological systems also directly minimize transport costs, including freight, demurrage, and customs clearance.[24]</w:t>
      </w:r>
    </w:p>
    <w:p w:rsidR="00000000" w:rsidDel="00000000" w:rsidP="00000000" w:rsidRDefault="00000000" w:rsidRPr="00000000" w14:paraId="0000002B">
      <w:pPr>
        <w:rPr>
          <w:color w:val="1f1f1f"/>
          <w:sz w:val="21"/>
          <w:szCs w:val="21"/>
          <w:highlight w:val="white"/>
        </w:rPr>
      </w:pPr>
      <w:r w:rsidDel="00000000" w:rsidR="00000000" w:rsidRPr="00000000">
        <w:rPr>
          <w:color w:val="1f1f1f"/>
          <w:sz w:val="21"/>
          <w:szCs w:val="21"/>
          <w:highlight w:val="white"/>
          <w:rtl w:val="0"/>
        </w:rPr>
        <w:t xml:space="preserve">The successful ramp-up of these automated facilities provided Coles with superior operational agility, enabling the retailer to respond quickly to supply chain disruptions, such as those caused by protracted industrial disputes affecting Woolworths.[22]</w:t>
      </w:r>
    </w:p>
    <w:p w:rsidR="00000000" w:rsidDel="00000000" w:rsidP="00000000" w:rsidRDefault="00000000" w:rsidRPr="00000000" w14:paraId="0000002C">
      <w:pPr>
        <w:rPr>
          <w:color w:val="1f1f1f"/>
          <w:sz w:val="21"/>
          <w:szCs w:val="21"/>
          <w:highlight w:val="white"/>
        </w:rPr>
      </w:pPr>
      <w:r w:rsidDel="00000000" w:rsidR="00000000" w:rsidRPr="00000000">
        <w:rPr>
          <w:color w:val="1f1f1f"/>
          <w:sz w:val="21"/>
          <w:szCs w:val="21"/>
          <w:highlight w:val="white"/>
          <w:rtl w:val="0"/>
        </w:rPr>
        <w:t xml:space="preserve">This substantial capital outlay for highly automated, specialized logistics systems creates a formidable structural barrier to entry in the Australian market. The sheer scale and sunk cost of a $2 billion+ investment make it virtually impossible for smaller competitors to replicate the Majors’ supply chain efficiency, thereby ensuring the long-term durability of the duopoly’s cost advantage and margin protection against competitive challenge.[22]</w:t>
      </w:r>
    </w:p>
    <w:p w:rsidR="00000000" w:rsidDel="00000000" w:rsidP="00000000" w:rsidRDefault="00000000" w:rsidRPr="00000000" w14:paraId="0000002D">
      <w:pPr>
        <w:rPr>
          <w:color w:val="1f1f1f"/>
          <w:sz w:val="21"/>
          <w:szCs w:val="21"/>
          <w:highlight w:val="white"/>
        </w:rPr>
      </w:pPr>
      <w:r w:rsidDel="00000000" w:rsidR="00000000" w:rsidRPr="00000000">
        <w:rPr>
          <w:color w:val="1f1f1f"/>
          <w:sz w:val="21"/>
          <w:szCs w:val="21"/>
          <w:highlight w:val="white"/>
          <w:rtl w:val="0"/>
        </w:rPr>
        <w:t xml:space="preserve">2.3. The Lever of Own-Brand (Private Label) Expansion</w:t>
      </w:r>
    </w:p>
    <w:p w:rsidR="00000000" w:rsidDel="00000000" w:rsidP="00000000" w:rsidRDefault="00000000" w:rsidRPr="00000000" w14:paraId="0000002E">
      <w:pPr>
        <w:rPr>
          <w:color w:val="1f1f1f"/>
          <w:sz w:val="21"/>
          <w:szCs w:val="21"/>
          <w:highlight w:val="white"/>
        </w:rPr>
      </w:pPr>
      <w:r w:rsidDel="00000000" w:rsidR="00000000" w:rsidRPr="00000000">
        <w:rPr>
          <w:color w:val="1f1f1f"/>
          <w:sz w:val="21"/>
          <w:szCs w:val="21"/>
          <w:highlight w:val="white"/>
          <w:rtl w:val="0"/>
        </w:rPr>
        <w:t xml:space="preserve">The expansion of private label (PL) brands is the most critical commercial pillar of the Minimisation Plan. Driven by the cost-of-living crisis, Australian shoppers are increasingly switching to cheaper PL groceries.[25] Data from Circana reveals robust growth, with PL brands representing 36% of Australia’s CPG/FMCG sales and soaring by 4.8% year-on-year.[26]</w:t>
      </w:r>
    </w:p>
    <w:p w:rsidR="00000000" w:rsidDel="00000000" w:rsidP="00000000" w:rsidRDefault="00000000" w:rsidRPr="00000000" w14:paraId="0000002F">
      <w:pPr>
        <w:rPr>
          <w:color w:val="1f1f1f"/>
          <w:sz w:val="21"/>
          <w:szCs w:val="21"/>
          <w:highlight w:val="white"/>
        </w:rPr>
      </w:pPr>
      <w:r w:rsidDel="00000000" w:rsidR="00000000" w:rsidRPr="00000000">
        <w:rPr>
          <w:color w:val="1f1f1f"/>
          <w:sz w:val="21"/>
          <w:szCs w:val="21"/>
          <w:highlight w:val="white"/>
          <w:rtl w:val="0"/>
        </w:rPr>
        <w:t xml:space="preserve">The PL strategy has evolved beyond simple budget products [27]; retailers are now deploying tiered approaches, including premium lines such as Coles Finest, which recorded a 20.4% increase in sales revenue in FY24.[26] This diversification utilizes quality credentials, first-party customer data, and innovation to win over customers on grounds other than affordability, such as taste and health attributes.[25, 26]</w:t>
      </w:r>
    </w:p>
    <w:p w:rsidR="00000000" w:rsidDel="00000000" w:rsidP="00000000" w:rsidRDefault="00000000" w:rsidRPr="00000000" w14:paraId="00000030">
      <w:pPr>
        <w:rPr>
          <w:color w:val="1f1f1f"/>
          <w:sz w:val="21"/>
          <w:szCs w:val="21"/>
          <w:highlight w:val="white"/>
        </w:rPr>
      </w:pPr>
      <w:r w:rsidDel="00000000" w:rsidR="00000000" w:rsidRPr="00000000">
        <w:rPr>
          <w:color w:val="1f1f1f"/>
          <w:sz w:val="21"/>
          <w:szCs w:val="21"/>
          <w:highlight w:val="white"/>
          <w:rtl w:val="0"/>
        </w:rPr>
        <w:t xml:space="preserve">Private labels are profitable for retailers because they are cheaper for consumers—approximately 44% cheaper in packaged grocery than national brands (NBs) [28]—while simultaneously delivering superior gross margins for the retailer, often through lower marketing and product development costs.[5, 26] Woolworths, in particular, has been transparent about its strategy to double the penetration of its own brands and remove "substitutable" branded products from shelves.[21] This move directly aims to displace national brands and capture greater value across the entire product category.</w:t>
      </w:r>
    </w:p>
    <w:p w:rsidR="00000000" w:rsidDel="00000000" w:rsidP="00000000" w:rsidRDefault="00000000" w:rsidRPr="00000000" w14:paraId="0000003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2">
      <w:pPr>
        <w:rPr>
          <w:color w:val="1f1f1f"/>
          <w:sz w:val="24"/>
          <w:szCs w:val="24"/>
          <w:highlight w:val="white"/>
        </w:rPr>
      </w:pPr>
      <w:r w:rsidDel="00000000" w:rsidR="00000000" w:rsidRPr="00000000">
        <w:rPr>
          <w:color w:val="1f1f1f"/>
          <w:sz w:val="24"/>
          <w:szCs w:val="24"/>
          <w:highlight w:val="white"/>
          <w:rtl w:val="0"/>
        </w:rPr>
        <w:t xml:space="preserve">3. The Economics of Arbitrary Pricing and Profit Gouging</w:t>
      </w:r>
    </w:p>
    <w:p w:rsidR="00000000" w:rsidDel="00000000" w:rsidP="00000000" w:rsidRDefault="00000000" w:rsidRPr="00000000" w14:paraId="00000033">
      <w:pPr>
        <w:rPr>
          <w:color w:val="1f1f1f"/>
          <w:sz w:val="21"/>
          <w:szCs w:val="21"/>
          <w:highlight w:val="white"/>
        </w:rPr>
      </w:pPr>
      <w:r w:rsidDel="00000000" w:rsidR="00000000" w:rsidRPr="00000000">
        <w:rPr>
          <w:color w:val="1f1f1f"/>
          <w:sz w:val="21"/>
          <w:szCs w:val="21"/>
          <w:highlight w:val="white"/>
          <w:rtl w:val="0"/>
        </w:rPr>
        <w:t xml:space="preserve">The user query raises concerns regarding the duopoly's practice of arbitrarily raising the prices of non-proprietary goods to subsidize their own offerings. This strategy is recognized in competition economics and is tied directly to the Majors’ ability to leverage their dominant position.</w:t>
      </w:r>
    </w:p>
    <w:p w:rsidR="00000000" w:rsidDel="00000000" w:rsidP="00000000" w:rsidRDefault="00000000" w:rsidRPr="00000000" w14:paraId="00000034">
      <w:pPr>
        <w:rPr>
          <w:color w:val="1f1f1f"/>
          <w:sz w:val="21"/>
          <w:szCs w:val="21"/>
          <w:highlight w:val="white"/>
        </w:rPr>
      </w:pPr>
      <w:r w:rsidDel="00000000" w:rsidR="00000000" w:rsidRPr="00000000">
        <w:rPr>
          <w:color w:val="1f1f1f"/>
          <w:sz w:val="21"/>
          <w:szCs w:val="21"/>
          <w:highlight w:val="white"/>
          <w:rtl w:val="0"/>
        </w:rPr>
        <w:t xml:space="preserve">3.1. Theoretical Framework: Arbitrary Pricing via the Price Umbrella Effect</w:t>
      </w:r>
    </w:p>
    <w:p w:rsidR="00000000" w:rsidDel="00000000" w:rsidP="00000000" w:rsidRDefault="00000000" w:rsidRPr="00000000" w14:paraId="00000035">
      <w:pPr>
        <w:rPr>
          <w:color w:val="1f1f1f"/>
          <w:sz w:val="21"/>
          <w:szCs w:val="21"/>
          <w:highlight w:val="white"/>
        </w:rPr>
      </w:pPr>
      <w:r w:rsidDel="00000000" w:rsidR="00000000" w:rsidRPr="00000000">
        <w:rPr>
          <w:color w:val="1f1f1f"/>
          <w:sz w:val="21"/>
          <w:szCs w:val="21"/>
          <w:highlight w:val="white"/>
          <w:rtl w:val="0"/>
        </w:rPr>
        <w:t xml:space="preserve">The mechanism underpinning the allegation of arbitrary price inflation is the "price umbrella" effect.[5] National brands, by maintaining high market prices, create a pricing gap beneath which retailers can position their own private labels.[5] PL products typically retail at a substantial discount (e.g., 15-20% less than the leading brand).[5] Since the supermarket chains spend substantially less on product development and marketing for PLs (often copying successful name brands), this price difference translates into significantly higher profit margins for the retailer.[5, 26]</w:t>
      </w:r>
    </w:p>
    <w:p w:rsidR="00000000" w:rsidDel="00000000" w:rsidP="00000000" w:rsidRDefault="00000000" w:rsidRPr="00000000" w14:paraId="00000036">
      <w:pPr>
        <w:rPr>
          <w:color w:val="1f1f1f"/>
          <w:sz w:val="21"/>
          <w:szCs w:val="21"/>
          <w:highlight w:val="white"/>
        </w:rPr>
      </w:pPr>
      <w:r w:rsidDel="00000000" w:rsidR="00000000" w:rsidRPr="00000000">
        <w:rPr>
          <w:color w:val="1f1f1f"/>
          <w:sz w:val="21"/>
          <w:szCs w:val="21"/>
          <w:highlight w:val="white"/>
          <w:rtl w:val="0"/>
        </w:rPr>
        <w:t xml:space="preserve">This pricing asymmetry provides a continuous commercial incentive for the duopoly to maintain high NB prices. If the duopolist arbitrarily increases the price of a leading NB, the price umbrella expands, increasing the perceived value and margin attractiveness of the PL alternative.[5] This strategy is optimized by the observation that price increases by a national brand lead to a less significant loss of customers for that brand than similar increases would for a private label, reinforcing the incentive to maximize the NB price point.[5] Thus, the ability to control and elevate the price of national brand products structurally subsidizes the high margins derived from the Majors’ expanding private label portfolio.</w:t>
      </w:r>
    </w:p>
    <w:p w:rsidR="00000000" w:rsidDel="00000000" w:rsidP="00000000" w:rsidRDefault="00000000" w:rsidRPr="00000000" w14:paraId="00000037">
      <w:pPr>
        <w:rPr>
          <w:color w:val="1f1f1f"/>
          <w:sz w:val="21"/>
          <w:szCs w:val="21"/>
          <w:highlight w:val="white"/>
        </w:rPr>
      </w:pPr>
      <w:r w:rsidDel="00000000" w:rsidR="00000000" w:rsidRPr="00000000">
        <w:rPr>
          <w:color w:val="1f1f1f"/>
          <w:sz w:val="21"/>
          <w:szCs w:val="21"/>
          <w:highlight w:val="white"/>
          <w:rtl w:val="0"/>
        </w:rPr>
        <w:t xml:space="preserve">3.2. Legal Status of Profit Gouging and Misuse of Market Power</w:t>
      </w:r>
    </w:p>
    <w:p w:rsidR="00000000" w:rsidDel="00000000" w:rsidP="00000000" w:rsidRDefault="00000000" w:rsidRPr="00000000" w14:paraId="00000038">
      <w:pPr>
        <w:rPr>
          <w:color w:val="1f1f1f"/>
          <w:sz w:val="21"/>
          <w:szCs w:val="21"/>
          <w:highlight w:val="white"/>
        </w:rPr>
      </w:pPr>
      <w:r w:rsidDel="00000000" w:rsidR="00000000" w:rsidRPr="00000000">
        <w:rPr>
          <w:color w:val="1f1f1f"/>
          <w:sz w:val="21"/>
          <w:szCs w:val="21"/>
          <w:highlight w:val="white"/>
          <w:rtl w:val="0"/>
        </w:rPr>
        <w:t xml:space="preserve">Under Australian law, price gouging—defined strictly as charging a price that consumers perceive as "too high" or "excessive"—is </w:t>
      </w:r>
      <w:r w:rsidDel="00000000" w:rsidR="00000000" w:rsidRPr="00000000">
        <w:rPr>
          <w:b w:val="1"/>
          <w:bCs w:val="1"/>
          <w:color w:val="1f1f1f"/>
          <w:sz w:val="21"/>
          <w:szCs w:val="21"/>
          <w:highlight w:val="white"/>
          <w:rtl w:val="0"/>
        </w:rPr>
        <w:t xml:space="preserve">not illegal</w:t>
      </w:r>
      <w:r w:rsidDel="00000000" w:rsidR="00000000" w:rsidRPr="00000000">
        <w:rPr>
          <w:color w:val="1f1f1f"/>
          <w:sz w:val="21"/>
          <w:szCs w:val="21"/>
          <w:highlight w:val="white"/>
          <w:rtl w:val="0"/>
        </w:rPr>
        <w:t xml:space="preserve">.[6, 29] Businesses retain the general freedom to set their prices based on market factors like supply and demand.[6] The ACCC’s position is that consumers dissatisfied with high prices should pursue alternative suppliers or reconsider purchasing the product.[29] This legislative framework creates a significant limitation: the ACCC cannot prosecute the Majors solely for having high operating margins or charging prices that maximize profit relative to cost.[6]</w:t>
      </w:r>
    </w:p>
    <w:p w:rsidR="00000000" w:rsidDel="00000000" w:rsidP="00000000" w:rsidRDefault="00000000" w:rsidRPr="00000000" w14:paraId="00000039">
      <w:pPr>
        <w:rPr>
          <w:color w:val="1f1f1f"/>
          <w:sz w:val="21"/>
          <w:szCs w:val="21"/>
          <w:highlight w:val="white"/>
        </w:rPr>
      </w:pPr>
      <w:r w:rsidDel="00000000" w:rsidR="00000000" w:rsidRPr="00000000">
        <w:rPr>
          <w:color w:val="1f1f1f"/>
          <w:sz w:val="21"/>
          <w:szCs w:val="21"/>
          <w:highlight w:val="white"/>
          <w:rtl w:val="0"/>
        </w:rPr>
        <w:t xml:space="preserve">However, competition law prohibits a business with substantial market power (which the duopoly possesses [15]) from engaging in conduct that has the purpose, effect, or likely effect of substantially lessening competition (Section 46 of the </w:t>
      </w:r>
      <w:r w:rsidDel="00000000" w:rsidR="00000000" w:rsidRPr="00000000">
        <w:rPr>
          <w:i w:val="1"/>
          <w:iCs w:val="1"/>
          <w:color w:val="1f1f1f"/>
          <w:sz w:val="21"/>
          <w:szCs w:val="21"/>
          <w:highlight w:val="white"/>
          <w:rtl w:val="0"/>
        </w:rPr>
        <w:t xml:space="preserve">Competition and Consumer Act 2010</w:t>
      </w:r>
      <w:r w:rsidDel="00000000" w:rsidR="00000000" w:rsidRPr="00000000">
        <w:rPr>
          <w:color w:val="1f1f1f"/>
          <w:sz w:val="21"/>
          <w:szCs w:val="21"/>
          <w:highlight w:val="white"/>
          <w:rtl w:val="0"/>
        </w:rPr>
        <w:t xml:space="preserve">).[17] Practices sometimes associated with misuse of market power include margin or price squeezing, or restricting access to essential inputs.[17] Furthermore, the Australian Consumer Law (ACL) prohibits misleading, deceptive, or unconscionable conduct.[30, 31] Therefore, legal challenges to aggressive pricing practices must focus on evidence of anti-competitive </w:t>
      </w:r>
      <w:r w:rsidDel="00000000" w:rsidR="00000000" w:rsidRPr="00000000">
        <w:rPr>
          <w:i w:val="1"/>
          <w:iCs w:val="1"/>
          <w:color w:val="1f1f1f"/>
          <w:sz w:val="21"/>
          <w:szCs w:val="21"/>
          <w:highlight w:val="white"/>
          <w:rtl w:val="0"/>
        </w:rPr>
        <w:t xml:space="preserve">purpose</w:t>
      </w:r>
      <w:r w:rsidDel="00000000" w:rsidR="00000000" w:rsidRPr="00000000">
        <w:rPr>
          <w:color w:val="1f1f1f"/>
          <w:sz w:val="21"/>
          <w:szCs w:val="21"/>
          <w:highlight w:val="white"/>
          <w:rtl w:val="0"/>
        </w:rPr>
        <w:t xml:space="preserve"> or proven deception, rather than mere high price levels.</w:t>
      </w:r>
    </w:p>
    <w:p w:rsidR="00000000" w:rsidDel="00000000" w:rsidP="00000000" w:rsidRDefault="00000000" w:rsidRPr="00000000" w14:paraId="0000003A">
      <w:pPr>
        <w:rPr>
          <w:color w:val="1f1f1f"/>
          <w:sz w:val="21"/>
          <w:szCs w:val="21"/>
          <w:highlight w:val="white"/>
        </w:rPr>
      </w:pPr>
      <w:r w:rsidDel="00000000" w:rsidR="00000000" w:rsidRPr="00000000">
        <w:rPr>
          <w:color w:val="1f1f1f"/>
          <w:sz w:val="21"/>
          <w:szCs w:val="21"/>
          <w:highlight w:val="white"/>
          <w:rtl w:val="0"/>
        </w:rPr>
        <w:t xml:space="preserve">3.3. ACCC Enforcement: Misleading and Deceptive Pricing Claims</w:t>
      </w:r>
    </w:p>
    <w:p w:rsidR="00000000" w:rsidDel="00000000" w:rsidP="00000000" w:rsidRDefault="00000000" w:rsidRPr="00000000" w14:paraId="0000003B">
      <w:pPr>
        <w:rPr>
          <w:color w:val="1f1f1f"/>
          <w:sz w:val="21"/>
          <w:szCs w:val="21"/>
          <w:highlight w:val="white"/>
        </w:rPr>
      </w:pPr>
      <w:r w:rsidDel="00000000" w:rsidR="00000000" w:rsidRPr="00000000">
        <w:rPr>
          <w:color w:val="1f1f1f"/>
          <w:sz w:val="21"/>
          <w:szCs w:val="21"/>
          <w:highlight w:val="white"/>
          <w:rtl w:val="0"/>
        </w:rPr>
        <w:t xml:space="preserve">The ACCC has pursued legal action specifically targeting the duopoly’s alleged manipulation of pricing claims, which directly relates to the query’s concern over arbitrary price setting used to simulate value. The ACCC commenced separate Federal Court proceedings against Coles and Woolworths for allegedly breaching the ACL by misleading consumers through discount pricing claims, such as 'Prices Dropped' and 'Down Down' promotions.[32]</w:t>
      </w:r>
    </w:p>
    <w:p w:rsidR="00000000" w:rsidDel="00000000" w:rsidP="00000000" w:rsidRDefault="00000000" w:rsidRPr="00000000" w14:paraId="0000003C">
      <w:pPr>
        <w:rPr>
          <w:color w:val="1f1f1f"/>
          <w:sz w:val="21"/>
          <w:szCs w:val="21"/>
          <w:highlight w:val="white"/>
        </w:rPr>
      </w:pPr>
      <w:r w:rsidDel="00000000" w:rsidR="00000000" w:rsidRPr="00000000">
        <w:rPr>
          <w:color w:val="1f1f1f"/>
          <w:sz w:val="21"/>
          <w:szCs w:val="21"/>
          <w:highlight w:val="white"/>
          <w:rtl w:val="0"/>
        </w:rPr>
        <w:t xml:space="preserve">These proceedings reveal systematic operational procedures (SOPs) designed to manipulate consumer perception of value. For instance, the ACCC alleged misconduct related to Woolworths' 'Prices Dropped' campaign involving the Oreo Family Pack.[7, 8] The product was regularly sold at $3.50 for approximately 696 days. Woolworths then allegedly raised the price to $5.00 for a short period of 22 days, before placing it on the ‘Prices Dropped’ promotion at $4.50, advertising a $0.50 saving using the temporary $5.00 price as the "was" price.[7, 8] The advertised discounted price of $4.50 was, in fact, 29% higher than the product’s long-term regular price of $3.50.[7]</w:t>
      </w:r>
    </w:p>
    <w:p w:rsidR="00000000" w:rsidDel="00000000" w:rsidP="00000000" w:rsidRDefault="00000000" w:rsidRPr="00000000" w14:paraId="0000003D">
      <w:pPr>
        <w:rPr>
          <w:color w:val="1f1f1f"/>
          <w:sz w:val="21"/>
          <w:szCs w:val="21"/>
          <w:highlight w:val="white"/>
        </w:rPr>
      </w:pPr>
      <w:r w:rsidDel="00000000" w:rsidR="00000000" w:rsidRPr="00000000">
        <w:rPr>
          <w:color w:val="1f1f1f"/>
          <w:sz w:val="21"/>
          <w:szCs w:val="21"/>
          <w:highlight w:val="white"/>
          <w:rtl w:val="0"/>
        </w:rPr>
        <w:t xml:space="preserve">This specific conduct demonstrates that the duopoly utilizes short-term, artificial price inflation to create a false reference price.[7, 8] This practice, distinct from simple price gouging, is designed to optimize the effectiveness of promotional campaigns and manipulate consumer understanding of where savings can be achieved. Given the current cost-of-living crisis and increased regulatory focus, penalties for such breaches of the ACL are now significant, potentially reaching $50 million or 30% of a company’s adjusted turnover for each breach occurring after November 2022.[8]</w:t>
      </w:r>
    </w:p>
    <w:p w:rsidR="00000000" w:rsidDel="00000000" w:rsidP="00000000" w:rsidRDefault="00000000" w:rsidRPr="00000000" w14:paraId="0000003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F">
      <w:pPr>
        <w:rPr>
          <w:color w:val="1f1f1f"/>
          <w:sz w:val="24"/>
          <w:szCs w:val="24"/>
          <w:highlight w:val="white"/>
        </w:rPr>
      </w:pPr>
      <w:r w:rsidDel="00000000" w:rsidR="00000000" w:rsidRPr="00000000">
        <w:rPr>
          <w:color w:val="1f1f1f"/>
          <w:sz w:val="24"/>
          <w:szCs w:val="24"/>
          <w:highlight w:val="white"/>
          <w:rtl w:val="0"/>
        </w:rPr>
        <w:t xml:space="preserve">4. Geopolitical Risk and Chinese Ties</w:t>
      </w:r>
    </w:p>
    <w:p w:rsidR="00000000" w:rsidDel="00000000" w:rsidP="00000000" w:rsidRDefault="00000000" w:rsidRPr="00000000" w14:paraId="00000040">
      <w:pPr>
        <w:rPr>
          <w:color w:val="1f1f1f"/>
          <w:sz w:val="21"/>
          <w:szCs w:val="21"/>
          <w:highlight w:val="white"/>
        </w:rPr>
      </w:pPr>
      <w:r w:rsidDel="00000000" w:rsidR="00000000" w:rsidRPr="00000000">
        <w:rPr>
          <w:color w:val="1f1f1f"/>
          <w:sz w:val="21"/>
          <w:szCs w:val="21"/>
          <w:highlight w:val="white"/>
          <w:rtl w:val="0"/>
        </w:rPr>
        <w:t xml:space="preserve">The Majors’ Minimisation Plan, which relies heavily on high-volume, low-cost sourcing for its private label expansion, inherently links their supply chains to global manufacturing hubs, including China.</w:t>
      </w:r>
    </w:p>
    <w:p w:rsidR="00000000" w:rsidDel="00000000" w:rsidP="00000000" w:rsidRDefault="00000000" w:rsidRPr="00000000" w14:paraId="00000041">
      <w:pPr>
        <w:rPr>
          <w:color w:val="1f1f1f"/>
          <w:sz w:val="21"/>
          <w:szCs w:val="21"/>
          <w:highlight w:val="white"/>
        </w:rPr>
      </w:pPr>
      <w:r w:rsidDel="00000000" w:rsidR="00000000" w:rsidRPr="00000000">
        <w:rPr>
          <w:color w:val="1f1f1f"/>
          <w:sz w:val="21"/>
          <w:szCs w:val="21"/>
          <w:highlight w:val="white"/>
          <w:rtl w:val="0"/>
        </w:rPr>
        <w:t xml:space="preserve">4.1. Supply Chain Concentration and Geopolitical Risk</w:t>
      </w:r>
    </w:p>
    <w:p w:rsidR="00000000" w:rsidDel="00000000" w:rsidP="00000000" w:rsidRDefault="00000000" w:rsidRPr="00000000" w14:paraId="00000042">
      <w:pPr>
        <w:rPr>
          <w:color w:val="1f1f1f"/>
          <w:sz w:val="21"/>
          <w:szCs w:val="21"/>
          <w:highlight w:val="white"/>
        </w:rPr>
      </w:pPr>
      <w:r w:rsidDel="00000000" w:rsidR="00000000" w:rsidRPr="00000000">
        <w:rPr>
          <w:color w:val="1f1f1f"/>
          <w:sz w:val="21"/>
          <w:szCs w:val="21"/>
          <w:highlight w:val="white"/>
          <w:rtl w:val="0"/>
        </w:rPr>
        <w:t xml:space="preserve">Australian executives across multiple sectors remain committed to maintaining strong engagement with China, recognizing its vast market opportunities and the fundamental economic complementarities between the two nations.[33] However, this commitment exists within an environment of increased geopolitical volatility. Geopolitical tensions, particularly those that manifest as trade restrictions or tariffs (such as those previously seen in wine and coal [9]), transform from abstract diplomatic concerns into direct threats to Australian business operations and profitability.[9]</w:t>
      </w:r>
    </w:p>
    <w:p w:rsidR="00000000" w:rsidDel="00000000" w:rsidP="00000000" w:rsidRDefault="00000000" w:rsidRPr="00000000" w14:paraId="00000043">
      <w:pPr>
        <w:rPr>
          <w:color w:val="1f1f1f"/>
          <w:sz w:val="21"/>
          <w:szCs w:val="21"/>
          <w:highlight w:val="white"/>
        </w:rPr>
      </w:pPr>
      <w:r w:rsidDel="00000000" w:rsidR="00000000" w:rsidRPr="00000000">
        <w:rPr>
          <w:color w:val="1f1f1f"/>
          <w:sz w:val="21"/>
          <w:szCs w:val="21"/>
          <w:highlight w:val="white"/>
          <w:rtl w:val="0"/>
        </w:rPr>
        <w:t xml:space="preserve">Critics have repeatedly warned that the heavy reliance on centralized, high-volume manufacturing in China creates vulnerabilities due to "overconcentration of global production".[10] These dependencies expose Australia to potential "economic coercion" or "supply chain warfare".[10, 34]</w:t>
      </w:r>
    </w:p>
    <w:p w:rsidR="00000000" w:rsidDel="00000000" w:rsidP="00000000" w:rsidRDefault="00000000" w:rsidRPr="00000000" w14:paraId="00000044">
      <w:pPr>
        <w:rPr>
          <w:color w:val="1f1f1f"/>
          <w:sz w:val="21"/>
          <w:szCs w:val="21"/>
          <w:highlight w:val="white"/>
        </w:rPr>
      </w:pPr>
      <w:r w:rsidDel="00000000" w:rsidR="00000000" w:rsidRPr="00000000">
        <w:rPr>
          <w:color w:val="1f1f1f"/>
          <w:sz w:val="21"/>
          <w:szCs w:val="21"/>
          <w:highlight w:val="white"/>
          <w:rtl w:val="0"/>
        </w:rPr>
        <w:t xml:space="preserve">The duopoly’s substantial investment in streamlined international trade platforms, designed to optimize for cost and inventory management [23, 24], suggests an operational alignment with centralized sourcing models. While this centralization yields immediate cost benefits essential for achieving high private label margins, it simultaneously amplifies the duopoly's exposure to geopolitical disruption.[35, 36] Should trade tensions escalate or restrictions be imposed on manufactured goods—which form a large part of the ambient grocery and general merchandise inventory—a significant portion of the high-margin PL product portfolio could face disruption. This structural exposure represents a fundamental risk to supply chain resilience and, ultimately, consumer price stability in Australia.</w:t>
      </w:r>
    </w:p>
    <w:p w:rsidR="00000000" w:rsidDel="00000000" w:rsidP="00000000" w:rsidRDefault="00000000" w:rsidRPr="00000000" w14:paraId="00000045">
      <w:pPr>
        <w:rPr>
          <w:color w:val="1f1f1f"/>
          <w:sz w:val="21"/>
          <w:szCs w:val="21"/>
          <w:highlight w:val="white"/>
        </w:rPr>
      </w:pPr>
      <w:r w:rsidDel="00000000" w:rsidR="00000000" w:rsidRPr="00000000">
        <w:rPr>
          <w:color w:val="1f1f1f"/>
          <w:sz w:val="21"/>
          <w:szCs w:val="21"/>
          <w:highlight w:val="white"/>
          <w:rtl w:val="0"/>
        </w:rPr>
        <w:t xml:space="preserve">4.2. Financial Ties: Foreign Investment in Retail Property</w:t>
      </w:r>
    </w:p>
    <w:p w:rsidR="00000000" w:rsidDel="00000000" w:rsidP="00000000" w:rsidRDefault="00000000" w:rsidRPr="00000000" w14:paraId="00000046">
      <w:pPr>
        <w:rPr>
          <w:color w:val="1f1f1f"/>
          <w:sz w:val="21"/>
          <w:szCs w:val="21"/>
          <w:highlight w:val="white"/>
        </w:rPr>
      </w:pPr>
      <w:r w:rsidDel="00000000" w:rsidR="00000000" w:rsidRPr="00000000">
        <w:rPr>
          <w:color w:val="1f1f1f"/>
          <w:sz w:val="21"/>
          <w:szCs w:val="21"/>
          <w:highlight w:val="white"/>
          <w:rtl w:val="0"/>
        </w:rPr>
        <w:t xml:space="preserve">While direct supply ties are critical, a separate linkage exists through real estate investment. Commercial supermarket property sites (leased by Coles and Woolworths) are highly sought after by Asian investors, both local and overseas.[37] Supermarket assets are viewed as secure due to the stable revenue base provided by the duopoly as anchor tenants.[37] Recent high-value sales of Coles and Woolworths sites in Victoria have been completed with local and overseas Chinese investors.[37]</w:t>
      </w:r>
    </w:p>
    <w:p w:rsidR="00000000" w:rsidDel="00000000" w:rsidP="00000000" w:rsidRDefault="00000000" w:rsidRPr="00000000" w14:paraId="00000047">
      <w:pPr>
        <w:rPr>
          <w:color w:val="1f1f1f"/>
          <w:sz w:val="21"/>
          <w:szCs w:val="21"/>
          <w:highlight w:val="white"/>
        </w:rPr>
      </w:pPr>
      <w:r w:rsidDel="00000000" w:rsidR="00000000" w:rsidRPr="00000000">
        <w:rPr>
          <w:color w:val="1f1f1f"/>
          <w:sz w:val="21"/>
          <w:szCs w:val="21"/>
          <w:highlight w:val="white"/>
          <w:rtl w:val="0"/>
        </w:rPr>
        <w:t xml:space="preserve">This trend demonstrates that international capital flows are heavily invested in the physical infrastructure underpinning the duopoly’s operations. The persistent interest from foreign capital validates the perceived financial stability and long-term predictable revenue of the Majors, further financializing the core infrastructure of the Australian grocery sector.</w:t>
      </w:r>
    </w:p>
    <w:p w:rsidR="00000000" w:rsidDel="00000000" w:rsidP="00000000" w:rsidRDefault="00000000" w:rsidRPr="00000000" w14:paraId="0000004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49">
      <w:pPr>
        <w:rPr>
          <w:color w:val="1f1f1f"/>
          <w:sz w:val="24"/>
          <w:szCs w:val="24"/>
          <w:highlight w:val="white"/>
        </w:rPr>
      </w:pPr>
      <w:r w:rsidDel="00000000" w:rsidR="00000000" w:rsidRPr="00000000">
        <w:rPr>
          <w:color w:val="1f1f1f"/>
          <w:sz w:val="24"/>
          <w:szCs w:val="24"/>
          <w:highlight w:val="white"/>
          <w:rtl w:val="0"/>
        </w:rPr>
        <w:t xml:space="preserve">5. Review of Regulatory Frameworks and Proposed Reforms</w:t>
      </w:r>
    </w:p>
    <w:p w:rsidR="00000000" w:rsidDel="00000000" w:rsidP="00000000" w:rsidRDefault="00000000" w:rsidRPr="00000000" w14:paraId="0000004A">
      <w:pPr>
        <w:rPr>
          <w:color w:val="1f1f1f"/>
          <w:sz w:val="21"/>
          <w:szCs w:val="21"/>
          <w:highlight w:val="white"/>
        </w:rPr>
      </w:pPr>
      <w:r w:rsidDel="00000000" w:rsidR="00000000" w:rsidRPr="00000000">
        <w:rPr>
          <w:color w:val="1f1f1f"/>
          <w:sz w:val="21"/>
          <w:szCs w:val="21"/>
          <w:highlight w:val="white"/>
          <w:rtl w:val="0"/>
        </w:rPr>
        <w:t xml:space="preserve">The systemic market power and the resultant high profitability observed in the Australian grocery sector have prompted a major regulatory overhaul, focusing on constraining behavior and potentially restructuring the market.</w:t>
      </w:r>
    </w:p>
    <w:p w:rsidR="00000000" w:rsidDel="00000000" w:rsidP="00000000" w:rsidRDefault="00000000" w:rsidRPr="00000000" w14:paraId="0000004B">
      <w:pPr>
        <w:rPr>
          <w:color w:val="1f1f1f"/>
          <w:sz w:val="21"/>
          <w:szCs w:val="21"/>
          <w:highlight w:val="white"/>
        </w:rPr>
      </w:pPr>
      <w:r w:rsidDel="00000000" w:rsidR="00000000" w:rsidRPr="00000000">
        <w:rPr>
          <w:color w:val="1f1f1f"/>
          <w:sz w:val="21"/>
          <w:szCs w:val="21"/>
          <w:highlight w:val="white"/>
          <w:rtl w:val="0"/>
        </w:rPr>
        <w:t xml:space="preserve">5.1. The Mandatory Food and Grocery Code of Conduct (FGCC)</w:t>
      </w:r>
    </w:p>
    <w:p w:rsidR="00000000" w:rsidDel="00000000" w:rsidP="00000000" w:rsidRDefault="00000000" w:rsidRPr="00000000" w14:paraId="0000004C">
      <w:pPr>
        <w:rPr>
          <w:color w:val="1f1f1f"/>
          <w:sz w:val="21"/>
          <w:szCs w:val="21"/>
          <w:highlight w:val="white"/>
        </w:rPr>
      </w:pPr>
      <w:r w:rsidDel="00000000" w:rsidR="00000000" w:rsidRPr="00000000">
        <w:rPr>
          <w:color w:val="1f1f1f"/>
          <w:sz w:val="21"/>
          <w:szCs w:val="21"/>
          <w:highlight w:val="white"/>
          <w:rtl w:val="0"/>
        </w:rPr>
        <w:t xml:space="preserve">Following the ACCC Inquiry, the Food and Grocery Code of Conduct (FGCC) transitioned from a voluntary framework to a mandatory code on April 1, 2025.[11, 38] The mandatory code applies to large grocery businesses with revenue exceeding $5 billion and is designed to regulate their conduct towards suppliers.[38]</w:t>
      </w:r>
    </w:p>
    <w:p w:rsidR="00000000" w:rsidDel="00000000" w:rsidP="00000000" w:rsidRDefault="00000000" w:rsidRPr="00000000" w14:paraId="0000004D">
      <w:pPr>
        <w:rPr>
          <w:color w:val="1f1f1f"/>
          <w:sz w:val="21"/>
          <w:szCs w:val="21"/>
          <w:highlight w:val="white"/>
        </w:rPr>
      </w:pPr>
      <w:r w:rsidDel="00000000" w:rsidR="00000000" w:rsidRPr="00000000">
        <w:rPr>
          <w:color w:val="1f1f1f"/>
          <w:sz w:val="21"/>
          <w:szCs w:val="21"/>
          <w:highlight w:val="white"/>
          <w:rtl w:val="0"/>
        </w:rPr>
        <w:t xml:space="preserve">The shift to mandating the FGCC directly addresses the historical failure of the voluntary code, which saw minimal use (only six disputes since 2021) and awarded zero compensation.[39] The low utilization was symptomatic of the severe power imbalance and the entrenched fear of retribution among suppliers, who viewed pursuing complaints as commercially untenable.[12]</w:t>
      </w:r>
    </w:p>
    <w:p w:rsidR="00000000" w:rsidDel="00000000" w:rsidP="00000000" w:rsidRDefault="00000000" w:rsidRPr="00000000" w14:paraId="0000004E">
      <w:pPr>
        <w:rPr>
          <w:color w:val="1f1f1f"/>
          <w:sz w:val="21"/>
          <w:szCs w:val="21"/>
          <w:highlight w:val="white"/>
        </w:rPr>
      </w:pPr>
      <w:r w:rsidDel="00000000" w:rsidR="00000000" w:rsidRPr="00000000">
        <w:rPr>
          <w:color w:val="1f1f1f"/>
          <w:sz w:val="21"/>
          <w:szCs w:val="21"/>
          <w:highlight w:val="white"/>
          <w:rtl w:val="0"/>
        </w:rPr>
        <w:t xml:space="preserve">The mandatory FGCC introduces robust enforcement mechanisms and penalties designed to align the retailer’s financial risk with compliance.[39] For breaches of core supplier protections, maximum civil penalties now apply up to $10 million, three times the value of the benefit obtained from the breach, or 10% of the supermarket's annual turnover, whichever is greater.[12, 39] Furthermore, the code establishes new avenues for dispute resolution, including compulsory independent mediation and arbitration, with compensation capped at $5 million.[12, 39] Crucially, the mandatory code includes specific provisions to protect suppliers against retribution for exercising their rights, seeking to eliminate the systemic unconscionable conduct previously observed in supermarket-supplier relationships.[12, 31]</w:t>
      </w:r>
    </w:p>
    <w:p w:rsidR="00000000" w:rsidDel="00000000" w:rsidP="00000000" w:rsidRDefault="00000000" w:rsidRPr="00000000" w14:paraId="0000004F">
      <w:pPr>
        <w:rPr>
          <w:color w:val="1f1f1f"/>
          <w:sz w:val="21"/>
          <w:szCs w:val="21"/>
          <w:highlight w:val="white"/>
        </w:rPr>
      </w:pPr>
      <w:r w:rsidDel="00000000" w:rsidR="00000000" w:rsidRPr="00000000">
        <w:rPr>
          <w:color w:val="1f1f1f"/>
          <w:sz w:val="21"/>
          <w:szCs w:val="21"/>
          <w:highlight w:val="white"/>
          <w:rtl w:val="0"/>
        </w:rPr>
        <w:t xml:space="preserve">Table: Mandatory Food and Grocery Code of Conduct (FGCC): Key Penalties and Dispute Limits</w:t>
      </w:r>
    </w:p>
    <w:tbl>
      <w:tblPr>
        <w:tblStyle w:val="Table2"/>
        <w:tblW w:w="9360.0" w:type="dxa"/>
        <w:jc w:val="left"/>
        <w:tblBorders>
          <w:top w:color="cdd2d9" w:space="0" w:sz="6" w:val="single"/>
          <w:left w:color="cdd2d9" w:space="0" w:sz="6" w:val="single"/>
          <w:bottom w:color="cdd2d9" w:space="0" w:sz="6" w:val="single"/>
          <w:right w:color="cdd2d9" w:space="0" w:sz="6" w:val="single"/>
          <w:insideH w:color="cdd2d9" w:space="0" w:sz="6" w:val="single"/>
          <w:insideV w:color="cdd2d9" w:space="0" w:sz="6" w:val="single"/>
        </w:tblBorders>
        <w:tblLayout w:type="fixed"/>
        <w:tblLook w:val="0600"/>
      </w:tblPr>
      <w:tblGrid>
        <w:gridCol w:w="2426.1198738170347"/>
        <w:gridCol w:w="2691.86119873817"/>
        <w:gridCol w:w="4242.018927444795"/>
        <w:tblGridChange w:id="0">
          <w:tblGrid>
            <w:gridCol w:w="2426.1198738170347"/>
            <w:gridCol w:w="2691.86119873817"/>
            <w:gridCol w:w="4242.018927444795"/>
          </w:tblGrid>
        </w:tblGridChange>
      </w:tblGrid>
      <w:tr>
        <w:trPr>
          <w:cantSplit w:val="0"/>
          <w:trHeight w:val="87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b w:val="1"/>
                <w:bCs w:val="1"/>
                <w:color w:val="1f1f1f"/>
                <w:sz w:val="21"/>
                <w:szCs w:val="21"/>
                <w:highlight w:val="white"/>
              </w:rPr>
            </w:pPr>
            <w:r w:rsidDel="00000000" w:rsidR="00000000" w:rsidRPr="00000000">
              <w:rPr>
                <w:b w:val="1"/>
                <w:bCs w:val="1"/>
                <w:color w:val="1f1f1f"/>
                <w:sz w:val="21"/>
                <w:szCs w:val="21"/>
                <w:highlight w:val="white"/>
                <w:rtl w:val="0"/>
              </w:rPr>
              <w:t xml:space="preserve">Breach Type</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b w:val="1"/>
                <w:bCs w:val="1"/>
                <w:color w:val="1f1f1f"/>
                <w:sz w:val="21"/>
                <w:szCs w:val="21"/>
                <w:highlight w:val="white"/>
              </w:rPr>
            </w:pPr>
            <w:r w:rsidDel="00000000" w:rsidR="00000000" w:rsidRPr="00000000">
              <w:rPr>
                <w:b w:val="1"/>
                <w:bCs w:val="1"/>
                <w:color w:val="1f1f1f"/>
                <w:sz w:val="21"/>
                <w:szCs w:val="21"/>
                <w:highlight w:val="white"/>
                <w:rtl w:val="0"/>
              </w:rPr>
              <w:t xml:space="preserve">Maximum Civil Penalty</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b w:val="1"/>
                <w:bCs w:val="1"/>
                <w:color w:val="1f1f1f"/>
                <w:sz w:val="21"/>
                <w:szCs w:val="21"/>
                <w:highlight w:val="white"/>
              </w:rPr>
            </w:pPr>
            <w:r w:rsidDel="00000000" w:rsidR="00000000" w:rsidRPr="00000000">
              <w:rPr>
                <w:b w:val="1"/>
                <w:bCs w:val="1"/>
                <w:color w:val="1f1f1f"/>
                <w:sz w:val="21"/>
                <w:szCs w:val="21"/>
                <w:highlight w:val="white"/>
                <w:rtl w:val="0"/>
              </w:rPr>
              <w:t xml:space="preserve">Dispute Mechanism Limit</w:t>
            </w:r>
          </w:p>
        </w:tc>
      </w:tr>
      <w:tr>
        <w:trPr>
          <w:cantSplit w:val="0"/>
          <w:trHeight w:val="159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color w:val="1f1f1f"/>
                <w:sz w:val="21"/>
                <w:szCs w:val="21"/>
                <w:highlight w:val="white"/>
              </w:rPr>
            </w:pPr>
            <w:r w:rsidDel="00000000" w:rsidR="00000000" w:rsidRPr="00000000">
              <w:rPr>
                <w:color w:val="1f1f1f"/>
                <w:sz w:val="21"/>
                <w:szCs w:val="21"/>
                <w:highlight w:val="white"/>
                <w:rtl w:val="0"/>
              </w:rPr>
              <w:t xml:space="preserve">Major/Systemic Core Protection Breach</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color w:val="1f1f1f"/>
                <w:sz w:val="21"/>
                <w:szCs w:val="21"/>
                <w:highlight w:val="white"/>
              </w:rPr>
            </w:pPr>
            <w:r w:rsidDel="00000000" w:rsidR="00000000" w:rsidRPr="00000000">
              <w:rPr>
                <w:color w:val="1f1f1f"/>
                <w:sz w:val="21"/>
                <w:szCs w:val="21"/>
                <w:highlight w:val="white"/>
                <w:rtl w:val="0"/>
              </w:rPr>
              <w:t xml:space="preserve">$10 million OR 3x Benefit OR 10% Annual Turnover [12, 39]</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color w:val="1f1f1f"/>
                <w:sz w:val="21"/>
                <w:szCs w:val="21"/>
                <w:highlight w:val="white"/>
              </w:rPr>
            </w:pPr>
            <w:r w:rsidDel="00000000" w:rsidR="00000000" w:rsidRPr="00000000">
              <w:rPr>
                <w:color w:val="1f1f1f"/>
                <w:sz w:val="21"/>
                <w:szCs w:val="21"/>
                <w:highlight w:val="white"/>
                <w:rtl w:val="0"/>
              </w:rPr>
              <w:t xml:space="preserve">$5 million compensation (Binding decision recommended by Code Mediator/Arbitrator) [12, 39]</w:t>
            </w:r>
          </w:p>
        </w:tc>
      </w:tr>
      <w:tr>
        <w:trPr>
          <w:cantSplit w:val="0"/>
          <w:trHeight w:val="123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color w:val="1f1f1f"/>
                <w:sz w:val="21"/>
                <w:szCs w:val="21"/>
                <w:highlight w:val="white"/>
              </w:rPr>
            </w:pPr>
            <w:r w:rsidDel="00000000" w:rsidR="00000000" w:rsidRPr="00000000">
              <w:rPr>
                <w:color w:val="1f1f1f"/>
                <w:sz w:val="21"/>
                <w:szCs w:val="21"/>
                <w:highlight w:val="white"/>
                <w:rtl w:val="0"/>
              </w:rPr>
              <w:t xml:space="preserve">Other Breaches</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color w:val="1f1f1f"/>
                <w:sz w:val="21"/>
                <w:szCs w:val="21"/>
                <w:highlight w:val="white"/>
              </w:rPr>
            </w:pPr>
            <w:r w:rsidDel="00000000" w:rsidR="00000000" w:rsidRPr="00000000">
              <w:rPr>
                <w:color w:val="1f1f1f"/>
                <w:sz w:val="21"/>
                <w:szCs w:val="21"/>
                <w:highlight w:val="white"/>
                <w:rtl w:val="0"/>
              </w:rPr>
              <w:t xml:space="preserve">3,200 Penalty Units (Approx. $1 million) [12]</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color w:val="1f1f1f"/>
                <w:sz w:val="21"/>
                <w:szCs w:val="21"/>
                <w:highlight w:val="white"/>
              </w:rPr>
            </w:pPr>
            <w:r w:rsidDel="00000000" w:rsidR="00000000" w:rsidRPr="00000000">
              <w:rPr>
                <w:color w:val="1f1f1f"/>
                <w:sz w:val="21"/>
                <w:szCs w:val="21"/>
                <w:highlight w:val="white"/>
                <w:rtl w:val="0"/>
              </w:rPr>
              <w:t xml:space="preserve">Compulsory Independent Mediation Available [12]</w:t>
            </w:r>
          </w:p>
        </w:tc>
      </w:tr>
    </w:tbl>
    <w:p w:rsidR="00000000" w:rsidDel="00000000" w:rsidP="00000000" w:rsidRDefault="00000000" w:rsidRPr="00000000" w14:paraId="00000059">
      <w:pPr>
        <w:rPr>
          <w:color w:val="1f1f1f"/>
          <w:sz w:val="21"/>
          <w:szCs w:val="21"/>
          <w:highlight w:val="white"/>
        </w:rPr>
      </w:pPr>
      <w:r w:rsidDel="00000000" w:rsidR="00000000" w:rsidRPr="00000000">
        <w:rPr>
          <w:color w:val="1f1f1f"/>
          <w:sz w:val="21"/>
          <w:szCs w:val="21"/>
          <w:highlight w:val="white"/>
          <w:rtl w:val="0"/>
        </w:rPr>
        <w:t xml:space="preserve">5.2. Competition Law Reform: Proposed Divestiture Powers</w:t>
      </w:r>
    </w:p>
    <w:p w:rsidR="00000000" w:rsidDel="00000000" w:rsidP="00000000" w:rsidRDefault="00000000" w:rsidRPr="00000000" w14:paraId="0000005A">
      <w:pPr>
        <w:rPr>
          <w:color w:val="1f1f1f"/>
          <w:sz w:val="21"/>
          <w:szCs w:val="21"/>
          <w:highlight w:val="white"/>
        </w:rPr>
      </w:pPr>
      <w:r w:rsidDel="00000000" w:rsidR="00000000" w:rsidRPr="00000000">
        <w:rPr>
          <w:color w:val="1f1f1f"/>
          <w:sz w:val="21"/>
          <w:szCs w:val="21"/>
          <w:highlight w:val="white"/>
          <w:rtl w:val="0"/>
        </w:rPr>
        <w:t xml:space="preserve">In addition to behavioral regulation, the Australian Parliament has considered structural reforms to address entrenched market concentration. The Senate reviewed the Competition and Consumer Amendment (Divestiture Powers) Bill 2024, which seeks to amend the </w:t>
      </w:r>
      <w:r w:rsidDel="00000000" w:rsidR="00000000" w:rsidRPr="00000000">
        <w:rPr>
          <w:i w:val="1"/>
          <w:iCs w:val="1"/>
          <w:color w:val="1f1f1f"/>
          <w:sz w:val="21"/>
          <w:szCs w:val="21"/>
          <w:highlight w:val="white"/>
          <w:rtl w:val="0"/>
        </w:rPr>
        <w:t xml:space="preserve">Competition and Consumer Act 2010</w:t>
      </w:r>
      <w:r w:rsidDel="00000000" w:rsidR="00000000" w:rsidRPr="00000000">
        <w:rPr>
          <w:color w:val="1f1f1f"/>
          <w:sz w:val="21"/>
          <w:szCs w:val="21"/>
          <w:highlight w:val="white"/>
          <w:rtl w:val="0"/>
        </w:rPr>
        <w:t xml:space="preserve">.[13]</w:t>
      </w:r>
    </w:p>
    <w:p w:rsidR="00000000" w:rsidDel="00000000" w:rsidP="00000000" w:rsidRDefault="00000000" w:rsidRPr="00000000" w14:paraId="0000005B">
      <w:pPr>
        <w:rPr>
          <w:color w:val="1f1f1f"/>
          <w:sz w:val="21"/>
          <w:szCs w:val="21"/>
          <w:highlight w:val="white"/>
        </w:rPr>
      </w:pPr>
      <w:r w:rsidDel="00000000" w:rsidR="00000000" w:rsidRPr="00000000">
        <w:rPr>
          <w:color w:val="1f1f1f"/>
          <w:sz w:val="21"/>
          <w:szCs w:val="21"/>
          <w:highlight w:val="white"/>
          <w:rtl w:val="0"/>
        </w:rPr>
        <w:t xml:space="preserve">This proposed legislation would empower courts to order the disposal of a corporation's assets if the corporation, having substantial market power, is found to have misused that power (under s46) and if the disposal would result in a "substantial improvement to competition".[14] This proposed power is a significant departure in Australian competition policy, shifting the focus from merely regulating anti-competitive behavior to actively engineering a more competitive market structure.[14]</w:t>
      </w:r>
    </w:p>
    <w:p w:rsidR="00000000" w:rsidDel="00000000" w:rsidP="00000000" w:rsidRDefault="00000000" w:rsidRPr="00000000" w14:paraId="0000005C">
      <w:pPr>
        <w:rPr>
          <w:color w:val="1f1f1f"/>
          <w:sz w:val="21"/>
          <w:szCs w:val="21"/>
          <w:highlight w:val="white"/>
        </w:rPr>
      </w:pPr>
      <w:r w:rsidDel="00000000" w:rsidR="00000000" w:rsidRPr="00000000">
        <w:rPr>
          <w:color w:val="1f1f1f"/>
          <w:sz w:val="21"/>
          <w:szCs w:val="21"/>
          <w:highlight w:val="white"/>
          <w:rtl w:val="0"/>
        </w:rPr>
        <w:t xml:space="preserve">The Majors consistently reinforce their market dominance through strategic vertical acquisitions (e.g., PFD) and property holdings.[15, 40] Existing merger laws and misuse of market power provisions have proven inadequate in preventing this structural entrenchment. If enacted, the divestiture powers would act as a crucial structural deterrent against future acquisitions and abusive practices that enhance market concentration, potentially forcing the Majors to limit their operational scale to avoid the risk of court-ordered asset dissolution.</w:t>
      </w:r>
    </w:p>
    <w:p w:rsidR="00000000" w:rsidDel="00000000" w:rsidP="00000000" w:rsidRDefault="00000000" w:rsidRPr="00000000" w14:paraId="0000005D">
      <w:pPr>
        <w:rPr>
          <w:color w:val="1f1f1f"/>
          <w:sz w:val="21"/>
          <w:szCs w:val="21"/>
          <w:highlight w:val="white"/>
        </w:rPr>
      </w:pPr>
      <w:r w:rsidDel="00000000" w:rsidR="00000000" w:rsidRPr="00000000">
        <w:rPr>
          <w:color w:val="1f1f1f"/>
          <w:sz w:val="21"/>
          <w:szCs w:val="21"/>
          <w:highlight w:val="white"/>
          <w:rtl w:val="0"/>
        </w:rPr>
        <w:t xml:space="preserve">5.3. ACCC Inquiry Outcomes and Transparency Recommendations</w:t>
      </w:r>
    </w:p>
    <w:p w:rsidR="00000000" w:rsidDel="00000000" w:rsidP="00000000" w:rsidRDefault="00000000" w:rsidRPr="00000000" w14:paraId="0000005E">
      <w:pPr>
        <w:rPr>
          <w:color w:val="1f1f1f"/>
          <w:sz w:val="21"/>
          <w:szCs w:val="21"/>
          <w:highlight w:val="white"/>
        </w:rPr>
      </w:pPr>
      <w:r w:rsidDel="00000000" w:rsidR="00000000" w:rsidRPr="00000000">
        <w:rPr>
          <w:color w:val="1f1f1f"/>
          <w:sz w:val="21"/>
          <w:szCs w:val="21"/>
          <w:highlight w:val="white"/>
          <w:rtl w:val="0"/>
        </w:rPr>
        <w:t xml:space="preserve">The ACCC’s Supermarkets Inquiry concluded in February 2025, with the final report published in March 2025.[32, 41] The inquiry highlighted the need for improved market transparency to address the pricing opacity inherent in an oligopolistic market structure.[42]</w:t>
      </w:r>
    </w:p>
    <w:p w:rsidR="00000000" w:rsidDel="00000000" w:rsidP="00000000" w:rsidRDefault="00000000" w:rsidRPr="00000000" w14:paraId="0000005F">
      <w:pPr>
        <w:rPr>
          <w:color w:val="1f1f1f"/>
          <w:sz w:val="21"/>
          <w:szCs w:val="21"/>
          <w:highlight w:val="white"/>
        </w:rPr>
      </w:pPr>
      <w:r w:rsidDel="00000000" w:rsidR="00000000" w:rsidRPr="00000000">
        <w:rPr>
          <w:color w:val="1f1f1f"/>
          <w:sz w:val="21"/>
          <w:szCs w:val="21"/>
          <w:highlight w:val="white"/>
          <w:rtl w:val="0"/>
        </w:rPr>
        <w:t xml:space="preserve">Government response to the inquiry included commitments to strengthening the Unit Pricing Code (to address issues like "shrinkflation") and implementing recommendations to improve price visibility, particularly in remote areas.[42, 43] The ACCC recommended a mandatory requirement for supermarkets to display pricing information on all items in remote stores.[42] Furthermore, the government committed funding to consumer groups like CHOICE to provide shoppers with independent information on supermarket prices.[43] These transparency measures are designed to mitigate the informational asymmetry exploited by the duopoly and empower consumers to make more competitive shopping decisions, thereby counteracting the tendency toward undifferentiated pricing observed in the sector.[16]</w:t>
      </w:r>
    </w:p>
    <w:p w:rsidR="00000000" w:rsidDel="00000000" w:rsidP="00000000" w:rsidRDefault="00000000" w:rsidRPr="00000000" w14:paraId="0000006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61">
      <w:pPr>
        <w:rPr>
          <w:color w:val="1f1f1f"/>
          <w:sz w:val="24"/>
          <w:szCs w:val="24"/>
          <w:highlight w:val="white"/>
        </w:rPr>
      </w:pPr>
      <w:r w:rsidDel="00000000" w:rsidR="00000000" w:rsidRPr="00000000">
        <w:rPr>
          <w:color w:val="1f1f1f"/>
          <w:sz w:val="24"/>
          <w:szCs w:val="24"/>
          <w:highlight w:val="white"/>
          <w:rtl w:val="0"/>
        </w:rPr>
        <w:t xml:space="preserve">Conclusion</w:t>
      </w:r>
    </w:p>
    <w:p w:rsidR="00000000" w:rsidDel="00000000" w:rsidP="00000000" w:rsidRDefault="00000000" w:rsidRPr="00000000" w14:paraId="00000062">
      <w:pPr>
        <w:rPr>
          <w:color w:val="1f1f1f"/>
          <w:sz w:val="21"/>
          <w:szCs w:val="21"/>
          <w:highlight w:val="white"/>
        </w:rPr>
      </w:pPr>
      <w:r w:rsidDel="00000000" w:rsidR="00000000" w:rsidRPr="00000000">
        <w:rPr>
          <w:color w:val="1f1f1f"/>
          <w:sz w:val="21"/>
          <w:szCs w:val="21"/>
          <w:highlight w:val="white"/>
          <w:rtl w:val="0"/>
        </w:rPr>
        <w:t xml:space="preserve">The corporate duopoly of Coles and Woolworths operates within a highly concentrated market structure that inherently permits the extraction of margins significantly higher than international benchmarks. The duopoly’s "Minimisation Plan" leverages advanced vertical integration and sophisticated supply chain technology to maximize cost advantages, primarily directing these efficiencies towards expanding high-margin private label penetration.</w:t>
      </w:r>
    </w:p>
    <w:p w:rsidR="00000000" w:rsidDel="00000000" w:rsidP="00000000" w:rsidRDefault="00000000" w:rsidRPr="00000000" w14:paraId="00000063">
      <w:pPr>
        <w:rPr>
          <w:color w:val="1f1f1f"/>
          <w:sz w:val="21"/>
          <w:szCs w:val="21"/>
          <w:highlight w:val="white"/>
        </w:rPr>
      </w:pPr>
      <w:r w:rsidDel="00000000" w:rsidR="00000000" w:rsidRPr="00000000">
        <w:rPr>
          <w:color w:val="1f1f1f"/>
          <w:sz w:val="21"/>
          <w:szCs w:val="21"/>
          <w:highlight w:val="white"/>
          <w:rtl w:val="0"/>
        </w:rPr>
        <w:t xml:space="preserve">The allegation that the duopoly arbitrarily raises prices of national brands to subsidize private labels is consistent with the established economic dynamics of the price umbrella effect. While pure "profit gouging" remains outside the scope of current Australian competition law, the Majors have been found to engage in systemic, manipulative pricing conduct designed to mislead consumers regarding promotional savings, an area now subject to robust legal penalties.</w:t>
      </w:r>
    </w:p>
    <w:p w:rsidR="00000000" w:rsidDel="00000000" w:rsidP="00000000" w:rsidRDefault="00000000" w:rsidRPr="00000000" w14:paraId="00000064">
      <w:pPr>
        <w:rPr>
          <w:color w:val="1f1f1f"/>
          <w:sz w:val="21"/>
          <w:szCs w:val="21"/>
          <w:highlight w:val="white"/>
        </w:rPr>
      </w:pPr>
      <w:r w:rsidDel="00000000" w:rsidR="00000000" w:rsidRPr="00000000">
        <w:rPr>
          <w:color w:val="1f1f1f"/>
          <w:sz w:val="21"/>
          <w:szCs w:val="21"/>
          <w:highlight w:val="white"/>
          <w:rtl w:val="0"/>
        </w:rPr>
        <w:t xml:space="preserve">Furthermore, the strategy of maximizing private label volume through global sourcing introduces tangible geopolitical risks, linking Australian grocery supply chain resilience to volatile international relations, particularly with China.</w:t>
      </w:r>
    </w:p>
    <w:p w:rsidR="00000000" w:rsidDel="00000000" w:rsidP="00000000" w:rsidRDefault="00000000" w:rsidRPr="00000000" w14:paraId="00000065">
      <w:pPr>
        <w:rPr>
          <w:color w:val="1f1f1f"/>
          <w:sz w:val="21"/>
          <w:szCs w:val="21"/>
          <w:highlight w:val="white"/>
        </w:rPr>
      </w:pPr>
      <w:r w:rsidDel="00000000" w:rsidR="00000000" w:rsidRPr="00000000">
        <w:rPr>
          <w:color w:val="1f1f1f"/>
          <w:sz w:val="21"/>
          <w:szCs w:val="21"/>
          <w:highlight w:val="white"/>
          <w:rtl w:val="0"/>
        </w:rPr>
        <w:t xml:space="preserve">The regulatory environment is shifting rapidly. The introduction of the mandatory Food and Grocery Code of Conduct, backed by severe financial penalties, represents a critical behavioral intervention aimed at correcting the severe power imbalance faced by suppliers. Simultaneously, the proposal for divestiture powers signifies a potential readiness to implement structural remedies, acknowledging that effective competition in the Australian grocery sector may require breaking up concentrations of market power that perpetually skew outcomes toward the duopoly. These combined regulatory efforts are necessary to promote genuine competition and ensure equitable outcomes for suppliers and consumers grappling with rising living costs.</w:t>
      </w:r>
    </w:p>
    <w:p w:rsidR="00000000" w:rsidDel="00000000" w:rsidP="00000000" w:rsidRDefault="00000000" w:rsidRPr="00000000" w14:paraId="0000006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67">
      <w:pPr>
        <w:rPr>
          <w:color w:val="1b4b9f"/>
          <w:sz w:val="21"/>
          <w:szCs w:val="21"/>
          <w:highlight w:val="white"/>
          <w:u w:val="single"/>
        </w:rPr>
      </w:pPr>
      <w:r w:rsidDel="00000000" w:rsidR="00000000" w:rsidRPr="00000000">
        <w:rPr>
          <w:color w:val="1f1f1f"/>
          <w:sz w:val="21"/>
          <w:szCs w:val="21"/>
          <w:highlight w:val="white"/>
          <w:rtl w:val="0"/>
        </w:rPr>
        <w:t xml:space="preserve">1. Coles and Woolworths say their profits are modest - but does that stack up? - The Guardian, </w:t>
      </w:r>
      <w:hyperlink r:id="rId6">
        <w:r w:rsidDel="00000000" w:rsidR="00000000" w:rsidRPr="00000000">
          <w:rPr>
            <w:color w:val="1b4b9f"/>
            <w:sz w:val="21"/>
            <w:szCs w:val="21"/>
            <w:highlight w:val="white"/>
            <w:u w:val="single"/>
            <w:rtl w:val="0"/>
          </w:rPr>
          <w:t xml:space="preserve">https://www.theguardian.com/business/2023/aug/12/coles-and-woolworths-say-their-profits-are-modest-but-does-that-stack-up</w:t>
        </w:r>
      </w:hyperlink>
      <w:r w:rsidDel="00000000" w:rsidR="00000000" w:rsidRPr="00000000">
        <w:rPr>
          <w:rtl w:val="0"/>
        </w:rPr>
      </w:r>
    </w:p>
    <w:p w:rsidR="00000000" w:rsidDel="00000000" w:rsidP="00000000" w:rsidRDefault="00000000" w:rsidRPr="00000000" w14:paraId="00000068">
      <w:pPr>
        <w:rPr>
          <w:color w:val="1b4b9f"/>
          <w:sz w:val="21"/>
          <w:szCs w:val="21"/>
          <w:highlight w:val="white"/>
          <w:u w:val="single"/>
        </w:rPr>
      </w:pPr>
      <w:r w:rsidDel="00000000" w:rsidR="00000000" w:rsidRPr="00000000">
        <w:rPr>
          <w:color w:val="1f1f1f"/>
          <w:sz w:val="21"/>
          <w:szCs w:val="21"/>
          <w:highlight w:val="white"/>
          <w:rtl w:val="0"/>
        </w:rPr>
        <w:t xml:space="preserve">2. Woolworths follows Coles in slashing products on shelves | The Business | ABC News, </w:t>
      </w:r>
      <w:hyperlink r:id="rId7">
        <w:r w:rsidDel="00000000" w:rsidR="00000000" w:rsidRPr="00000000">
          <w:rPr>
            <w:color w:val="1b4b9f"/>
            <w:sz w:val="21"/>
            <w:szCs w:val="21"/>
            <w:highlight w:val="white"/>
            <w:u w:val="single"/>
            <w:rtl w:val="0"/>
          </w:rPr>
          <w:t xml:space="preserve">https://www.youtube.com/watch?v=UA10r2E2J2o</w:t>
        </w:r>
      </w:hyperlink>
      <w:r w:rsidDel="00000000" w:rsidR="00000000" w:rsidRPr="00000000">
        <w:rPr>
          <w:rtl w:val="0"/>
        </w:rPr>
      </w:r>
    </w:p>
    <w:p w:rsidR="00000000" w:rsidDel="00000000" w:rsidP="00000000" w:rsidRDefault="00000000" w:rsidRPr="00000000" w14:paraId="00000069">
      <w:pPr>
        <w:rPr>
          <w:color w:val="1b4b9f"/>
          <w:sz w:val="21"/>
          <w:szCs w:val="21"/>
          <w:highlight w:val="white"/>
          <w:u w:val="single"/>
        </w:rPr>
      </w:pPr>
      <w:r w:rsidDel="00000000" w:rsidR="00000000" w:rsidRPr="00000000">
        <w:rPr>
          <w:color w:val="1f1f1f"/>
          <w:sz w:val="21"/>
          <w:szCs w:val="21"/>
          <w:highlight w:val="white"/>
          <w:rtl w:val="0"/>
        </w:rPr>
        <w:t xml:space="preserve">3. Play 1: Strategically using transactions for reinvention | PwC Australia, </w:t>
      </w:r>
      <w:hyperlink r:id="rId8">
        <w:r w:rsidDel="00000000" w:rsidR="00000000" w:rsidRPr="00000000">
          <w:rPr>
            <w:color w:val="1b4b9f"/>
            <w:sz w:val="21"/>
            <w:szCs w:val="21"/>
            <w:highlight w:val="white"/>
            <w:u w:val="single"/>
            <w:rtl w:val="0"/>
          </w:rPr>
          <w:t xml:space="preserve">https://www.pwc.com.au/deals/australian-mergers-and-acquisitions-outlook-industry-insights/strategically-using-transaction-for-reinvention.html</w:t>
        </w:r>
      </w:hyperlink>
      <w:r w:rsidDel="00000000" w:rsidR="00000000" w:rsidRPr="00000000">
        <w:rPr>
          <w:rtl w:val="0"/>
        </w:rPr>
      </w:r>
    </w:p>
    <w:p w:rsidR="00000000" w:rsidDel="00000000" w:rsidP="00000000" w:rsidRDefault="00000000" w:rsidRPr="00000000" w14:paraId="0000006A">
      <w:pPr>
        <w:rPr>
          <w:color w:val="1b4b9f"/>
          <w:sz w:val="21"/>
          <w:szCs w:val="21"/>
          <w:highlight w:val="white"/>
          <w:u w:val="single"/>
        </w:rPr>
      </w:pPr>
      <w:r w:rsidDel="00000000" w:rsidR="00000000" w:rsidRPr="00000000">
        <w:rPr>
          <w:color w:val="1f1f1f"/>
          <w:sz w:val="21"/>
          <w:szCs w:val="21"/>
          <w:highlight w:val="white"/>
          <w:rtl w:val="0"/>
        </w:rPr>
        <w:t xml:space="preserve">4. Australia's Woolworths to focus on own-brand offers as living costs weigh on consumers, </w:t>
      </w:r>
      <w:hyperlink r:id="rId9">
        <w:r w:rsidDel="00000000" w:rsidR="00000000" w:rsidRPr="00000000">
          <w:rPr>
            <w:color w:val="1b4b9f"/>
            <w:sz w:val="21"/>
            <w:szCs w:val="21"/>
            <w:highlight w:val="white"/>
            <w:u w:val="single"/>
            <w:rtl w:val="0"/>
          </w:rPr>
          <w:t xml:space="preserve">https://brandequity.economictimes.indiatimes.com/news/business-of-brands/australias-woolworths-to-focus-on-own-brand-offers-as-living-costs-weigh-on-consumers/120822616</w:t>
        </w:r>
      </w:hyperlink>
      <w:r w:rsidDel="00000000" w:rsidR="00000000" w:rsidRPr="00000000">
        <w:rPr>
          <w:rtl w:val="0"/>
        </w:rPr>
      </w:r>
    </w:p>
    <w:p w:rsidR="00000000" w:rsidDel="00000000" w:rsidP="00000000" w:rsidRDefault="00000000" w:rsidRPr="00000000" w14:paraId="0000006B">
      <w:pPr>
        <w:rPr>
          <w:color w:val="1b4b9f"/>
          <w:sz w:val="21"/>
          <w:szCs w:val="21"/>
          <w:highlight w:val="white"/>
          <w:u w:val="single"/>
        </w:rPr>
      </w:pPr>
      <w:r w:rsidDel="00000000" w:rsidR="00000000" w:rsidRPr="00000000">
        <w:rPr>
          <w:color w:val="1f1f1f"/>
          <w:sz w:val="21"/>
          <w:szCs w:val="21"/>
          <w:highlight w:val="white"/>
          <w:rtl w:val="0"/>
        </w:rPr>
        <w:t xml:space="preserve">5. The Australian Grocery Sector: Structurally irredeemable? - Melbourne Law School, </w:t>
      </w:r>
      <w:hyperlink r:id="rId10">
        <w:r w:rsidDel="00000000" w:rsidR="00000000" w:rsidRPr="00000000">
          <w:rPr>
            <w:color w:val="1b4b9f"/>
            <w:sz w:val="21"/>
            <w:szCs w:val="21"/>
            <w:highlight w:val="white"/>
            <w:u w:val="single"/>
            <w:rtl w:val="0"/>
          </w:rPr>
          <w:t xml:space="preserve">https://law.unimelb.edu.au/__data/assets/pdf_file/0003/1682805/Session2-MerrettSmithpaper2.pdf</w:t>
        </w:r>
      </w:hyperlink>
      <w:r w:rsidDel="00000000" w:rsidR="00000000" w:rsidRPr="00000000">
        <w:rPr>
          <w:rtl w:val="0"/>
        </w:rPr>
      </w:r>
    </w:p>
    <w:p w:rsidR="00000000" w:rsidDel="00000000" w:rsidP="00000000" w:rsidRDefault="00000000" w:rsidRPr="00000000" w14:paraId="0000006C">
      <w:pPr>
        <w:rPr>
          <w:color w:val="1b4b9f"/>
          <w:sz w:val="21"/>
          <w:szCs w:val="21"/>
          <w:highlight w:val="white"/>
          <w:u w:val="single"/>
        </w:rPr>
      </w:pPr>
      <w:r w:rsidDel="00000000" w:rsidR="00000000" w:rsidRPr="00000000">
        <w:rPr>
          <w:color w:val="1f1f1f"/>
          <w:sz w:val="21"/>
          <w:szCs w:val="21"/>
          <w:highlight w:val="white"/>
          <w:rtl w:val="0"/>
        </w:rPr>
        <w:t xml:space="preserve">6. Setting prices: what's allowed - ACCC, </w:t>
      </w:r>
      <w:hyperlink r:id="rId11">
        <w:r w:rsidDel="00000000" w:rsidR="00000000" w:rsidRPr="00000000">
          <w:rPr>
            <w:color w:val="1b4b9f"/>
            <w:sz w:val="21"/>
            <w:szCs w:val="21"/>
            <w:highlight w:val="white"/>
            <w:u w:val="single"/>
            <w:rtl w:val="0"/>
          </w:rPr>
          <w:t xml:space="preserve">https://www.accc.gov.au/business/pricing/setting-prices-whats-allowed</w:t>
        </w:r>
      </w:hyperlink>
      <w:r w:rsidDel="00000000" w:rsidR="00000000" w:rsidRPr="00000000">
        <w:rPr>
          <w:rtl w:val="0"/>
        </w:rPr>
      </w:r>
    </w:p>
    <w:p w:rsidR="00000000" w:rsidDel="00000000" w:rsidP="00000000" w:rsidRDefault="00000000" w:rsidRPr="00000000" w14:paraId="0000006D">
      <w:pPr>
        <w:rPr>
          <w:color w:val="1b4b9f"/>
          <w:sz w:val="21"/>
          <w:szCs w:val="21"/>
          <w:highlight w:val="white"/>
          <w:u w:val="single"/>
        </w:rPr>
      </w:pPr>
      <w:r w:rsidDel="00000000" w:rsidR="00000000" w:rsidRPr="00000000">
        <w:rPr>
          <w:color w:val="1f1f1f"/>
          <w:sz w:val="21"/>
          <w:szCs w:val="21"/>
          <w:highlight w:val="white"/>
          <w:rtl w:val="0"/>
        </w:rPr>
        <w:t xml:space="preserve">7. Down, down… to court we go: Coles and Woolworths in hot water over 'price drops', </w:t>
      </w:r>
      <w:hyperlink r:id="rId12">
        <w:r w:rsidDel="00000000" w:rsidR="00000000" w:rsidRPr="00000000">
          <w:rPr>
            <w:color w:val="1b4b9f"/>
            <w:sz w:val="21"/>
            <w:szCs w:val="21"/>
            <w:highlight w:val="white"/>
            <w:u w:val="single"/>
            <w:rtl w:val="0"/>
          </w:rPr>
          <w:t xml:space="preserve">https://www.holdingredlich.com/down-down-to-court-we-go-coles-and-woolworths-in-hot-water-over-price-drops</w:t>
        </w:r>
      </w:hyperlink>
      <w:r w:rsidDel="00000000" w:rsidR="00000000" w:rsidRPr="00000000">
        <w:rPr>
          <w:rtl w:val="0"/>
        </w:rPr>
      </w:r>
    </w:p>
    <w:p w:rsidR="00000000" w:rsidDel="00000000" w:rsidP="00000000" w:rsidRDefault="00000000" w:rsidRPr="00000000" w14:paraId="0000006E">
      <w:pPr>
        <w:rPr>
          <w:color w:val="1b4b9f"/>
          <w:sz w:val="21"/>
          <w:szCs w:val="21"/>
          <w:highlight w:val="white"/>
          <w:u w:val="single"/>
        </w:rPr>
      </w:pPr>
      <w:r w:rsidDel="00000000" w:rsidR="00000000" w:rsidRPr="00000000">
        <w:rPr>
          <w:color w:val="1f1f1f"/>
          <w:sz w:val="21"/>
          <w:szCs w:val="21"/>
          <w:highlight w:val="white"/>
          <w:rtl w:val="0"/>
        </w:rPr>
        <w:t xml:space="preserve">8. ACCC takes on Coles and Woolworths for misleading and deceptive price advertisements, </w:t>
      </w:r>
      <w:hyperlink r:id="rId13">
        <w:r w:rsidDel="00000000" w:rsidR="00000000" w:rsidRPr="00000000">
          <w:rPr>
            <w:color w:val="1b4b9f"/>
            <w:sz w:val="21"/>
            <w:szCs w:val="21"/>
            <w:highlight w:val="white"/>
            <w:u w:val="single"/>
            <w:rtl w:val="0"/>
          </w:rPr>
          <w:t xml:space="preserve">https://mccullough.com.au/2024/10/14/accc-takes-on-coles-and-woolworths-for-misleading-and-deceptive-price-advertisements/</w:t>
        </w:r>
      </w:hyperlink>
      <w:r w:rsidDel="00000000" w:rsidR="00000000" w:rsidRPr="00000000">
        <w:rPr>
          <w:rtl w:val="0"/>
        </w:rPr>
      </w:r>
    </w:p>
    <w:p w:rsidR="00000000" w:rsidDel="00000000" w:rsidP="00000000" w:rsidRDefault="00000000" w:rsidRPr="00000000" w14:paraId="0000006F">
      <w:pPr>
        <w:rPr>
          <w:color w:val="1b4b9f"/>
          <w:sz w:val="21"/>
          <w:szCs w:val="21"/>
          <w:highlight w:val="white"/>
          <w:u w:val="single"/>
        </w:rPr>
      </w:pPr>
      <w:r w:rsidDel="00000000" w:rsidR="00000000" w:rsidRPr="00000000">
        <w:rPr>
          <w:color w:val="1f1f1f"/>
          <w:sz w:val="21"/>
          <w:szCs w:val="21"/>
          <w:highlight w:val="white"/>
          <w:rtl w:val="0"/>
        </w:rPr>
        <w:t xml:space="preserve">9. The Risks of Geopolitical Tensions for Australian Importers from China - Corporate Alliance, </w:t>
      </w:r>
      <w:hyperlink r:id="rId14">
        <w:r w:rsidDel="00000000" w:rsidR="00000000" w:rsidRPr="00000000">
          <w:rPr>
            <w:color w:val="1b4b9f"/>
            <w:sz w:val="21"/>
            <w:szCs w:val="21"/>
            <w:highlight w:val="white"/>
            <w:u w:val="single"/>
            <w:rtl w:val="0"/>
          </w:rPr>
          <w:t xml:space="preserve">https://corporatealliance.com/blog/business/the-risks-of-geopolitical-tensions-for-australian-importers-from-china/</w:t>
        </w:r>
      </w:hyperlink>
      <w:r w:rsidDel="00000000" w:rsidR="00000000" w:rsidRPr="00000000">
        <w:rPr>
          <w:rtl w:val="0"/>
        </w:rPr>
      </w:r>
    </w:p>
    <w:p w:rsidR="00000000" w:rsidDel="00000000" w:rsidP="00000000" w:rsidRDefault="00000000" w:rsidRPr="00000000" w14:paraId="00000070">
      <w:pPr>
        <w:rPr>
          <w:color w:val="1b4b9f"/>
          <w:sz w:val="21"/>
          <w:szCs w:val="21"/>
          <w:highlight w:val="white"/>
          <w:u w:val="single"/>
        </w:rPr>
      </w:pPr>
      <w:r w:rsidDel="00000000" w:rsidR="00000000" w:rsidRPr="00000000">
        <w:rPr>
          <w:color w:val="1f1f1f"/>
          <w:sz w:val="21"/>
          <w:szCs w:val="21"/>
          <w:highlight w:val="white"/>
          <w:rtl w:val="0"/>
        </w:rPr>
        <w:t xml:space="preserve">10. Australia's China supply chain 'vulnerability' – much ado about nothing? - University of Technology Sydney, </w:t>
      </w:r>
      <w:hyperlink r:id="rId15">
        <w:r w:rsidDel="00000000" w:rsidR="00000000" w:rsidRPr="00000000">
          <w:rPr>
            <w:color w:val="1b4b9f"/>
            <w:sz w:val="21"/>
            <w:szCs w:val="21"/>
            <w:highlight w:val="white"/>
            <w:u w:val="single"/>
            <w:rtl w:val="0"/>
          </w:rPr>
          <w:t xml:space="preserve">https://www.uts.edu.au/news/2021/05/australias-china-supply-chain-vulnerability-much-ado-about-nothing</w:t>
        </w:r>
      </w:hyperlink>
      <w:r w:rsidDel="00000000" w:rsidR="00000000" w:rsidRPr="00000000">
        <w:rPr>
          <w:rtl w:val="0"/>
        </w:rPr>
      </w:r>
    </w:p>
    <w:p w:rsidR="00000000" w:rsidDel="00000000" w:rsidP="00000000" w:rsidRDefault="00000000" w:rsidRPr="00000000" w14:paraId="00000071">
      <w:pPr>
        <w:rPr>
          <w:color w:val="1b4b9f"/>
          <w:sz w:val="21"/>
          <w:szCs w:val="21"/>
          <w:highlight w:val="white"/>
          <w:u w:val="single"/>
        </w:rPr>
      </w:pPr>
      <w:r w:rsidDel="00000000" w:rsidR="00000000" w:rsidRPr="00000000">
        <w:rPr>
          <w:color w:val="1f1f1f"/>
          <w:sz w:val="21"/>
          <w:szCs w:val="21"/>
          <w:highlight w:val="white"/>
          <w:rtl w:val="0"/>
        </w:rPr>
        <w:t xml:space="preserve">11. Food and Grocery Code of Conduct - ACCC, </w:t>
      </w:r>
      <w:hyperlink r:id="rId16">
        <w:r w:rsidDel="00000000" w:rsidR="00000000" w:rsidRPr="00000000">
          <w:rPr>
            <w:color w:val="1b4b9f"/>
            <w:sz w:val="21"/>
            <w:szCs w:val="21"/>
            <w:highlight w:val="white"/>
            <w:u w:val="single"/>
            <w:rtl w:val="0"/>
          </w:rPr>
          <w:t xml:space="preserve">https://www.accc.gov.au/business/industry-codes/food-and-grocery-code-of-conduct</w:t>
        </w:r>
      </w:hyperlink>
      <w:r w:rsidDel="00000000" w:rsidR="00000000" w:rsidRPr="00000000">
        <w:rPr>
          <w:rtl w:val="0"/>
        </w:rPr>
      </w:r>
    </w:p>
    <w:p w:rsidR="00000000" w:rsidDel="00000000" w:rsidP="00000000" w:rsidRDefault="00000000" w:rsidRPr="00000000" w14:paraId="00000072">
      <w:pPr>
        <w:rPr>
          <w:color w:val="1b4b9f"/>
          <w:sz w:val="21"/>
          <w:szCs w:val="21"/>
          <w:highlight w:val="white"/>
          <w:u w:val="single"/>
        </w:rPr>
      </w:pPr>
      <w:r w:rsidDel="00000000" w:rsidR="00000000" w:rsidRPr="00000000">
        <w:rPr>
          <w:color w:val="1f1f1f"/>
          <w:sz w:val="21"/>
          <w:szCs w:val="21"/>
          <w:highlight w:val="white"/>
          <w:rtl w:val="0"/>
        </w:rPr>
        <w:t xml:space="preserve">12. Australia: Supermarkets and suppliers beware - the Food and Grocery Code of Conduct has arrived and will take effect on 1 April 2025, </w:t>
      </w:r>
      <w:hyperlink r:id="rId17">
        <w:r w:rsidDel="00000000" w:rsidR="00000000" w:rsidRPr="00000000">
          <w:rPr>
            <w:color w:val="1b4b9f"/>
            <w:sz w:val="21"/>
            <w:szCs w:val="21"/>
            <w:highlight w:val="white"/>
            <w:u w:val="single"/>
            <w:rtl w:val="0"/>
          </w:rPr>
          <w:t xml:space="preserve">https://www.twobirds.com/en/insights/2025/australia/supermarkets-and-suppliers-beware-the-food-and-grocery-code-of-conduct-has-arrived</w:t>
        </w:r>
      </w:hyperlink>
      <w:r w:rsidDel="00000000" w:rsidR="00000000" w:rsidRPr="00000000">
        <w:rPr>
          <w:rtl w:val="0"/>
        </w:rPr>
      </w:r>
    </w:p>
    <w:p w:rsidR="00000000" w:rsidDel="00000000" w:rsidP="00000000" w:rsidRDefault="00000000" w:rsidRPr="00000000" w14:paraId="00000073">
      <w:pPr>
        <w:rPr>
          <w:color w:val="1b4b9f"/>
          <w:sz w:val="21"/>
          <w:szCs w:val="21"/>
          <w:highlight w:val="white"/>
          <w:u w:val="single"/>
        </w:rPr>
      </w:pPr>
      <w:r w:rsidDel="00000000" w:rsidR="00000000" w:rsidRPr="00000000">
        <w:rPr>
          <w:color w:val="1f1f1f"/>
          <w:sz w:val="21"/>
          <w:szCs w:val="21"/>
          <w:highlight w:val="white"/>
          <w:rtl w:val="0"/>
        </w:rPr>
        <w:t xml:space="preserve">13. Competition and Consumer Amendment (Divestiture Powers) Bill 2024, </w:t>
      </w:r>
      <w:hyperlink r:id="rId18">
        <w:r w:rsidDel="00000000" w:rsidR="00000000" w:rsidRPr="00000000">
          <w:rPr>
            <w:color w:val="1b4b9f"/>
            <w:sz w:val="21"/>
            <w:szCs w:val="21"/>
            <w:highlight w:val="white"/>
            <w:u w:val="single"/>
            <w:rtl w:val="0"/>
          </w:rPr>
          <w:t xml:space="preserve">https://www.aph.gov.au/Parliamentary_Business/Committees/Senate/Supermarket_Prices/DivestiturePowersBill2024</w:t>
        </w:r>
      </w:hyperlink>
      <w:r w:rsidDel="00000000" w:rsidR="00000000" w:rsidRPr="00000000">
        <w:rPr>
          <w:rtl w:val="0"/>
        </w:rPr>
      </w:r>
    </w:p>
    <w:p w:rsidR="00000000" w:rsidDel="00000000" w:rsidP="00000000" w:rsidRDefault="00000000" w:rsidRPr="00000000" w14:paraId="00000074">
      <w:pPr>
        <w:rPr>
          <w:color w:val="1b4b9f"/>
          <w:sz w:val="21"/>
          <w:szCs w:val="21"/>
          <w:highlight w:val="white"/>
          <w:u w:val="single"/>
        </w:rPr>
      </w:pPr>
      <w:r w:rsidDel="00000000" w:rsidR="00000000" w:rsidRPr="00000000">
        <w:rPr>
          <w:color w:val="1f1f1f"/>
          <w:sz w:val="21"/>
          <w:szCs w:val="21"/>
          <w:highlight w:val="white"/>
          <w:rtl w:val="0"/>
        </w:rPr>
        <w:t xml:space="preserve">14. SUPERMARKET AND HARDWARE MONOPOLISTS IN SIGHT: BILL CONTAINING DIVESTITURE POWERS FOR UNILATERAL CONDUCT PUT BEFORE AUSTRALIAN P - Clifford Chance, </w:t>
      </w:r>
      <w:hyperlink r:id="rId19">
        <w:r w:rsidDel="00000000" w:rsidR="00000000" w:rsidRPr="00000000">
          <w:rPr>
            <w:color w:val="1b4b9f"/>
            <w:sz w:val="21"/>
            <w:szCs w:val="21"/>
            <w:highlight w:val="white"/>
            <w:u w:val="single"/>
            <w:rtl w:val="0"/>
          </w:rPr>
          <w:t xml:space="preserve">https://www.cliffordchance.com/content/dam/cliffordchance/briefings/2024/11/supermarket-and-hardware-monopolists-in-sight.pdf</w:t>
        </w:r>
      </w:hyperlink>
      <w:r w:rsidDel="00000000" w:rsidR="00000000" w:rsidRPr="00000000">
        <w:rPr>
          <w:rtl w:val="0"/>
        </w:rPr>
      </w:r>
    </w:p>
    <w:p w:rsidR="00000000" w:rsidDel="00000000" w:rsidP="00000000" w:rsidRDefault="00000000" w:rsidRPr="00000000" w14:paraId="00000075">
      <w:pPr>
        <w:rPr>
          <w:color w:val="1b4b9f"/>
          <w:sz w:val="21"/>
          <w:szCs w:val="21"/>
          <w:highlight w:val="white"/>
          <w:u w:val="single"/>
        </w:rPr>
      </w:pPr>
      <w:r w:rsidDel="00000000" w:rsidR="00000000" w:rsidRPr="00000000">
        <w:rPr>
          <w:color w:val="1f1f1f"/>
          <w:sz w:val="21"/>
          <w:szCs w:val="21"/>
          <w:highlight w:val="white"/>
          <w:rtl w:val="0"/>
        </w:rPr>
        <w:t xml:space="preserve">15. SUPERMARKETSHARE2023 - Parliament of Australia, </w:t>
      </w:r>
      <w:hyperlink r:id="rId20">
        <w:r w:rsidDel="00000000" w:rsidR="00000000" w:rsidRPr="00000000">
          <w:rPr>
            <w:color w:val="1b4b9f"/>
            <w:sz w:val="21"/>
            <w:szCs w:val="21"/>
            <w:highlight w:val="white"/>
            <w:u w:val="single"/>
            <w:rtl w:val="0"/>
          </w:rPr>
          <w:t xml:space="preserve">https://www.aph.gov.au/DocumentStore.ashx?id=a1526966-9dfc-41bb-978f-a5dd4f2d46b2&amp;subId=755692</w:t>
        </w:r>
      </w:hyperlink>
      <w:r w:rsidDel="00000000" w:rsidR="00000000" w:rsidRPr="00000000">
        <w:rPr>
          <w:rtl w:val="0"/>
        </w:rPr>
      </w:r>
    </w:p>
    <w:p w:rsidR="00000000" w:rsidDel="00000000" w:rsidP="00000000" w:rsidRDefault="00000000" w:rsidRPr="00000000" w14:paraId="00000076">
      <w:pPr>
        <w:rPr>
          <w:color w:val="1b4b9f"/>
          <w:sz w:val="21"/>
          <w:szCs w:val="21"/>
          <w:highlight w:val="white"/>
          <w:u w:val="single"/>
        </w:rPr>
      </w:pPr>
      <w:r w:rsidDel="00000000" w:rsidR="00000000" w:rsidRPr="00000000">
        <w:rPr>
          <w:color w:val="1f1f1f"/>
          <w:sz w:val="21"/>
          <w:szCs w:val="21"/>
          <w:highlight w:val="white"/>
          <w:rtl w:val="0"/>
        </w:rPr>
        <w:t xml:space="preserve">16. ACCC Supermarkets Inquiry moves into next phase after hearing consumer and supplier concerns, </w:t>
      </w:r>
      <w:hyperlink r:id="rId21">
        <w:r w:rsidDel="00000000" w:rsidR="00000000" w:rsidRPr="00000000">
          <w:rPr>
            <w:color w:val="1b4b9f"/>
            <w:sz w:val="21"/>
            <w:szCs w:val="21"/>
            <w:highlight w:val="white"/>
            <w:u w:val="single"/>
            <w:rtl w:val="0"/>
          </w:rPr>
          <w:t xml:space="preserve">https://www.accc.gov.au/media-release/accc-supermarkets-inquiry-moves-into-next-phase-after-hearing-consumer-and-supplier-concerns</w:t>
        </w:r>
      </w:hyperlink>
      <w:r w:rsidDel="00000000" w:rsidR="00000000" w:rsidRPr="00000000">
        <w:rPr>
          <w:rtl w:val="0"/>
        </w:rPr>
      </w:r>
    </w:p>
    <w:p w:rsidR="00000000" w:rsidDel="00000000" w:rsidP="00000000" w:rsidRDefault="00000000" w:rsidRPr="00000000" w14:paraId="00000077">
      <w:pPr>
        <w:rPr>
          <w:color w:val="1b4b9f"/>
          <w:sz w:val="21"/>
          <w:szCs w:val="21"/>
          <w:highlight w:val="white"/>
          <w:u w:val="single"/>
        </w:rPr>
      </w:pPr>
      <w:r w:rsidDel="00000000" w:rsidR="00000000" w:rsidRPr="00000000">
        <w:rPr>
          <w:color w:val="1f1f1f"/>
          <w:sz w:val="21"/>
          <w:szCs w:val="21"/>
          <w:highlight w:val="white"/>
          <w:rtl w:val="0"/>
        </w:rPr>
        <w:t xml:space="preserve">17. Misuse of market power - ACCC, </w:t>
      </w:r>
      <w:hyperlink r:id="rId22">
        <w:r w:rsidDel="00000000" w:rsidR="00000000" w:rsidRPr="00000000">
          <w:rPr>
            <w:color w:val="1b4b9f"/>
            <w:sz w:val="21"/>
            <w:szCs w:val="21"/>
            <w:highlight w:val="white"/>
            <w:u w:val="single"/>
            <w:rtl w:val="0"/>
          </w:rPr>
          <w:t xml:space="preserve">https://www.accc.gov.au/business/competition-and-exemptions/misuse-of-market-power</w:t>
        </w:r>
      </w:hyperlink>
      <w:r w:rsidDel="00000000" w:rsidR="00000000" w:rsidRPr="00000000">
        <w:rPr>
          <w:rtl w:val="0"/>
        </w:rPr>
      </w:r>
    </w:p>
    <w:p w:rsidR="00000000" w:rsidDel="00000000" w:rsidP="00000000" w:rsidRDefault="00000000" w:rsidRPr="00000000" w14:paraId="00000078">
      <w:pPr>
        <w:rPr>
          <w:color w:val="1b4b9f"/>
          <w:sz w:val="21"/>
          <w:szCs w:val="21"/>
          <w:highlight w:val="white"/>
          <w:u w:val="single"/>
        </w:rPr>
      </w:pPr>
      <w:r w:rsidDel="00000000" w:rsidR="00000000" w:rsidRPr="00000000">
        <w:rPr>
          <w:color w:val="1f1f1f"/>
          <w:sz w:val="21"/>
          <w:szCs w:val="21"/>
          <w:highlight w:val="white"/>
          <w:rtl w:val="0"/>
        </w:rPr>
        <w:t xml:space="preserve">18. Annual profit is more than $1bn for Woolworths and Coles. How do they set prices and can they justify rises? - The Guardian, </w:t>
      </w:r>
      <w:hyperlink r:id="rId23">
        <w:r w:rsidDel="00000000" w:rsidR="00000000" w:rsidRPr="00000000">
          <w:rPr>
            <w:color w:val="1b4b9f"/>
            <w:sz w:val="21"/>
            <w:szCs w:val="21"/>
            <w:highlight w:val="white"/>
            <w:u w:val="single"/>
            <w:rtl w:val="0"/>
          </w:rPr>
          <w:t xml:space="preserve">https://www.theguardian.com/business/2024/jan/13/supermarket-price-gouging-claims-inquiry-woolworths-coles-prices</w:t>
        </w:r>
      </w:hyperlink>
      <w:r w:rsidDel="00000000" w:rsidR="00000000" w:rsidRPr="00000000">
        <w:rPr>
          <w:rtl w:val="0"/>
        </w:rPr>
      </w:r>
    </w:p>
    <w:p w:rsidR="00000000" w:rsidDel="00000000" w:rsidP="00000000" w:rsidRDefault="00000000" w:rsidRPr="00000000" w14:paraId="00000079">
      <w:pPr>
        <w:rPr>
          <w:color w:val="1b4b9f"/>
          <w:sz w:val="21"/>
          <w:szCs w:val="21"/>
          <w:highlight w:val="white"/>
          <w:u w:val="single"/>
        </w:rPr>
      </w:pPr>
      <w:r w:rsidDel="00000000" w:rsidR="00000000" w:rsidRPr="00000000">
        <w:rPr>
          <w:color w:val="1f1f1f"/>
          <w:sz w:val="21"/>
          <w:szCs w:val="21"/>
          <w:highlight w:val="white"/>
          <w:rtl w:val="0"/>
        </w:rPr>
        <w:t xml:space="preserve">19. 'Lot of nuance' to why groceries are so expensive: From farm gate to shopping basket, </w:t>
      </w:r>
      <w:hyperlink r:id="rId24">
        <w:r w:rsidDel="00000000" w:rsidR="00000000" w:rsidRPr="00000000">
          <w:rPr>
            <w:color w:val="1b4b9f"/>
            <w:sz w:val="21"/>
            <w:szCs w:val="21"/>
            <w:highlight w:val="white"/>
            <w:u w:val="single"/>
            <w:rtl w:val="0"/>
          </w:rPr>
          <w:t xml:space="preserve">https://www.savings.com.au/news/increase-in-production-costs-to-blame-for-expensive-groceries</w:t>
        </w:r>
      </w:hyperlink>
      <w:r w:rsidDel="00000000" w:rsidR="00000000" w:rsidRPr="00000000">
        <w:rPr>
          <w:rtl w:val="0"/>
        </w:rPr>
      </w:r>
    </w:p>
    <w:p w:rsidR="00000000" w:rsidDel="00000000" w:rsidP="00000000" w:rsidRDefault="00000000" w:rsidRPr="00000000" w14:paraId="0000007A">
      <w:pPr>
        <w:rPr>
          <w:color w:val="1b4b9f"/>
          <w:sz w:val="21"/>
          <w:szCs w:val="21"/>
          <w:highlight w:val="white"/>
          <w:u w:val="single"/>
        </w:rPr>
      </w:pPr>
      <w:r w:rsidDel="00000000" w:rsidR="00000000" w:rsidRPr="00000000">
        <w:rPr>
          <w:color w:val="1f1f1f"/>
          <w:sz w:val="21"/>
          <w:szCs w:val="21"/>
          <w:highlight w:val="white"/>
          <w:rtl w:val="0"/>
        </w:rPr>
        <w:t xml:space="preserve">20. Australian beef supply chain integration: case studies of the two largest Australian supermarkets - Inderscience Online, </w:t>
      </w:r>
      <w:hyperlink r:id="rId25">
        <w:r w:rsidDel="00000000" w:rsidR="00000000" w:rsidRPr="00000000">
          <w:rPr>
            <w:color w:val="1b4b9f"/>
            <w:sz w:val="21"/>
            <w:szCs w:val="21"/>
            <w:highlight w:val="white"/>
            <w:u w:val="single"/>
            <w:rtl w:val="0"/>
          </w:rPr>
          <w:t xml:space="preserve">https://www.inderscienceonline.com/doi/abs/10.1504/IJSCOR.2015.069921</w:t>
        </w:r>
      </w:hyperlink>
      <w:r w:rsidDel="00000000" w:rsidR="00000000" w:rsidRPr="00000000">
        <w:rPr>
          <w:rtl w:val="0"/>
        </w:rPr>
      </w:r>
    </w:p>
    <w:p w:rsidR="00000000" w:rsidDel="00000000" w:rsidP="00000000" w:rsidRDefault="00000000" w:rsidRPr="00000000" w14:paraId="0000007B">
      <w:pPr>
        <w:rPr>
          <w:color w:val="1b4b9f"/>
          <w:sz w:val="21"/>
          <w:szCs w:val="21"/>
          <w:highlight w:val="white"/>
          <w:u w:val="single"/>
        </w:rPr>
      </w:pPr>
      <w:r w:rsidDel="00000000" w:rsidR="00000000" w:rsidRPr="00000000">
        <w:rPr>
          <w:color w:val="1f1f1f"/>
          <w:sz w:val="21"/>
          <w:szCs w:val="21"/>
          <w:highlight w:val="white"/>
          <w:rtl w:val="0"/>
        </w:rPr>
        <w:t xml:space="preserve">21. The new reality for grocery suppliers in Australia - Bain &amp; Company, </w:t>
      </w:r>
      <w:hyperlink r:id="rId26">
        <w:r w:rsidDel="00000000" w:rsidR="00000000" w:rsidRPr="00000000">
          <w:rPr>
            <w:color w:val="1b4b9f"/>
            <w:sz w:val="21"/>
            <w:szCs w:val="21"/>
            <w:highlight w:val="white"/>
            <w:u w:val="single"/>
            <w:rtl w:val="0"/>
          </w:rPr>
          <w:t xml:space="preserve">https://www.bain.com/insights/new-reality-for-grocery-suppliers-in-australia/</w:t>
        </w:r>
      </w:hyperlink>
      <w:r w:rsidDel="00000000" w:rsidR="00000000" w:rsidRPr="00000000">
        <w:rPr>
          <w:rtl w:val="0"/>
        </w:rPr>
      </w:r>
    </w:p>
    <w:p w:rsidR="00000000" w:rsidDel="00000000" w:rsidP="00000000" w:rsidRDefault="00000000" w:rsidRPr="00000000" w14:paraId="0000007C">
      <w:pPr>
        <w:rPr>
          <w:color w:val="1b4b9f"/>
          <w:sz w:val="21"/>
          <w:szCs w:val="21"/>
          <w:highlight w:val="white"/>
          <w:u w:val="single"/>
        </w:rPr>
      </w:pPr>
      <w:r w:rsidDel="00000000" w:rsidR="00000000" w:rsidRPr="00000000">
        <w:rPr>
          <w:color w:val="1f1f1f"/>
          <w:sz w:val="21"/>
          <w:szCs w:val="21"/>
          <w:highlight w:val="white"/>
          <w:rtl w:val="0"/>
        </w:rPr>
        <w:t xml:space="preserve">22. Coles harnesses supply chain investment to beat Woolworths - TMX Transform, </w:t>
      </w:r>
      <w:hyperlink r:id="rId27">
        <w:r w:rsidDel="00000000" w:rsidR="00000000" w:rsidRPr="00000000">
          <w:rPr>
            <w:color w:val="1b4b9f"/>
            <w:sz w:val="21"/>
            <w:szCs w:val="21"/>
            <w:highlight w:val="white"/>
            <w:u w:val="single"/>
            <w:rtl w:val="0"/>
          </w:rPr>
          <w:t xml:space="preserve">https://tmxtransform.com/blog/coles-harnesses-supply-chain-investment-to-beat-woolworths/</w:t>
        </w:r>
      </w:hyperlink>
      <w:r w:rsidDel="00000000" w:rsidR="00000000" w:rsidRPr="00000000">
        <w:rPr>
          <w:rtl w:val="0"/>
        </w:rPr>
      </w:r>
    </w:p>
    <w:p w:rsidR="00000000" w:rsidDel="00000000" w:rsidP="00000000" w:rsidRDefault="00000000" w:rsidRPr="00000000" w14:paraId="0000007D">
      <w:pPr>
        <w:rPr>
          <w:color w:val="1b4b9f"/>
          <w:sz w:val="21"/>
          <w:szCs w:val="21"/>
          <w:highlight w:val="white"/>
          <w:u w:val="single"/>
        </w:rPr>
      </w:pPr>
      <w:r w:rsidDel="00000000" w:rsidR="00000000" w:rsidRPr="00000000">
        <w:rPr>
          <w:color w:val="1f1f1f"/>
          <w:sz w:val="21"/>
          <w:szCs w:val="21"/>
          <w:highlight w:val="white"/>
          <w:rtl w:val="0"/>
        </w:rPr>
        <w:t xml:space="preserve">23. Coles Selects Infor to Modernise International Supply Chain and Deliver Real-Time Inventory Visibility, </w:t>
      </w:r>
      <w:hyperlink r:id="rId28">
        <w:r w:rsidDel="00000000" w:rsidR="00000000" w:rsidRPr="00000000">
          <w:rPr>
            <w:color w:val="1b4b9f"/>
            <w:sz w:val="21"/>
            <w:szCs w:val="21"/>
            <w:highlight w:val="white"/>
            <w:u w:val="single"/>
            <w:rtl w:val="0"/>
          </w:rPr>
          <w:t xml:space="preserve">https://www.infor.com/news/coles-selects-infor-nexus</w:t>
        </w:r>
      </w:hyperlink>
      <w:r w:rsidDel="00000000" w:rsidR="00000000" w:rsidRPr="00000000">
        <w:rPr>
          <w:rtl w:val="0"/>
        </w:rPr>
      </w:r>
    </w:p>
    <w:p w:rsidR="00000000" w:rsidDel="00000000" w:rsidP="00000000" w:rsidRDefault="00000000" w:rsidRPr="00000000" w14:paraId="0000007E">
      <w:pPr>
        <w:rPr>
          <w:color w:val="1b4b9f"/>
          <w:sz w:val="21"/>
          <w:szCs w:val="21"/>
          <w:highlight w:val="white"/>
          <w:u w:val="single"/>
        </w:rPr>
      </w:pPr>
      <w:r w:rsidDel="00000000" w:rsidR="00000000" w:rsidRPr="00000000">
        <w:rPr>
          <w:color w:val="1f1f1f"/>
          <w:sz w:val="21"/>
          <w:szCs w:val="21"/>
          <w:highlight w:val="white"/>
          <w:rtl w:val="0"/>
        </w:rPr>
        <w:t xml:space="preserve">24. Coles takes next step in digital transformation - Media releases | Coles Group, </w:t>
      </w:r>
      <w:hyperlink r:id="rId29">
        <w:r w:rsidDel="00000000" w:rsidR="00000000" w:rsidRPr="00000000">
          <w:rPr>
            <w:color w:val="1b4b9f"/>
            <w:sz w:val="21"/>
            <w:szCs w:val="21"/>
            <w:highlight w:val="white"/>
            <w:u w:val="single"/>
            <w:rtl w:val="0"/>
          </w:rPr>
          <w:t xml:space="preserve">https://www.colesgroup.com.au/news/2019/media-releases/?page=coles-takes-next-step-in-digital-transformation</w:t>
        </w:r>
      </w:hyperlink>
      <w:r w:rsidDel="00000000" w:rsidR="00000000" w:rsidRPr="00000000">
        <w:rPr>
          <w:rtl w:val="0"/>
        </w:rPr>
      </w:r>
    </w:p>
    <w:p w:rsidR="00000000" w:rsidDel="00000000" w:rsidP="00000000" w:rsidRDefault="00000000" w:rsidRPr="00000000" w14:paraId="0000007F">
      <w:pPr>
        <w:rPr>
          <w:color w:val="1b4b9f"/>
          <w:sz w:val="21"/>
          <w:szCs w:val="21"/>
          <w:highlight w:val="white"/>
          <w:u w:val="single"/>
        </w:rPr>
      </w:pPr>
      <w:r w:rsidDel="00000000" w:rsidR="00000000" w:rsidRPr="00000000">
        <w:rPr>
          <w:color w:val="1f1f1f"/>
          <w:sz w:val="21"/>
          <w:szCs w:val="21"/>
          <w:highlight w:val="white"/>
          <w:rtl w:val="0"/>
        </w:rPr>
        <w:t xml:space="preserve">25. The rise of Ozempic: what does it mean for the Australian food &amp; beverage industry?, </w:t>
      </w:r>
      <w:hyperlink r:id="rId30">
        <w:r w:rsidDel="00000000" w:rsidR="00000000" w:rsidRPr="00000000">
          <w:rPr>
            <w:color w:val="1b4b9f"/>
            <w:sz w:val="21"/>
            <w:szCs w:val="21"/>
            <w:highlight w:val="white"/>
            <w:u w:val="single"/>
            <w:rtl w:val="0"/>
          </w:rPr>
          <w:t xml:space="preserve">https://www.matthews.com.au/blog/the-rise-of-private-labels-in-2024-and-how-manufacturers-can-benefit</w:t>
        </w:r>
      </w:hyperlink>
      <w:r w:rsidDel="00000000" w:rsidR="00000000" w:rsidRPr="00000000">
        <w:rPr>
          <w:rtl w:val="0"/>
        </w:rPr>
      </w:r>
    </w:p>
    <w:p w:rsidR="00000000" w:rsidDel="00000000" w:rsidP="00000000" w:rsidRDefault="00000000" w:rsidRPr="00000000" w14:paraId="00000080">
      <w:pPr>
        <w:rPr>
          <w:color w:val="1b4b9f"/>
          <w:sz w:val="21"/>
          <w:szCs w:val="21"/>
          <w:highlight w:val="white"/>
          <w:u w:val="single"/>
        </w:rPr>
      </w:pPr>
      <w:r w:rsidDel="00000000" w:rsidR="00000000" w:rsidRPr="00000000">
        <w:rPr>
          <w:color w:val="1f1f1f"/>
          <w:sz w:val="21"/>
          <w:szCs w:val="21"/>
          <w:highlight w:val="white"/>
          <w:rtl w:val="0"/>
        </w:rPr>
        <w:t xml:space="preserve">26. First they copied product, now they're lifting the whole playbook – and innovating harder: Private labels' $46bn strategic expansion has brands deeply worried - AMI - Australian Marketing Institute, </w:t>
      </w:r>
      <w:hyperlink r:id="rId31">
        <w:r w:rsidDel="00000000" w:rsidR="00000000" w:rsidRPr="00000000">
          <w:rPr>
            <w:color w:val="1b4b9f"/>
            <w:sz w:val="21"/>
            <w:szCs w:val="21"/>
            <w:highlight w:val="white"/>
            <w:u w:val="single"/>
            <w:rtl w:val="0"/>
          </w:rPr>
          <w:t xml:space="preserve">https://ami.org.au/knowledge-hub/first-they-copied-product-now-theyre-lifting-the-whole-playbook-and-innovating-harder-private-labels-46bn-strategic-expansion-has-brands-deeply-worried/</w:t>
        </w:r>
      </w:hyperlink>
      <w:r w:rsidDel="00000000" w:rsidR="00000000" w:rsidRPr="00000000">
        <w:rPr>
          <w:rtl w:val="0"/>
        </w:rPr>
      </w:r>
    </w:p>
    <w:p w:rsidR="00000000" w:rsidDel="00000000" w:rsidP="00000000" w:rsidRDefault="00000000" w:rsidRPr="00000000" w14:paraId="00000081">
      <w:pPr>
        <w:rPr>
          <w:color w:val="1b4b9f"/>
          <w:sz w:val="21"/>
          <w:szCs w:val="21"/>
          <w:highlight w:val="white"/>
          <w:u w:val="single"/>
        </w:rPr>
      </w:pPr>
      <w:r w:rsidDel="00000000" w:rsidR="00000000" w:rsidRPr="00000000">
        <w:rPr>
          <w:color w:val="1f1f1f"/>
          <w:sz w:val="21"/>
          <w:szCs w:val="21"/>
          <w:highlight w:val="white"/>
          <w:rtl w:val="0"/>
        </w:rPr>
        <w:t xml:space="preserve">27. Setting a strategy for private label - KPMG International, </w:t>
      </w:r>
      <w:hyperlink r:id="rId32">
        <w:r w:rsidDel="00000000" w:rsidR="00000000" w:rsidRPr="00000000">
          <w:rPr>
            <w:color w:val="1b4b9f"/>
            <w:sz w:val="21"/>
            <w:szCs w:val="21"/>
            <w:highlight w:val="white"/>
            <w:u w:val="single"/>
            <w:rtl w:val="0"/>
          </w:rPr>
          <w:t xml:space="preserve">https://assets.kpmg.com/content/dam/kpmgsites/au/pdf/2022/cpg-private-label.pdf.coredownload.inline.pdf</w:t>
        </w:r>
      </w:hyperlink>
      <w:r w:rsidDel="00000000" w:rsidR="00000000" w:rsidRPr="00000000">
        <w:rPr>
          <w:rtl w:val="0"/>
        </w:rPr>
      </w:r>
    </w:p>
    <w:p w:rsidR="00000000" w:rsidDel="00000000" w:rsidP="00000000" w:rsidRDefault="00000000" w:rsidRPr="00000000" w14:paraId="00000082">
      <w:pPr>
        <w:rPr>
          <w:color w:val="1b4b9f"/>
          <w:sz w:val="21"/>
          <w:szCs w:val="21"/>
          <w:highlight w:val="white"/>
          <w:u w:val="single"/>
        </w:rPr>
      </w:pPr>
      <w:r w:rsidDel="00000000" w:rsidR="00000000" w:rsidRPr="00000000">
        <w:rPr>
          <w:color w:val="1f1f1f"/>
          <w:sz w:val="21"/>
          <w:szCs w:val="21"/>
          <w:highlight w:val="white"/>
          <w:rtl w:val="0"/>
        </w:rPr>
        <w:t xml:space="preserve">28. PRIVATE LABEL GROWTH OUTPACES NATIONAL BRANDS - AU - Supermarket News, </w:t>
      </w:r>
      <w:hyperlink r:id="rId33">
        <w:r w:rsidDel="00000000" w:rsidR="00000000" w:rsidRPr="00000000">
          <w:rPr>
            <w:color w:val="1b4b9f"/>
            <w:sz w:val="21"/>
            <w:szCs w:val="21"/>
            <w:highlight w:val="white"/>
            <w:u w:val="single"/>
            <w:rtl w:val="0"/>
          </w:rPr>
          <w:t xml:space="preserve">https://supermarketnews.co.nz/news/private-label-growth-outpaces-national-brands-au/</w:t>
        </w:r>
      </w:hyperlink>
      <w:r w:rsidDel="00000000" w:rsidR="00000000" w:rsidRPr="00000000">
        <w:rPr>
          <w:rtl w:val="0"/>
        </w:rPr>
      </w:r>
    </w:p>
    <w:p w:rsidR="00000000" w:rsidDel="00000000" w:rsidP="00000000" w:rsidRDefault="00000000" w:rsidRPr="00000000" w14:paraId="00000083">
      <w:pPr>
        <w:rPr>
          <w:color w:val="1b4b9f"/>
          <w:sz w:val="21"/>
          <w:szCs w:val="21"/>
          <w:highlight w:val="white"/>
          <w:u w:val="single"/>
        </w:rPr>
      </w:pPr>
      <w:r w:rsidDel="00000000" w:rsidR="00000000" w:rsidRPr="00000000">
        <w:rPr>
          <w:color w:val="1f1f1f"/>
          <w:sz w:val="21"/>
          <w:szCs w:val="21"/>
          <w:highlight w:val="white"/>
          <w:rtl w:val="0"/>
        </w:rPr>
        <w:t xml:space="preserve">29. Adding value: easing cost of living pressures through a price gouge crackdown - The McKell Institute, </w:t>
      </w:r>
      <w:hyperlink r:id="rId34">
        <w:r w:rsidDel="00000000" w:rsidR="00000000" w:rsidRPr="00000000">
          <w:rPr>
            <w:color w:val="1b4b9f"/>
            <w:sz w:val="21"/>
            <w:szCs w:val="21"/>
            <w:highlight w:val="white"/>
            <w:u w:val="single"/>
            <w:rtl w:val="0"/>
          </w:rPr>
          <w:t xml:space="preserve">https://mckellinstitute.org.au/wp-content/uploads/2023/09/230921-Price-gouging-submission.pdf</w:t>
        </w:r>
      </w:hyperlink>
      <w:r w:rsidDel="00000000" w:rsidR="00000000" w:rsidRPr="00000000">
        <w:rPr>
          <w:rtl w:val="0"/>
        </w:rPr>
      </w:r>
    </w:p>
    <w:p w:rsidR="00000000" w:rsidDel="00000000" w:rsidP="00000000" w:rsidRDefault="00000000" w:rsidRPr="00000000" w14:paraId="00000084">
      <w:pPr>
        <w:rPr>
          <w:color w:val="1b4b9f"/>
          <w:sz w:val="21"/>
          <w:szCs w:val="21"/>
          <w:highlight w:val="white"/>
          <w:u w:val="single"/>
        </w:rPr>
      </w:pPr>
      <w:r w:rsidDel="00000000" w:rsidR="00000000" w:rsidRPr="00000000">
        <w:rPr>
          <w:color w:val="1f1f1f"/>
          <w:sz w:val="21"/>
          <w:szCs w:val="21"/>
          <w:highlight w:val="white"/>
          <w:rtl w:val="0"/>
        </w:rPr>
        <w:t xml:space="preserve">30. Chapter 7 - Better regulation of the supermarket industry - Parliament of Australia, </w:t>
      </w:r>
      <w:hyperlink r:id="rId35">
        <w:r w:rsidDel="00000000" w:rsidR="00000000" w:rsidRPr="00000000">
          <w:rPr>
            <w:color w:val="1b4b9f"/>
            <w:sz w:val="21"/>
            <w:szCs w:val="21"/>
            <w:highlight w:val="white"/>
            <w:u w:val="single"/>
            <w:rtl w:val="0"/>
          </w:rPr>
          <w:t xml:space="preserve">https://www.aph.gov.au/Parliamentary_Business/Committees/Senate/Supermarket_Prices/SupermarketPrices/Report/Chapter_7_-_Better_regulation_of_the_supermarket_industry</w:t>
        </w:r>
      </w:hyperlink>
      <w:r w:rsidDel="00000000" w:rsidR="00000000" w:rsidRPr="00000000">
        <w:rPr>
          <w:rtl w:val="0"/>
        </w:rPr>
      </w:r>
    </w:p>
    <w:p w:rsidR="00000000" w:rsidDel="00000000" w:rsidP="00000000" w:rsidRDefault="00000000" w:rsidRPr="00000000" w14:paraId="00000085">
      <w:pPr>
        <w:rPr>
          <w:color w:val="1b4b9f"/>
          <w:sz w:val="21"/>
          <w:szCs w:val="21"/>
          <w:highlight w:val="white"/>
          <w:u w:val="single"/>
        </w:rPr>
      </w:pPr>
      <w:r w:rsidDel="00000000" w:rsidR="00000000" w:rsidRPr="00000000">
        <w:rPr>
          <w:color w:val="1f1f1f"/>
          <w:sz w:val="21"/>
          <w:szCs w:val="21"/>
          <w:highlight w:val="white"/>
          <w:rtl w:val="0"/>
        </w:rPr>
        <w:t xml:space="preserve">31. Enforcement of the food and grocery code - ACCC, </w:t>
      </w:r>
      <w:hyperlink r:id="rId36">
        <w:r w:rsidDel="00000000" w:rsidR="00000000" w:rsidRPr="00000000">
          <w:rPr>
            <w:color w:val="1b4b9f"/>
            <w:sz w:val="21"/>
            <w:szCs w:val="21"/>
            <w:highlight w:val="white"/>
            <w:u w:val="single"/>
            <w:rtl w:val="0"/>
          </w:rPr>
          <w:t xml:space="preserve">https://www.accc.gov.au/business/industry-codes/food-and-grocery-code-of-conduct/enforcement-of-the-food-and-grocery-code</w:t>
        </w:r>
      </w:hyperlink>
      <w:r w:rsidDel="00000000" w:rsidR="00000000" w:rsidRPr="00000000">
        <w:rPr>
          <w:rtl w:val="0"/>
        </w:rPr>
      </w:r>
    </w:p>
    <w:p w:rsidR="00000000" w:rsidDel="00000000" w:rsidP="00000000" w:rsidRDefault="00000000" w:rsidRPr="00000000" w14:paraId="00000086">
      <w:pPr>
        <w:rPr>
          <w:color w:val="1b4b9f"/>
          <w:sz w:val="21"/>
          <w:szCs w:val="21"/>
          <w:highlight w:val="white"/>
          <w:u w:val="single"/>
        </w:rPr>
      </w:pPr>
      <w:r w:rsidDel="00000000" w:rsidR="00000000" w:rsidRPr="00000000">
        <w:rPr>
          <w:color w:val="1f1f1f"/>
          <w:sz w:val="21"/>
          <w:szCs w:val="21"/>
          <w:highlight w:val="white"/>
          <w:rtl w:val="0"/>
        </w:rPr>
        <w:t xml:space="preserve">32. Supermarkets inquiry 2024-25 - ACCC, </w:t>
      </w:r>
      <w:hyperlink r:id="rId37">
        <w:r w:rsidDel="00000000" w:rsidR="00000000" w:rsidRPr="00000000">
          <w:rPr>
            <w:color w:val="1b4b9f"/>
            <w:sz w:val="21"/>
            <w:szCs w:val="21"/>
            <w:highlight w:val="white"/>
            <w:u w:val="single"/>
            <w:rtl w:val="0"/>
          </w:rPr>
          <w:t xml:space="preserve">https://www.accc.gov.au/inquiries-and-consultations/finalised-inquiries/supermarkets-inquiry-2024-25</w:t>
        </w:r>
      </w:hyperlink>
      <w:r w:rsidDel="00000000" w:rsidR="00000000" w:rsidRPr="00000000">
        <w:rPr>
          <w:rtl w:val="0"/>
        </w:rPr>
      </w:r>
    </w:p>
    <w:p w:rsidR="00000000" w:rsidDel="00000000" w:rsidP="00000000" w:rsidRDefault="00000000" w:rsidRPr="00000000" w14:paraId="00000087">
      <w:pPr>
        <w:rPr>
          <w:color w:val="1b4b9f"/>
          <w:sz w:val="21"/>
          <w:szCs w:val="21"/>
          <w:highlight w:val="white"/>
          <w:u w:val="single"/>
        </w:rPr>
      </w:pPr>
      <w:r w:rsidDel="00000000" w:rsidR="00000000" w:rsidRPr="00000000">
        <w:rPr>
          <w:color w:val="1f1f1f"/>
          <w:sz w:val="21"/>
          <w:szCs w:val="21"/>
          <w:highlight w:val="white"/>
          <w:rtl w:val="0"/>
        </w:rPr>
        <w:t xml:space="preserve">33. BEHIND THE HEADLINES: WHY AUSTRALIAN COMPANIES ARE STILL DOING BUSINESS WITH CHINA - University of Technology Sydney, </w:t>
      </w:r>
      <w:hyperlink r:id="rId38">
        <w:r w:rsidDel="00000000" w:rsidR="00000000" w:rsidRPr="00000000">
          <w:rPr>
            <w:color w:val="1b4b9f"/>
            <w:sz w:val="21"/>
            <w:szCs w:val="21"/>
            <w:highlight w:val="white"/>
            <w:u w:val="single"/>
            <w:rtl w:val="0"/>
          </w:rPr>
          <w:t xml:space="preserve">https://www.uts.edu.au/globalassets/sites/default/files/acri---behind-the-headlines---why-australian-companies-are-still-doing-business-with-china.pdf</w:t>
        </w:r>
      </w:hyperlink>
      <w:r w:rsidDel="00000000" w:rsidR="00000000" w:rsidRPr="00000000">
        <w:rPr>
          <w:rtl w:val="0"/>
        </w:rPr>
      </w:r>
    </w:p>
    <w:p w:rsidR="00000000" w:rsidDel="00000000" w:rsidP="00000000" w:rsidRDefault="00000000" w:rsidRPr="00000000" w14:paraId="00000088">
      <w:pPr>
        <w:rPr>
          <w:color w:val="1b4b9f"/>
          <w:sz w:val="21"/>
          <w:szCs w:val="21"/>
          <w:highlight w:val="white"/>
          <w:u w:val="single"/>
        </w:rPr>
      </w:pPr>
      <w:r w:rsidDel="00000000" w:rsidR="00000000" w:rsidRPr="00000000">
        <w:rPr>
          <w:color w:val="1f1f1f"/>
          <w:sz w:val="21"/>
          <w:szCs w:val="21"/>
          <w:highlight w:val="white"/>
          <w:rtl w:val="0"/>
        </w:rPr>
        <w:t xml:space="preserve">34. Petition calls for Coles and Woolworths to bring in change to protect Aussie producers, </w:t>
      </w:r>
      <w:hyperlink r:id="rId39">
        <w:r w:rsidDel="00000000" w:rsidR="00000000" w:rsidRPr="00000000">
          <w:rPr>
            <w:color w:val="1b4b9f"/>
            <w:sz w:val="21"/>
            <w:szCs w:val="21"/>
            <w:highlight w:val="white"/>
            <w:u w:val="single"/>
            <w:rtl w:val="0"/>
          </w:rPr>
          <w:t xml:space="preserve">https://www.parabelluminvestments.com/news/petition-calls-for-coles-and-woolworths-to-bring-in-change-to-protect-aussie-producers/</w:t>
        </w:r>
      </w:hyperlink>
      <w:r w:rsidDel="00000000" w:rsidR="00000000" w:rsidRPr="00000000">
        <w:rPr>
          <w:rtl w:val="0"/>
        </w:rPr>
      </w:r>
    </w:p>
    <w:p w:rsidR="00000000" w:rsidDel="00000000" w:rsidP="00000000" w:rsidRDefault="00000000" w:rsidRPr="00000000" w14:paraId="00000089">
      <w:pPr>
        <w:rPr>
          <w:color w:val="1b4b9f"/>
          <w:sz w:val="21"/>
          <w:szCs w:val="21"/>
          <w:highlight w:val="white"/>
          <w:u w:val="single"/>
        </w:rPr>
      </w:pPr>
      <w:r w:rsidDel="00000000" w:rsidR="00000000" w:rsidRPr="00000000">
        <w:rPr>
          <w:color w:val="1f1f1f"/>
          <w:sz w:val="21"/>
          <w:szCs w:val="21"/>
          <w:highlight w:val="white"/>
          <w:rtl w:val="0"/>
        </w:rPr>
        <w:t xml:space="preserve">35. Australia's Trade Challenges in 2025 - CSIS, </w:t>
      </w:r>
      <w:hyperlink r:id="rId40">
        <w:r w:rsidDel="00000000" w:rsidR="00000000" w:rsidRPr="00000000">
          <w:rPr>
            <w:color w:val="1b4b9f"/>
            <w:sz w:val="21"/>
            <w:szCs w:val="21"/>
            <w:highlight w:val="white"/>
            <w:u w:val="single"/>
            <w:rtl w:val="0"/>
          </w:rPr>
          <w:t xml:space="preserve">https://www.csis.org/analysis/australias-trade-challenges-2025</w:t>
        </w:r>
      </w:hyperlink>
      <w:r w:rsidDel="00000000" w:rsidR="00000000" w:rsidRPr="00000000">
        <w:rPr>
          <w:rtl w:val="0"/>
        </w:rPr>
      </w:r>
    </w:p>
    <w:p w:rsidR="00000000" w:rsidDel="00000000" w:rsidP="00000000" w:rsidRDefault="00000000" w:rsidRPr="00000000" w14:paraId="0000008A">
      <w:pPr>
        <w:rPr>
          <w:color w:val="1b4b9f"/>
          <w:sz w:val="21"/>
          <w:szCs w:val="21"/>
          <w:highlight w:val="white"/>
          <w:u w:val="single"/>
        </w:rPr>
      </w:pPr>
      <w:r w:rsidDel="00000000" w:rsidR="00000000" w:rsidRPr="00000000">
        <w:rPr>
          <w:color w:val="1f1f1f"/>
          <w:sz w:val="21"/>
          <w:szCs w:val="21"/>
          <w:highlight w:val="white"/>
          <w:rtl w:val="0"/>
        </w:rPr>
        <w:t xml:space="preserve">36. Climate change and geopolitical division pose risks to food security, but there are solutions, </w:t>
      </w:r>
      <w:hyperlink r:id="rId41">
        <w:r w:rsidDel="00000000" w:rsidR="00000000" w:rsidRPr="00000000">
          <w:rPr>
            <w:color w:val="1b4b9f"/>
            <w:sz w:val="21"/>
            <w:szCs w:val="21"/>
            <w:highlight w:val="white"/>
            <w:u w:val="single"/>
            <w:rtl w:val="0"/>
          </w:rPr>
          <w:t xml:space="preserve">https://www.sei.org/about-sei/press-room/climate-and-geopolitical-division-pose-risks-to-food-security/</w:t>
        </w:r>
      </w:hyperlink>
      <w:r w:rsidDel="00000000" w:rsidR="00000000" w:rsidRPr="00000000">
        <w:rPr>
          <w:rtl w:val="0"/>
        </w:rPr>
      </w:r>
    </w:p>
    <w:p w:rsidR="00000000" w:rsidDel="00000000" w:rsidP="00000000" w:rsidRDefault="00000000" w:rsidRPr="00000000" w14:paraId="0000008B">
      <w:pPr>
        <w:rPr>
          <w:color w:val="1b4b9f"/>
          <w:sz w:val="21"/>
          <w:szCs w:val="21"/>
          <w:highlight w:val="white"/>
          <w:u w:val="single"/>
        </w:rPr>
      </w:pPr>
      <w:r w:rsidDel="00000000" w:rsidR="00000000" w:rsidRPr="00000000">
        <w:rPr>
          <w:color w:val="1f1f1f"/>
          <w:sz w:val="21"/>
          <w:szCs w:val="21"/>
          <w:highlight w:val="white"/>
          <w:rtl w:val="0"/>
        </w:rPr>
        <w:t xml:space="preserve">37. Asian investors' growing appetite for Australian supermarkets - realestate.com.au, </w:t>
      </w:r>
      <w:hyperlink r:id="rId42">
        <w:r w:rsidDel="00000000" w:rsidR="00000000" w:rsidRPr="00000000">
          <w:rPr>
            <w:color w:val="1b4b9f"/>
            <w:sz w:val="21"/>
            <w:szCs w:val="21"/>
            <w:highlight w:val="white"/>
            <w:u w:val="single"/>
            <w:rtl w:val="0"/>
          </w:rPr>
          <w:t xml:space="preserve">https://www.realestate.com.au/news/asian-investors-growing-appetite-for-australian-supermarkets/</w:t>
        </w:r>
      </w:hyperlink>
      <w:r w:rsidDel="00000000" w:rsidR="00000000" w:rsidRPr="00000000">
        <w:rPr>
          <w:rtl w:val="0"/>
        </w:rPr>
      </w:r>
    </w:p>
    <w:p w:rsidR="00000000" w:rsidDel="00000000" w:rsidP="00000000" w:rsidRDefault="00000000" w:rsidRPr="00000000" w14:paraId="0000008C">
      <w:pPr>
        <w:rPr>
          <w:color w:val="1b4b9f"/>
          <w:sz w:val="21"/>
          <w:szCs w:val="21"/>
          <w:highlight w:val="white"/>
          <w:u w:val="single"/>
        </w:rPr>
      </w:pPr>
      <w:r w:rsidDel="00000000" w:rsidR="00000000" w:rsidRPr="00000000">
        <w:rPr>
          <w:color w:val="1f1f1f"/>
          <w:sz w:val="21"/>
          <w:szCs w:val="21"/>
          <w:highlight w:val="white"/>
          <w:rtl w:val="0"/>
        </w:rPr>
        <w:t xml:space="preserve">38. Frequently Asked Questions - the Code - Australian Food &amp; Grocery Council, </w:t>
      </w:r>
      <w:hyperlink r:id="rId43">
        <w:r w:rsidDel="00000000" w:rsidR="00000000" w:rsidRPr="00000000">
          <w:rPr>
            <w:color w:val="1b4b9f"/>
            <w:sz w:val="21"/>
            <w:szCs w:val="21"/>
            <w:highlight w:val="white"/>
            <w:u w:val="single"/>
            <w:rtl w:val="0"/>
          </w:rPr>
          <w:t xml:space="preserve">https://afgc.org.au/frequently-asked-questions-the-code/</w:t>
        </w:r>
      </w:hyperlink>
      <w:r w:rsidDel="00000000" w:rsidR="00000000" w:rsidRPr="00000000">
        <w:rPr>
          <w:rtl w:val="0"/>
        </w:rPr>
      </w:r>
    </w:p>
    <w:p w:rsidR="00000000" w:rsidDel="00000000" w:rsidP="00000000" w:rsidRDefault="00000000" w:rsidRPr="00000000" w14:paraId="0000008D">
      <w:pPr>
        <w:rPr>
          <w:color w:val="1b4b9f"/>
          <w:sz w:val="21"/>
          <w:szCs w:val="21"/>
          <w:highlight w:val="white"/>
          <w:u w:val="single"/>
        </w:rPr>
      </w:pPr>
      <w:r w:rsidDel="00000000" w:rsidR="00000000" w:rsidRPr="00000000">
        <w:rPr>
          <w:color w:val="1f1f1f"/>
          <w:sz w:val="21"/>
          <w:szCs w:val="21"/>
          <w:highlight w:val="white"/>
          <w:rtl w:val="0"/>
        </w:rPr>
        <w:t xml:space="preserve">39. Independent Review of the Food and Grocery Code of Conduct - Treasury.gov.au, </w:t>
      </w:r>
      <w:hyperlink r:id="rId44">
        <w:r w:rsidDel="00000000" w:rsidR="00000000" w:rsidRPr="00000000">
          <w:rPr>
            <w:color w:val="1b4b9f"/>
            <w:sz w:val="21"/>
            <w:szCs w:val="21"/>
            <w:highlight w:val="white"/>
            <w:u w:val="single"/>
            <w:rtl w:val="0"/>
          </w:rPr>
          <w:t xml:space="preserve">https://treasury.gov.au/sites/default/files/2024-04/c2024-510813-ir.pdf</w:t>
        </w:r>
      </w:hyperlink>
      <w:r w:rsidDel="00000000" w:rsidR="00000000" w:rsidRPr="00000000">
        <w:rPr>
          <w:rtl w:val="0"/>
        </w:rPr>
      </w:r>
    </w:p>
    <w:p w:rsidR="00000000" w:rsidDel="00000000" w:rsidP="00000000" w:rsidRDefault="00000000" w:rsidRPr="00000000" w14:paraId="0000008E">
      <w:pPr>
        <w:rPr>
          <w:color w:val="1b4b9f"/>
          <w:sz w:val="21"/>
          <w:szCs w:val="21"/>
          <w:highlight w:val="white"/>
          <w:u w:val="single"/>
        </w:rPr>
      </w:pPr>
      <w:r w:rsidDel="00000000" w:rsidR="00000000" w:rsidRPr="00000000">
        <w:rPr>
          <w:color w:val="1f1f1f"/>
          <w:sz w:val="21"/>
          <w:szCs w:val="21"/>
          <w:highlight w:val="white"/>
          <w:rtl w:val="0"/>
        </w:rPr>
        <w:t xml:space="preserve">40. Coles and Woolworths buy big independents to help protect dominance, IGA says, </w:t>
      </w:r>
      <w:hyperlink r:id="rId45">
        <w:r w:rsidDel="00000000" w:rsidR="00000000" w:rsidRPr="00000000">
          <w:rPr>
            <w:color w:val="1b4b9f"/>
            <w:sz w:val="21"/>
            <w:szCs w:val="21"/>
            <w:highlight w:val="white"/>
            <w:u w:val="single"/>
            <w:rtl w:val="0"/>
          </w:rPr>
          <w:t xml:space="preserve">https://www.theguardian.com/australia-news/2024/nov/14/supermarkets-inquiry-coles-woolworths-buy-independents-dominance</w:t>
        </w:r>
      </w:hyperlink>
      <w:r w:rsidDel="00000000" w:rsidR="00000000" w:rsidRPr="00000000">
        <w:rPr>
          <w:rtl w:val="0"/>
        </w:rPr>
      </w:r>
    </w:p>
    <w:p w:rsidR="00000000" w:rsidDel="00000000" w:rsidP="00000000" w:rsidRDefault="00000000" w:rsidRPr="00000000" w14:paraId="0000008F">
      <w:pPr>
        <w:rPr>
          <w:color w:val="1b4b9f"/>
          <w:sz w:val="21"/>
          <w:szCs w:val="21"/>
          <w:highlight w:val="white"/>
          <w:u w:val="single"/>
        </w:rPr>
      </w:pPr>
      <w:r w:rsidDel="00000000" w:rsidR="00000000" w:rsidRPr="00000000">
        <w:rPr>
          <w:color w:val="1f1f1f"/>
          <w:sz w:val="21"/>
          <w:szCs w:val="21"/>
          <w:highlight w:val="white"/>
          <w:rtl w:val="0"/>
        </w:rPr>
        <w:t xml:space="preserve">41. Supermarkets inquiry final report - February 2025 - ACCC, </w:t>
      </w:r>
      <w:hyperlink r:id="rId46">
        <w:r w:rsidDel="00000000" w:rsidR="00000000" w:rsidRPr="00000000">
          <w:rPr>
            <w:color w:val="1b4b9f"/>
            <w:sz w:val="21"/>
            <w:szCs w:val="21"/>
            <w:highlight w:val="white"/>
            <w:u w:val="single"/>
            <w:rtl w:val="0"/>
          </w:rPr>
          <w:t xml:space="preserve">https://www.accc.gov.au/about-us/publications/serial-publications/supermarkets-inquiry-2024-25-reports/supermarkets-inquiry-final-report-february-2025</w:t>
        </w:r>
      </w:hyperlink>
      <w:r w:rsidDel="00000000" w:rsidR="00000000" w:rsidRPr="00000000">
        <w:rPr>
          <w:rtl w:val="0"/>
        </w:rPr>
      </w:r>
    </w:p>
    <w:p w:rsidR="00000000" w:rsidDel="00000000" w:rsidP="00000000" w:rsidRDefault="00000000" w:rsidRPr="00000000" w14:paraId="00000090">
      <w:pPr>
        <w:rPr>
          <w:color w:val="1b4b9f"/>
          <w:sz w:val="21"/>
          <w:szCs w:val="21"/>
          <w:highlight w:val="white"/>
          <w:u w:val="single"/>
        </w:rPr>
      </w:pPr>
      <w:r w:rsidDel="00000000" w:rsidR="00000000" w:rsidRPr="00000000">
        <w:rPr>
          <w:color w:val="1f1f1f"/>
          <w:sz w:val="21"/>
          <w:szCs w:val="21"/>
          <w:highlight w:val="white"/>
          <w:rtl w:val="0"/>
        </w:rPr>
        <w:t xml:space="preserve">42. ACCC recommends supermarket reforms to provide better outcomes for consumers and suppliers, </w:t>
      </w:r>
      <w:hyperlink r:id="rId47">
        <w:r w:rsidDel="00000000" w:rsidR="00000000" w:rsidRPr="00000000">
          <w:rPr>
            <w:color w:val="1b4b9f"/>
            <w:sz w:val="21"/>
            <w:szCs w:val="21"/>
            <w:highlight w:val="white"/>
            <w:u w:val="single"/>
            <w:rtl w:val="0"/>
          </w:rPr>
          <w:t xml:space="preserve">https://www.accc.gov.au/media-release/accc-recommends-supermarket-reforms-to-provide-better-outcomes-for-consumers-and-suppliers</w:t>
        </w:r>
      </w:hyperlink>
      <w:r w:rsidDel="00000000" w:rsidR="00000000" w:rsidRPr="00000000">
        <w:rPr>
          <w:rtl w:val="0"/>
        </w:rPr>
      </w:r>
    </w:p>
    <w:p w:rsidR="00000000" w:rsidDel="00000000" w:rsidP="00000000" w:rsidRDefault="00000000" w:rsidRPr="00000000" w14:paraId="00000091">
      <w:pPr>
        <w:rPr>
          <w:color w:val="1b4b9f"/>
          <w:sz w:val="21"/>
          <w:szCs w:val="21"/>
          <w:highlight w:val="white"/>
          <w:u w:val="single"/>
        </w:rPr>
      </w:pPr>
      <w:r w:rsidDel="00000000" w:rsidR="00000000" w:rsidRPr="00000000">
        <w:rPr>
          <w:color w:val="1f1f1f"/>
          <w:sz w:val="21"/>
          <w:szCs w:val="21"/>
          <w:highlight w:val="white"/>
          <w:rtl w:val="0"/>
        </w:rPr>
        <w:t xml:space="preserve">43. Consultation on making supermarket price gouging illegal - Treasury Ministers, </w:t>
      </w:r>
      <w:hyperlink r:id="rId48">
        <w:r w:rsidDel="00000000" w:rsidR="00000000" w:rsidRPr="00000000">
          <w:rPr>
            <w:color w:val="1b4b9f"/>
            <w:sz w:val="21"/>
            <w:szCs w:val="21"/>
            <w:highlight w:val="white"/>
            <w:u w:val="single"/>
            <w:rtl w:val="0"/>
          </w:rPr>
          <w:t xml:space="preserve">https://ministers.treasury.gov.au/ministers/andrew-leigh-2025/media-releases/consultation-making-supermarket-price-gouging-illegal</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sis.org/analysis/australias-trade-challenges-2025" TargetMode="External"/><Relationship Id="rId20" Type="http://schemas.openxmlformats.org/officeDocument/2006/relationships/hyperlink" Target="https://www.aph.gov.au/DocumentStore.ashx?id=a1526966-9dfc-41bb-978f-a5dd4f2d46b2&amp;subId=755692" TargetMode="External"/><Relationship Id="rId42" Type="http://schemas.openxmlformats.org/officeDocument/2006/relationships/hyperlink" Target="https://www.realestate.com.au/news/asian-investors-growing-appetite-for-australian-supermarkets/" TargetMode="External"/><Relationship Id="rId41" Type="http://schemas.openxmlformats.org/officeDocument/2006/relationships/hyperlink" Target="https://www.sei.org/about-sei/press-room/climate-and-geopolitical-division-pose-risks-to-food-security/" TargetMode="External"/><Relationship Id="rId22" Type="http://schemas.openxmlformats.org/officeDocument/2006/relationships/hyperlink" Target="https://www.accc.gov.au/business/competition-and-exemptions/misuse-of-market-power" TargetMode="External"/><Relationship Id="rId44" Type="http://schemas.openxmlformats.org/officeDocument/2006/relationships/hyperlink" Target="https://treasury.gov.au/sites/default/files/2024-04/c2024-510813-ir.pdf" TargetMode="External"/><Relationship Id="rId21" Type="http://schemas.openxmlformats.org/officeDocument/2006/relationships/hyperlink" Target="https://www.accc.gov.au/media-release/accc-supermarkets-inquiry-moves-into-next-phase-after-hearing-consumer-and-supplier-concerns" TargetMode="External"/><Relationship Id="rId43" Type="http://schemas.openxmlformats.org/officeDocument/2006/relationships/hyperlink" Target="https://afgc.org.au/frequently-asked-questions-the-code/" TargetMode="External"/><Relationship Id="rId24" Type="http://schemas.openxmlformats.org/officeDocument/2006/relationships/hyperlink" Target="https://www.savings.com.au/news/increase-in-production-costs-to-blame-for-expensive-groceries" TargetMode="External"/><Relationship Id="rId46" Type="http://schemas.openxmlformats.org/officeDocument/2006/relationships/hyperlink" Target="https://www.accc.gov.au/about-us/publications/serial-publications/supermarkets-inquiry-2024-25-reports/supermarkets-inquiry-final-report-february-2025" TargetMode="External"/><Relationship Id="rId23" Type="http://schemas.openxmlformats.org/officeDocument/2006/relationships/hyperlink" Target="https://www.theguardian.com/business/2024/jan/13/supermarket-price-gouging-claims-inquiry-woolworths-coles-prices" TargetMode="External"/><Relationship Id="rId45" Type="http://schemas.openxmlformats.org/officeDocument/2006/relationships/hyperlink" Target="https://www.theguardian.com/australia-news/2024/nov/14/supermarkets-inquiry-coles-woolworths-buy-independents-domin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andequity.economictimes.indiatimes.com/news/business-of-brands/australias-woolworths-to-focus-on-own-brand-offers-as-living-costs-weigh-on-consumers/120822616" TargetMode="External"/><Relationship Id="rId26" Type="http://schemas.openxmlformats.org/officeDocument/2006/relationships/hyperlink" Target="https://www.bain.com/insights/new-reality-for-grocery-suppliers-in-australia/" TargetMode="External"/><Relationship Id="rId48" Type="http://schemas.openxmlformats.org/officeDocument/2006/relationships/hyperlink" Target="https://ministers.treasury.gov.au/ministers/andrew-leigh-2025/media-releases/consultation-making-supermarket-price-gouging-illegal" TargetMode="External"/><Relationship Id="rId25" Type="http://schemas.openxmlformats.org/officeDocument/2006/relationships/hyperlink" Target="https://www.inderscienceonline.com/doi/abs/10.1504/IJSCOR.2015.069921" TargetMode="External"/><Relationship Id="rId47" Type="http://schemas.openxmlformats.org/officeDocument/2006/relationships/hyperlink" Target="https://www.accc.gov.au/media-release/accc-recommends-supermarket-reforms-to-provide-better-outcomes-for-consumers-and-suppliers" TargetMode="External"/><Relationship Id="rId28" Type="http://schemas.openxmlformats.org/officeDocument/2006/relationships/hyperlink" Target="https://www.infor.com/news/coles-selects-infor-nexus" TargetMode="External"/><Relationship Id="rId27" Type="http://schemas.openxmlformats.org/officeDocument/2006/relationships/hyperlink" Target="https://tmxtransform.com/blog/coles-harnesses-supply-chain-investment-to-beat-woolworths/" TargetMode="External"/><Relationship Id="rId5" Type="http://schemas.openxmlformats.org/officeDocument/2006/relationships/styles" Target="styles.xml"/><Relationship Id="rId6" Type="http://schemas.openxmlformats.org/officeDocument/2006/relationships/hyperlink" Target="https://www.theguardian.com/business/2023/aug/12/coles-and-woolworths-say-their-profits-are-modest-but-does-that-stack-up" TargetMode="External"/><Relationship Id="rId29" Type="http://schemas.openxmlformats.org/officeDocument/2006/relationships/hyperlink" Target="https://www.colesgroup.com.au/news/2019/media-releases/?page=coles-takes-next-step-in-digital-transformation" TargetMode="External"/><Relationship Id="rId7" Type="http://schemas.openxmlformats.org/officeDocument/2006/relationships/hyperlink" Target="https://www.youtube.com/watch?v=UA10r2E2J2o" TargetMode="External"/><Relationship Id="rId8" Type="http://schemas.openxmlformats.org/officeDocument/2006/relationships/hyperlink" Target="https://www.pwc.com.au/deals/australian-mergers-and-acquisitions-outlook-industry-insights/strategically-using-transaction-for-reinvention.html" TargetMode="External"/><Relationship Id="rId31" Type="http://schemas.openxmlformats.org/officeDocument/2006/relationships/hyperlink" Target="https://ami.org.au/knowledge-hub/first-they-copied-product-now-theyre-lifting-the-whole-playbook-and-innovating-harder-private-labels-46bn-strategic-expansion-has-brands-deeply-worried/" TargetMode="External"/><Relationship Id="rId30" Type="http://schemas.openxmlformats.org/officeDocument/2006/relationships/hyperlink" Target="https://www.matthews.com.au/blog/the-rise-of-private-labels-in-2024-and-how-manufacturers-can-benefit" TargetMode="External"/><Relationship Id="rId11" Type="http://schemas.openxmlformats.org/officeDocument/2006/relationships/hyperlink" Target="https://www.accc.gov.au/business/pricing/setting-prices-whats-allowed" TargetMode="External"/><Relationship Id="rId33" Type="http://schemas.openxmlformats.org/officeDocument/2006/relationships/hyperlink" Target="https://supermarketnews.co.nz/news/private-label-growth-outpaces-national-brands-au/" TargetMode="External"/><Relationship Id="rId10" Type="http://schemas.openxmlformats.org/officeDocument/2006/relationships/hyperlink" Target="https://law.unimelb.edu.au/__data/assets/pdf_file/0003/1682805/Session2-MerrettSmithpaper2.pdf" TargetMode="External"/><Relationship Id="rId32" Type="http://schemas.openxmlformats.org/officeDocument/2006/relationships/hyperlink" Target="https://assets.kpmg.com/content/dam/kpmgsites/au/pdf/2022/cpg-private-label.pdf.coredownload.inline.pdf" TargetMode="External"/><Relationship Id="rId13" Type="http://schemas.openxmlformats.org/officeDocument/2006/relationships/hyperlink" Target="https://mccullough.com.au/2024/10/14/accc-takes-on-coles-and-woolworths-for-misleading-and-deceptive-price-advertisements/" TargetMode="External"/><Relationship Id="rId35" Type="http://schemas.openxmlformats.org/officeDocument/2006/relationships/hyperlink" Target="https://www.aph.gov.au/Parliamentary_Business/Committees/Senate/Supermarket_Prices/SupermarketPrices/Report/Chapter_7_-_Better_regulation_of_the_supermarket_industry" TargetMode="External"/><Relationship Id="rId12" Type="http://schemas.openxmlformats.org/officeDocument/2006/relationships/hyperlink" Target="https://www.holdingredlich.com/down-down-to-court-we-go-coles-and-woolworths-in-hot-water-over-price-drops" TargetMode="External"/><Relationship Id="rId34" Type="http://schemas.openxmlformats.org/officeDocument/2006/relationships/hyperlink" Target="https://mckellinstitute.org.au/wp-content/uploads/2023/09/230921-Price-gouging-submission.pdf" TargetMode="External"/><Relationship Id="rId15" Type="http://schemas.openxmlformats.org/officeDocument/2006/relationships/hyperlink" Target="https://www.uts.edu.au/news/2021/05/australias-china-supply-chain-vulnerability-much-ado-about-nothing" TargetMode="External"/><Relationship Id="rId37" Type="http://schemas.openxmlformats.org/officeDocument/2006/relationships/hyperlink" Target="https://www.accc.gov.au/inquiries-and-consultations/finalised-inquiries/supermarkets-inquiry-2024-25" TargetMode="External"/><Relationship Id="rId14" Type="http://schemas.openxmlformats.org/officeDocument/2006/relationships/hyperlink" Target="https://corporatealliance.com/blog/business/the-risks-of-geopolitical-tensions-for-australian-importers-from-china/" TargetMode="External"/><Relationship Id="rId36" Type="http://schemas.openxmlformats.org/officeDocument/2006/relationships/hyperlink" Target="https://www.accc.gov.au/business/industry-codes/food-and-grocery-code-of-conduct/enforcement-of-the-food-and-grocery-code" TargetMode="External"/><Relationship Id="rId17" Type="http://schemas.openxmlformats.org/officeDocument/2006/relationships/hyperlink" Target="https://www.twobirds.com/en/insights/2025/australia/supermarkets-and-suppliers-beware-the-food-and-grocery-code-of-conduct-has-arrived" TargetMode="External"/><Relationship Id="rId39" Type="http://schemas.openxmlformats.org/officeDocument/2006/relationships/hyperlink" Target="https://www.parabelluminvestments.com/news/petition-calls-for-coles-and-woolworths-to-bring-in-change-to-protect-aussie-producers/" TargetMode="External"/><Relationship Id="rId16" Type="http://schemas.openxmlformats.org/officeDocument/2006/relationships/hyperlink" Target="https://www.accc.gov.au/business/industry-codes/food-and-grocery-code-of-conduct" TargetMode="External"/><Relationship Id="rId38" Type="http://schemas.openxmlformats.org/officeDocument/2006/relationships/hyperlink" Target="https://www.uts.edu.au/globalassets/sites/default/files/acri---behind-the-headlines---why-australian-companies-are-still-doing-business-with-china.pdf" TargetMode="External"/><Relationship Id="rId19" Type="http://schemas.openxmlformats.org/officeDocument/2006/relationships/hyperlink" Target="https://www.cliffordchance.com/content/dam/cliffordchance/briefings/2024/11/supermarket-and-hardware-monopolists-in-sight.pdf" TargetMode="External"/><Relationship Id="rId18" Type="http://schemas.openxmlformats.org/officeDocument/2006/relationships/hyperlink" Target="https://www.aph.gov.au/Parliamentary_Business/Committees/Senate/Supermarket_Prices/DivestiturePowersBill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