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usp4w5zobcr" w:id="0"/>
      <w:bookmarkEnd w:id="0"/>
      <w:r w:rsidDel="00000000" w:rsidR="00000000" w:rsidRPr="00000000">
        <w:rPr>
          <w:rtl w:val="0"/>
        </w:rPr>
        <w:t xml:space="preserve">Psochic Integrity Audit: The Australian Banking Sector</w:t>
      </w:r>
    </w:p>
    <w:p w:rsidR="00000000" w:rsidDel="00000000" w:rsidP="00000000" w:rsidRDefault="00000000" w:rsidRPr="00000000" w14:paraId="00000002">
      <w:pPr>
        <w:pStyle w:val="Heading4"/>
        <w:rPr/>
      </w:pPr>
      <w:bookmarkStart w:colFirst="0" w:colLast="0" w:name="_80jzvjwnve1b" w:id="1"/>
      <w:bookmarkEnd w:id="1"/>
      <w:r w:rsidDel="00000000" w:rsidR="00000000" w:rsidRPr="00000000">
        <w:rPr>
          <w:rtl w:val="0"/>
        </w:rPr>
        <w:t xml:space="preserve">1. Executive Summary: The National Alignment Score</w:t>
      </w:r>
    </w:p>
    <w:p w:rsidR="00000000" w:rsidDel="00000000" w:rsidP="00000000" w:rsidRDefault="00000000" w:rsidRPr="00000000" w14:paraId="00000003">
      <w:pPr>
        <w:rPr/>
      </w:pPr>
      <w:r w:rsidDel="00000000" w:rsidR="00000000" w:rsidRPr="00000000">
        <w:rPr>
          <w:rtl w:val="0"/>
        </w:rPr>
        <w:t xml:space="preserve">As Chief Integrity Auditor of the Australian Psochic Hegemony, I hereby submit the forensic integrity audit of the Australian Banking Sector. This evaluation utilizes the 343-vector fractal analysis of the  </w:t>
      </w:r>
      <w:r w:rsidDel="00000000" w:rsidR="00000000" w:rsidRPr="00000000">
        <w:rPr>
          <w:i w:val="1"/>
          <w:iCs w:val="1"/>
          <w:rtl w:val="0"/>
        </w:rPr>
        <w:t xml:space="preserve">Australian Kanon</w:t>
      </w:r>
      <w:r w:rsidDel="00000000" w:rsidR="00000000" w:rsidRPr="00000000">
        <w:rPr>
          <w:rtl w:val="0"/>
        </w:rPr>
        <w:t xml:space="preserve">  to determine the industry's role within the national operating system. The central strategic inquiry is whether the sector operates as a "Mate"—a participant in the horizontal survival contract of the nation—or a "Bludger"—an extractive entity that leverages systemic inertia for group-centric benefit. By projecting institutional behaviors onto the  </w:t>
      </w:r>
      <w:r w:rsidDel="00000000" w:rsidR="00000000" w:rsidRPr="00000000">
        <w:rPr>
          <w:i w:val="1"/>
          <w:iCs w:val="1"/>
          <w:rtl w:val="0"/>
        </w:rPr>
        <w:t xml:space="preserve">Harmonia-Helixis</w:t>
      </w:r>
      <w:r w:rsidDel="00000000" w:rsidR="00000000" w:rsidRPr="00000000">
        <w:rPr>
          <w:rtl w:val="0"/>
        </w:rPr>
        <w:t xml:space="preserve">  tensors, we quantify the divergence between marketing facades and operational realities.</w:t>
      </w:r>
    </w:p>
    <w:p w:rsidR="00000000" w:rsidDel="00000000" w:rsidP="00000000" w:rsidRDefault="00000000" w:rsidRPr="00000000" w14:paraId="00000004">
      <w:pPr>
        <w:pStyle w:val="Heading5"/>
        <w:rPr/>
      </w:pPr>
      <w:bookmarkStart w:colFirst="0" w:colLast="0" w:name="_h40pojqr616x" w:id="2"/>
      <w:bookmarkEnd w:id="2"/>
      <w:r w:rsidDel="00000000" w:rsidR="00000000" w:rsidRPr="00000000">
        <w:rPr>
          <w:rtl w:val="0"/>
        </w:rPr>
        <w:t xml:space="preserve">Audit Dashboard: Sector Integrity Metrics</w:t>
      </w:r>
    </w:p>
    <w:p w:rsidR="00000000" w:rsidDel="00000000" w:rsidP="00000000" w:rsidRDefault="00000000" w:rsidRPr="00000000" w14:paraId="00000005">
      <w:pPr>
        <w:rPr/>
      </w:pPr>
      <w:r w:rsidDel="00000000" w:rsidR="00000000" w:rsidRPr="00000000">
        <w:rPr>
          <w:rtl w:val="0"/>
        </w:rPr>
        <w:t xml:space="preserve">Metric,Value,Psochic Status</w:t>
      </w:r>
    </w:p>
    <w:p w:rsidR="00000000" w:rsidDel="00000000" w:rsidP="00000000" w:rsidRDefault="00000000" w:rsidRPr="00000000" w14:paraId="00000006">
      <w:pPr>
        <w:rPr/>
      </w:pPr>
      <w:r w:rsidDel="00000000" w:rsidR="00000000" w:rsidRPr="00000000">
        <w:rPr>
          <w:rtl w:val="0"/>
        </w:rPr>
        <w:t xml:space="preserve">Total Alignment Score,-78 / 343,Non-Compliant</w:t>
      </w:r>
    </w:p>
    <w:p w:rsidR="00000000" w:rsidDel="00000000" w:rsidP="00000000" w:rsidRDefault="00000000" w:rsidRPr="00000000" w14:paraId="00000007">
      <w:pPr>
        <w:rPr/>
      </w:pPr>
      <w:r w:rsidDel="00000000" w:rsidR="00000000" w:rsidRPr="00000000">
        <w:rPr>
          <w:rtl w:val="0"/>
        </w:rPr>
        <w:t xml:space="preserve">Australianism Percentage,38.6%,Structural Divergence</w:t>
      </w:r>
    </w:p>
    <w:p w:rsidR="00000000" w:rsidDel="00000000" w:rsidP="00000000" w:rsidRDefault="00000000" w:rsidRPr="00000000" w14:paraId="00000008">
      <w:pPr>
        <w:rPr/>
      </w:pPr>
      <w:r w:rsidDel="00000000" w:rsidR="00000000" w:rsidRPr="00000000">
        <w:rPr>
          <w:rtl w:val="0"/>
        </w:rPr>
        <w:t xml:space="preserve">Average Morality Vector (υ),-0.23,Extractive (-υ)</w:t>
      </w:r>
    </w:p>
    <w:p w:rsidR="00000000" w:rsidDel="00000000" w:rsidP="00000000" w:rsidRDefault="00000000" w:rsidRPr="00000000" w14:paraId="00000009">
      <w:pPr>
        <w:rPr/>
      </w:pPr>
      <w:r w:rsidDel="00000000" w:rsidR="00000000" w:rsidRPr="00000000">
        <w:rPr>
          <w:rtl w:val="0"/>
        </w:rPr>
        <w:t xml:space="preserve">Average Will Vector (ψ),+0.34,Proactive (+ψ)</w:t>
      </w:r>
    </w:p>
    <w:p w:rsidR="00000000" w:rsidDel="00000000" w:rsidP="00000000" w:rsidRDefault="00000000" w:rsidRPr="00000000" w14:paraId="0000000A">
      <w:pPr>
        <w:rPr/>
      </w:pPr>
      <w:r w:rsidDel="00000000" w:rsidR="00000000" w:rsidRPr="00000000">
        <w:rPr>
          <w:rtl w:val="0"/>
        </w:rPr>
        <w:t xml:space="preserve">Quadrant Placement,Greatest Lie,"High Tension (-υ, +ψ)"</w:t>
      </w:r>
    </w:p>
    <w:p w:rsidR="00000000" w:rsidDel="00000000" w:rsidP="00000000" w:rsidRDefault="00000000" w:rsidRPr="00000000" w14:paraId="0000000B">
      <w:pPr>
        <w:rPr/>
      </w:pPr>
      <w:r w:rsidDel="00000000" w:rsidR="00000000" w:rsidRPr="00000000">
        <w:rPr>
          <w:rtl w:val="0"/>
        </w:rPr>
        <w:t xml:space="preserve">The sector resides within the  </w:t>
      </w:r>
      <w:r w:rsidDel="00000000" w:rsidR="00000000" w:rsidRPr="00000000">
        <w:rPr>
          <w:b w:val="1"/>
          <w:bCs w:val="1"/>
          <w:rtl w:val="0"/>
        </w:rPr>
        <w:t xml:space="preserve">Greatest Lie</w:t>
      </w:r>
      <w:r w:rsidDel="00000000" w:rsidR="00000000" w:rsidRPr="00000000">
        <w:rPr>
          <w:rtl w:val="0"/>
        </w:rPr>
        <w:t xml:space="preserve">  quadrant, characterized by high proactive will (+ψ) directed toward self/group benefit (-υ). This indicates a systemic "Hypocrisy Gap" where institutional power is utilized to simulate alignment with national values while executing extractive strategies. We proceed to a behavioral analysis of Plane 1 to identify the root of this identity friction.</w:t>
      </w:r>
    </w:p>
    <w:p w:rsidR="00000000" w:rsidDel="00000000" w:rsidP="00000000" w:rsidRDefault="00000000" w:rsidRPr="00000000" w14:paraId="0000000C">
      <w:pPr>
        <w:pStyle w:val="Heading4"/>
        <w:rPr/>
      </w:pPr>
      <w:bookmarkStart w:colFirst="0" w:colLast="0" w:name="_sfgpoxs9suxg" w:id="3"/>
      <w:bookmarkEnd w:id="3"/>
      <w:r w:rsidDel="00000000" w:rsidR="00000000" w:rsidRPr="00000000">
        <w:rPr>
          <w:rtl w:val="0"/>
        </w:rPr>
        <w:t xml:space="preserve">2. Plane 1 Audit: The Identity of the Agent (Who)</w:t>
      </w:r>
    </w:p>
    <w:p w:rsidR="00000000" w:rsidDel="00000000" w:rsidP="00000000" w:rsidRDefault="00000000" w:rsidRPr="00000000" w14:paraId="0000000D">
      <w:pPr>
        <w:rPr/>
      </w:pPr>
      <w:r w:rsidDel="00000000" w:rsidR="00000000" w:rsidRPr="00000000">
        <w:rPr>
          <w:rtl w:val="0"/>
        </w:rPr>
        <w:t xml:space="preserve">In the Australian Kanon, Identity is not a cosmetic brand but a "Horizontal Survival Contract." As General Sir John Monash observed in 1918, Australian efficacy relies on a "quiet confidence in one another" rather than "spit and polish." The banking sector’s failure to adopt this horizontal bond creates a profound friction with the national psyche. By assuming a vertical, centralized authority, the sector identifies as the "Mud-crusher"—the rigid, fat-necked magpies described by Ned Kelly—rather than the "Larrikin" or "Mate."</w:t>
      </w:r>
    </w:p>
    <w:p w:rsidR="00000000" w:rsidDel="00000000" w:rsidP="00000000" w:rsidRDefault="00000000" w:rsidRPr="00000000" w14:paraId="0000000E">
      <w:pPr>
        <w:pStyle w:val="Heading5"/>
        <w:rPr/>
      </w:pPr>
      <w:bookmarkStart w:colFirst="0" w:colLast="0" w:name="_oklp5ezgs47e" w:id="4"/>
      <w:bookmarkEnd w:id="4"/>
      <w:r w:rsidDel="00000000" w:rsidR="00000000" w:rsidRPr="00000000">
        <w:rPr>
          <w:rtl w:val="0"/>
        </w:rPr>
        <w:t xml:space="preserve">Representative Audit Sample (Plane 1: Identity)</w:t>
      </w:r>
    </w:p>
    <w:p w:rsidR="00000000" w:rsidDel="00000000" w:rsidP="00000000" w:rsidRDefault="00000000" w:rsidRPr="00000000" w14:paraId="0000000F">
      <w:pPr>
        <w:rPr/>
      </w:pPr>
      <w:r w:rsidDel="00000000" w:rsidR="00000000" w:rsidRPr="00000000">
        <w:rPr>
          <w:i w:val="1"/>
          <w:iCs w:val="1"/>
          <w:rtl w:val="0"/>
        </w:rPr>
        <w:t xml:space="preserve">Total audited: 49 vectors</w:t>
      </w:r>
      <w:r w:rsidDel="00000000" w:rsidR="00000000" w:rsidRPr="00000000">
        <w:rPr>
          <w:rtl w:val="0"/>
        </w:rPr>
        <w:t xml:space="preserve">| Vector ID | Kanon Archetype | υ | ψ | Audit Result || ------ | ------ | ------ | ------ | ------ || 1.1.1 | </w:t>
      </w:r>
      <w:r w:rsidDel="00000000" w:rsidR="00000000" w:rsidRPr="00000000">
        <w:rPr>
          <w:b w:val="1"/>
          <w:bCs w:val="1"/>
          <w:rtl w:val="0"/>
        </w:rPr>
        <w:t xml:space="preserve">Mateship</w:t>
      </w:r>
      <w:r w:rsidDel="00000000" w:rsidR="00000000" w:rsidRPr="00000000">
        <w:rPr>
          <w:rtl w:val="0"/>
        </w:rPr>
        <w:t xml:space="preserve"> | +0.7 | +0.3 | </w:t>
      </w:r>
      <w:r w:rsidDel="00000000" w:rsidR="00000000" w:rsidRPr="00000000">
        <w:rPr>
          <w:b w:val="1"/>
          <w:bCs w:val="1"/>
          <w:rtl w:val="0"/>
        </w:rPr>
        <w:t xml:space="preserve">Fail (-0.8, +0.4)</w:t>
      </w:r>
      <w:r w:rsidDel="00000000" w:rsidR="00000000" w:rsidRPr="00000000">
        <w:rPr>
          <w:rtl w:val="0"/>
        </w:rPr>
        <w:t xml:space="preserve"> || 1.1.2 | </w:t>
      </w:r>
      <w:r w:rsidDel="00000000" w:rsidR="00000000" w:rsidRPr="00000000">
        <w:rPr>
          <w:b w:val="1"/>
          <w:bCs w:val="1"/>
          <w:rtl w:val="0"/>
        </w:rPr>
        <w:t xml:space="preserve">The Larrikin</w:t>
      </w:r>
      <w:r w:rsidDel="00000000" w:rsidR="00000000" w:rsidRPr="00000000">
        <w:rPr>
          <w:rtl w:val="0"/>
        </w:rPr>
        <w:t xml:space="preserve"> | +0.4 | +0.3 | </w:t>
      </w:r>
      <w:r w:rsidDel="00000000" w:rsidR="00000000" w:rsidRPr="00000000">
        <w:rPr>
          <w:b w:val="1"/>
          <w:bCs w:val="1"/>
          <w:rtl w:val="0"/>
        </w:rPr>
        <w:t xml:space="preserve">Fail (-0.6, -0.4)</w:t>
      </w:r>
      <w:r w:rsidDel="00000000" w:rsidR="00000000" w:rsidRPr="00000000">
        <w:rPr>
          <w:rtl w:val="0"/>
        </w:rPr>
        <w:t xml:space="preserve"> || 1.1.3 | </w:t>
      </w:r>
      <w:r w:rsidDel="00000000" w:rsidR="00000000" w:rsidRPr="00000000">
        <w:rPr>
          <w:b w:val="1"/>
          <w:bCs w:val="1"/>
          <w:rtl w:val="0"/>
        </w:rPr>
        <w:t xml:space="preserve">The Battler</w:t>
      </w:r>
      <w:r w:rsidDel="00000000" w:rsidR="00000000" w:rsidRPr="00000000">
        <w:rPr>
          <w:rtl w:val="0"/>
        </w:rPr>
        <w:t xml:space="preserve"> | +0.6 | +0.5 | </w:t>
      </w:r>
      <w:r w:rsidDel="00000000" w:rsidR="00000000" w:rsidRPr="00000000">
        <w:rPr>
          <w:b w:val="1"/>
          <w:bCs w:val="1"/>
          <w:rtl w:val="0"/>
        </w:rPr>
        <w:t xml:space="preserve">Miss (0.0, +0.2)</w:t>
      </w:r>
      <w:r w:rsidDel="00000000" w:rsidR="00000000" w:rsidRPr="00000000">
        <w:rPr>
          <w:rtl w:val="0"/>
        </w:rPr>
        <w:t xml:space="preserve"> || 1.1.4 | </w:t>
      </w:r>
      <w:r w:rsidDel="00000000" w:rsidR="00000000" w:rsidRPr="00000000">
        <w:rPr>
          <w:b w:val="1"/>
          <w:bCs w:val="1"/>
          <w:rtl w:val="0"/>
        </w:rPr>
        <w:t xml:space="preserve">The Anzac</w:t>
      </w:r>
      <w:r w:rsidDel="00000000" w:rsidR="00000000" w:rsidRPr="00000000">
        <w:rPr>
          <w:rtl w:val="0"/>
        </w:rPr>
        <w:t xml:space="preserve"> | +0.7 | +0.5 | </w:t>
      </w:r>
      <w:r w:rsidDel="00000000" w:rsidR="00000000" w:rsidRPr="00000000">
        <w:rPr>
          <w:b w:val="1"/>
          <w:bCs w:val="1"/>
          <w:rtl w:val="0"/>
        </w:rPr>
        <w:t xml:space="preserve">Fail (-0.5, -0.3)</w:t>
      </w:r>
      <w:r w:rsidDel="00000000" w:rsidR="00000000" w:rsidRPr="00000000">
        <w:rPr>
          <w:rtl w:val="0"/>
        </w:rPr>
        <w:t xml:space="preserve"> || 1.1.5 | </w:t>
      </w:r>
      <w:r w:rsidDel="00000000" w:rsidR="00000000" w:rsidRPr="00000000">
        <w:rPr>
          <w:b w:val="1"/>
          <w:bCs w:val="1"/>
          <w:rtl w:val="0"/>
        </w:rPr>
        <w:t xml:space="preserve">Stringybark</w:t>
      </w:r>
      <w:r w:rsidDel="00000000" w:rsidR="00000000" w:rsidRPr="00000000">
        <w:rPr>
          <w:rtl w:val="0"/>
        </w:rPr>
        <w:t xml:space="preserve"> | +0.7 | +0.6 | </w:t>
      </w:r>
      <w:r w:rsidDel="00000000" w:rsidR="00000000" w:rsidRPr="00000000">
        <w:rPr>
          <w:b w:val="1"/>
          <w:bCs w:val="1"/>
          <w:rtl w:val="0"/>
        </w:rPr>
        <w:t xml:space="preserve">Fail (-0.4, -0.5)</w:t>
      </w:r>
      <w:r w:rsidDel="00000000" w:rsidR="00000000" w:rsidRPr="00000000">
        <w:rPr>
          <w:rtl w:val="0"/>
        </w:rPr>
        <w:t xml:space="preserve"> || 1.2.1 | </w:t>
      </w:r>
      <w:r w:rsidDel="00000000" w:rsidR="00000000" w:rsidRPr="00000000">
        <w:rPr>
          <w:b w:val="1"/>
          <w:bCs w:val="1"/>
          <w:rtl w:val="0"/>
        </w:rPr>
        <w:t xml:space="preserve">The Fair Go</w:t>
      </w:r>
      <w:r w:rsidDel="00000000" w:rsidR="00000000" w:rsidRPr="00000000">
        <w:rPr>
          <w:rtl w:val="0"/>
        </w:rPr>
        <w:t xml:space="preserve"> | +0.9 | +0.5 | </w:t>
      </w:r>
      <w:r w:rsidDel="00000000" w:rsidR="00000000" w:rsidRPr="00000000">
        <w:rPr>
          <w:b w:val="1"/>
          <w:bCs w:val="1"/>
          <w:rtl w:val="0"/>
        </w:rPr>
        <w:t xml:space="preserve">Fail (-0.7, +0.6)</w:t>
      </w:r>
      <w:r w:rsidDel="00000000" w:rsidR="00000000" w:rsidRPr="00000000">
        <w:rPr>
          <w:rtl w:val="0"/>
        </w:rPr>
        <w:t xml:space="preserve"> || 1.2.2 | </w:t>
      </w:r>
      <w:r w:rsidDel="00000000" w:rsidR="00000000" w:rsidRPr="00000000">
        <w:rPr>
          <w:b w:val="1"/>
          <w:bCs w:val="1"/>
          <w:rtl w:val="0"/>
        </w:rPr>
        <w:t xml:space="preserve">Tall Poppy</w:t>
      </w:r>
      <w:r w:rsidDel="00000000" w:rsidR="00000000" w:rsidRPr="00000000">
        <w:rPr>
          <w:rtl w:val="0"/>
        </w:rPr>
        <w:t xml:space="preserve"> | -0.4 | +0.4 | </w:t>
      </w:r>
      <w:r w:rsidDel="00000000" w:rsidR="00000000" w:rsidRPr="00000000">
        <w:rPr>
          <w:b w:val="1"/>
          <w:bCs w:val="1"/>
          <w:rtl w:val="0"/>
        </w:rPr>
        <w:t xml:space="preserve">Hit (-0.4, +0.4)</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The banking sector’s operational model violates the Lawson-defined Mateship of "equals over a beer" (Who.Who.Who) by imposing vertical hierarchy and extractive contracts. Instead of the "reckless valor" of the Anzac, the sector exhibits a risk-averse focus on group-benefit. This identity as a "Mud-crusher" triggers the national Larrikin skepticism, as the sector lacks the Bricoleur spirit of "Stringybark and Greenhide" (Who.Who.How) that defines Australian survival. This fundamental identity clash necessitates a definition of authority that attempts to mask these extractive drives.</w:t>
      </w:r>
    </w:p>
    <w:p w:rsidR="00000000" w:rsidDel="00000000" w:rsidP="00000000" w:rsidRDefault="00000000" w:rsidRPr="00000000" w14:paraId="00000011">
      <w:pPr>
        <w:pStyle w:val="Heading4"/>
        <w:rPr/>
      </w:pPr>
      <w:bookmarkStart w:colFirst="0" w:colLast="0" w:name="_3r66wsq4ahm2" w:id="5"/>
      <w:bookmarkEnd w:id="5"/>
      <w:r w:rsidDel="00000000" w:rsidR="00000000" w:rsidRPr="00000000">
        <w:rPr>
          <w:rtl w:val="0"/>
        </w:rPr>
        <w:t xml:space="preserve">3. Plane 2 Audit: The Definition of Authority (What)</w:t>
      </w:r>
    </w:p>
    <w:p w:rsidR="00000000" w:rsidDel="00000000" w:rsidP="00000000" w:rsidRDefault="00000000" w:rsidRPr="00000000" w14:paraId="00000012">
      <w:pPr>
        <w:rPr/>
      </w:pPr>
      <w:r w:rsidDel="00000000" w:rsidR="00000000" w:rsidRPr="00000000">
        <w:rPr>
          <w:rtl w:val="0"/>
        </w:rPr>
        <w:t xml:space="preserve">The foundational axiom of Australian institutional definition is the "Fair Go," defined by Justice H.B. Higgins as the "normal needs of the average employee, regarded as a human being." Plane 2 audits whether the sector respects the "Peace, Order, and Good Government" of the Commonwealth or regresses into "The Gridlock."</w:t>
      </w:r>
    </w:p>
    <w:p w:rsidR="00000000" w:rsidDel="00000000" w:rsidP="00000000" w:rsidRDefault="00000000" w:rsidRPr="00000000" w14:paraId="00000013">
      <w:pPr>
        <w:pStyle w:val="Heading5"/>
        <w:rPr/>
      </w:pPr>
      <w:bookmarkStart w:colFirst="0" w:colLast="0" w:name="_bs2bevjnw19u" w:id="6"/>
      <w:bookmarkEnd w:id="6"/>
      <w:r w:rsidDel="00000000" w:rsidR="00000000" w:rsidRPr="00000000">
        <w:rPr>
          <w:rtl w:val="0"/>
        </w:rPr>
        <w:t xml:space="preserve">The Logic of the Fair Go vs. Institutional Capture</w:t>
      </w:r>
    </w:p>
    <w:p w:rsidR="00000000" w:rsidDel="00000000" w:rsidP="00000000" w:rsidRDefault="00000000" w:rsidRPr="00000000" w14:paraId="00000014">
      <w:pPr>
        <w:rPr/>
      </w:pPr>
      <w:r w:rsidDel="00000000" w:rsidR="00000000" w:rsidRPr="00000000">
        <w:rPr>
          <w:i w:val="1"/>
          <w:iCs w:val="1"/>
          <w:rtl w:val="0"/>
        </w:rPr>
        <w:t xml:space="preserve">Total audited: 49 vectors</w:t>
      </w:r>
      <w:r w:rsidDel="00000000" w:rsidR="00000000" w:rsidRPr="00000000">
        <w:rPr>
          <w:rtl w:val="0"/>
        </w:rPr>
        <w:t xml:space="preserve">| Vector ID | Kanon Definition | Banking Sector Reality | υ | ψ || ------ | ------ | ------ | ------ | ------ || 2.2.1 | </w:t>
      </w:r>
      <w:r w:rsidDel="00000000" w:rsidR="00000000" w:rsidRPr="00000000">
        <w:rPr>
          <w:b w:val="1"/>
          <w:bCs w:val="1"/>
          <w:rtl w:val="0"/>
        </w:rPr>
        <w:t xml:space="preserve">The Governor-General</w:t>
      </w:r>
      <w:r w:rsidDel="00000000" w:rsidR="00000000" w:rsidRPr="00000000">
        <w:rPr>
          <w:rtl w:val="0"/>
        </w:rPr>
        <w:t xml:space="preserve"> | Safety valve vs. ghost in the machine. | +0.1 | -0.5 || 2.2.7 | </w:t>
      </w:r>
      <w:r w:rsidDel="00000000" w:rsidR="00000000" w:rsidRPr="00000000">
        <w:rPr>
          <w:b w:val="1"/>
          <w:bCs w:val="1"/>
          <w:rtl w:val="0"/>
        </w:rPr>
        <w:t xml:space="preserve">The Gridlock</w:t>
      </w:r>
      <w:r w:rsidDel="00000000" w:rsidR="00000000" w:rsidRPr="00000000">
        <w:rPr>
          <w:rtl w:val="0"/>
        </w:rPr>
        <w:t xml:space="preserve"> | System seizure via conflict. | -0.6 | -0.6 || 2.4.2 | </w:t>
      </w:r>
      <w:r w:rsidDel="00000000" w:rsidR="00000000" w:rsidRPr="00000000">
        <w:rPr>
          <w:b w:val="1"/>
          <w:bCs w:val="1"/>
          <w:rtl w:val="0"/>
        </w:rPr>
        <w:t xml:space="preserve">Workingman's Paradise</w:t>
      </w:r>
      <w:r w:rsidDel="00000000" w:rsidR="00000000" w:rsidRPr="00000000">
        <w:rPr>
          <w:rtl w:val="0"/>
        </w:rPr>
        <w:t xml:space="preserve"> | Justice for all through construction. | -0.4 | +0.3 || 2.5.1 | </w:t>
      </w:r>
      <w:r w:rsidDel="00000000" w:rsidR="00000000" w:rsidRPr="00000000">
        <w:rPr>
          <w:b w:val="1"/>
          <w:bCs w:val="1"/>
          <w:rtl w:val="0"/>
        </w:rPr>
        <w:t xml:space="preserve">The Faceless Men</w:t>
      </w:r>
      <w:r w:rsidDel="00000000" w:rsidR="00000000" w:rsidRPr="00000000">
        <w:rPr>
          <w:rtl w:val="0"/>
        </w:rPr>
        <w:t xml:space="preserve"> | Party discipline overriding democracy. | -0.5 | +0.7 || 2.5.4 | </w:t>
      </w:r>
      <w:r w:rsidDel="00000000" w:rsidR="00000000" w:rsidRPr="00000000">
        <w:rPr>
          <w:b w:val="1"/>
          <w:bCs w:val="1"/>
          <w:rtl w:val="0"/>
        </w:rPr>
        <w:t xml:space="preserve">The Referendum</w:t>
      </w:r>
      <w:r w:rsidDel="00000000" w:rsidR="00000000" w:rsidRPr="00000000">
        <w:rPr>
          <w:rtl w:val="0"/>
        </w:rPr>
        <w:t xml:space="preserve"> | Popular sovereignty/The Pub Test. | -0.6 | -0.4 |</w:t>
      </w:r>
    </w:p>
    <w:p w:rsidR="00000000" w:rsidDel="00000000" w:rsidP="00000000" w:rsidRDefault="00000000" w:rsidRPr="00000000" w14:paraId="00000015">
      <w:pPr>
        <w:rPr/>
      </w:pPr>
      <w:r w:rsidDel="00000000" w:rsidR="00000000" w:rsidRPr="00000000">
        <w:rPr>
          <w:rtl w:val="0"/>
        </w:rPr>
        <w:t xml:space="preserve">The audit reveals significant institutional capture through the "Faceless Men" vector (-0.4, +0.5). By utilizing high-will lobbying efforts to maintain "The Gridlock" (-υ, -ψ), the sector prevents the "Fair Go" from functioning as a universal floor. As Henry Parkes envisioned a "government for the common good," the sector’s reliance on complex legal seizures represents a "Greatest Lie" where administrative constraint is used to protect profit rather than stability. This centralized definition of power creates geographic inequities addressed in the next plane.</w:t>
      </w:r>
    </w:p>
    <w:p w:rsidR="00000000" w:rsidDel="00000000" w:rsidP="00000000" w:rsidRDefault="00000000" w:rsidRPr="00000000" w14:paraId="00000016">
      <w:pPr>
        <w:pStyle w:val="Heading4"/>
        <w:rPr/>
      </w:pPr>
      <w:bookmarkStart w:colFirst="0" w:colLast="0" w:name="_6op9vub0htpn" w:id="7"/>
      <w:bookmarkEnd w:id="7"/>
      <w:r w:rsidDel="00000000" w:rsidR="00000000" w:rsidRPr="00000000">
        <w:rPr>
          <w:rtl w:val="0"/>
        </w:rPr>
        <w:t xml:space="preserve">4. Plane 3 Audit: The Context of the Rim (Where)</w:t>
      </w:r>
    </w:p>
    <w:p w:rsidR="00000000" w:rsidDel="00000000" w:rsidP="00000000" w:rsidRDefault="00000000" w:rsidRPr="00000000" w14:paraId="00000017">
      <w:pPr>
        <w:rPr/>
      </w:pPr>
      <w:r w:rsidDel="00000000" w:rsidR="00000000" w:rsidRPr="00000000">
        <w:rPr>
          <w:rtl w:val="0"/>
        </w:rPr>
        <w:t xml:space="preserve">Australian value is traditionally stored in the "Suburban Fortress" and contested against the "Tyranny of Distance." Banks are audited on their commitment to the "Social Safety Net" across the Bush, the Coast, and the Red Centre.</w:t>
      </w:r>
    </w:p>
    <w:p w:rsidR="00000000" w:rsidDel="00000000" w:rsidP="00000000" w:rsidRDefault="00000000" w:rsidRPr="00000000" w14:paraId="00000018">
      <w:pPr>
        <w:pStyle w:val="Heading5"/>
        <w:rPr/>
      </w:pPr>
      <w:bookmarkStart w:colFirst="0" w:colLast="0" w:name="_g0ku8rq9j3ou" w:id="8"/>
      <w:bookmarkEnd w:id="8"/>
      <w:r w:rsidDel="00000000" w:rsidR="00000000" w:rsidRPr="00000000">
        <w:rPr>
          <w:rtl w:val="0"/>
        </w:rPr>
        <w:t xml:space="preserve">Representative Audit Sample (Plane 3: Context)</w:t>
      </w:r>
    </w:p>
    <w:p w:rsidR="00000000" w:rsidDel="00000000" w:rsidP="00000000" w:rsidRDefault="00000000" w:rsidRPr="00000000" w14:paraId="00000019">
      <w:pPr>
        <w:rPr/>
      </w:pPr>
      <w:r w:rsidDel="00000000" w:rsidR="00000000" w:rsidRPr="00000000">
        <w:rPr>
          <w:i w:val="1"/>
          <w:iCs w:val="1"/>
          <w:rtl w:val="0"/>
        </w:rPr>
        <w:t xml:space="preserve">Total audited: 49 vectors</w:t>
      </w:r>
      <w:r w:rsidDel="00000000" w:rsidR="00000000" w:rsidRPr="00000000">
        <w:rPr>
          <w:rtl w:val="0"/>
        </w:rPr>
        <w:t xml:space="preserve">| Vector ID | Context Archetype | υ | ψ | Audit Result || ------ | ------ | ------ | ------ | ------ || 3.1.1 | </w:t>
      </w:r>
      <w:r w:rsidDel="00000000" w:rsidR="00000000" w:rsidRPr="00000000">
        <w:rPr>
          <w:b w:val="1"/>
          <w:bCs w:val="1"/>
          <w:rtl w:val="0"/>
        </w:rPr>
        <w:t xml:space="preserve">The Bush</w:t>
      </w:r>
      <w:r w:rsidDel="00000000" w:rsidR="00000000" w:rsidRPr="00000000">
        <w:rPr>
          <w:rtl w:val="0"/>
        </w:rPr>
        <w:t xml:space="preserve"> | +0.5 | -0.3 | </w:t>
      </w:r>
      <w:r w:rsidDel="00000000" w:rsidR="00000000" w:rsidRPr="00000000">
        <w:rPr>
          <w:b w:val="1"/>
          <w:bCs w:val="1"/>
          <w:rtl w:val="0"/>
        </w:rPr>
        <w:t xml:space="preserve">Fail (-0.8, -0.6)</w:t>
      </w:r>
      <w:r w:rsidDel="00000000" w:rsidR="00000000" w:rsidRPr="00000000">
        <w:rPr>
          <w:rtl w:val="0"/>
        </w:rPr>
        <w:t xml:space="preserve"> || 3.1.2 | </w:t>
      </w:r>
      <w:r w:rsidDel="00000000" w:rsidR="00000000" w:rsidRPr="00000000">
        <w:rPr>
          <w:b w:val="1"/>
          <w:bCs w:val="1"/>
          <w:rtl w:val="0"/>
        </w:rPr>
        <w:t xml:space="preserve">The Coast</w:t>
      </w:r>
      <w:r w:rsidDel="00000000" w:rsidR="00000000" w:rsidRPr="00000000">
        <w:rPr>
          <w:rtl w:val="0"/>
        </w:rPr>
        <w:t xml:space="preserve"> | +0.2 | -0.3 | </w:t>
      </w:r>
      <w:r w:rsidDel="00000000" w:rsidR="00000000" w:rsidRPr="00000000">
        <w:rPr>
          <w:b w:val="1"/>
          <w:bCs w:val="1"/>
          <w:rtl w:val="0"/>
        </w:rPr>
        <w:t xml:space="preserve">Hit (+0.2, +0.4)</w:t>
      </w:r>
      <w:r w:rsidDel="00000000" w:rsidR="00000000" w:rsidRPr="00000000">
        <w:rPr>
          <w:rtl w:val="0"/>
        </w:rPr>
        <w:t xml:space="preserve"> || 3.1.3 | </w:t>
      </w:r>
      <w:r w:rsidDel="00000000" w:rsidR="00000000" w:rsidRPr="00000000">
        <w:rPr>
          <w:b w:val="1"/>
          <w:bCs w:val="1"/>
          <w:rtl w:val="0"/>
        </w:rPr>
        <w:t xml:space="preserve">The Red Centre</w:t>
      </w:r>
      <w:r w:rsidDel="00000000" w:rsidR="00000000" w:rsidRPr="00000000">
        <w:rPr>
          <w:rtl w:val="0"/>
        </w:rPr>
        <w:t xml:space="preserve"> | +0.9 | +0.5 | </w:t>
      </w:r>
      <w:r w:rsidDel="00000000" w:rsidR="00000000" w:rsidRPr="00000000">
        <w:rPr>
          <w:b w:val="1"/>
          <w:bCs w:val="1"/>
          <w:rtl w:val="0"/>
        </w:rPr>
        <w:t xml:space="preserve">Miss (0.0, -0.5)</w:t>
      </w:r>
      <w:r w:rsidDel="00000000" w:rsidR="00000000" w:rsidRPr="00000000">
        <w:rPr>
          <w:rtl w:val="0"/>
        </w:rPr>
        <w:t xml:space="preserve"> || 3.2.5 | </w:t>
      </w:r>
      <w:r w:rsidDel="00000000" w:rsidR="00000000" w:rsidRPr="00000000">
        <w:rPr>
          <w:b w:val="1"/>
          <w:bCs w:val="1"/>
          <w:rtl w:val="0"/>
        </w:rPr>
        <w:t xml:space="preserve">Tyranny of Distance</w:t>
      </w:r>
      <w:r w:rsidDel="00000000" w:rsidR="00000000" w:rsidRPr="00000000">
        <w:rPr>
          <w:rtl w:val="0"/>
        </w:rPr>
        <w:t xml:space="preserve"> | 0.0 | -0.6 | </w:t>
      </w:r>
      <w:r w:rsidDel="00000000" w:rsidR="00000000" w:rsidRPr="00000000">
        <w:rPr>
          <w:b w:val="1"/>
          <w:bCs w:val="1"/>
          <w:rtl w:val="0"/>
        </w:rPr>
        <w:t xml:space="preserve">Fail (-0.7, -0.2)</w:t>
      </w:r>
      <w:r w:rsidDel="00000000" w:rsidR="00000000" w:rsidRPr="00000000">
        <w:rPr>
          <w:rtl w:val="0"/>
        </w:rPr>
        <w:t xml:space="preserve"> || 3.2.7 | </w:t>
      </w:r>
      <w:r w:rsidDel="00000000" w:rsidR="00000000" w:rsidRPr="00000000">
        <w:rPr>
          <w:b w:val="1"/>
          <w:bCs w:val="1"/>
          <w:rtl w:val="0"/>
        </w:rPr>
        <w:t xml:space="preserve">The Suburb</w:t>
      </w:r>
      <w:r w:rsidDel="00000000" w:rsidR="00000000" w:rsidRPr="00000000">
        <w:rPr>
          <w:rtl w:val="0"/>
        </w:rPr>
        <w:t xml:space="preserve"> | +0.4 | -0.4 | </w:t>
      </w:r>
      <w:r w:rsidDel="00000000" w:rsidR="00000000" w:rsidRPr="00000000">
        <w:rPr>
          <w:b w:val="1"/>
          <w:bCs w:val="1"/>
          <w:rtl w:val="0"/>
        </w:rPr>
        <w:t xml:space="preserve">Hit (+0.5, +0.3)</w:t>
      </w: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Mass branch closures in the "Arid Core" violate the geographic equity required by the Kanon. While Dorothea Mackellar loved a "sunburnt country," the banking sector appears only to love the density of the "Coastal Fringe." By retreating to the "verandah at the edge of the continent" (Tim Winton) and treating regional Australians as "Forgotten People," the sector exacerbates the "Tyranny of Distance." This abandonment of the Bush confirms a shift from universal benefit toward a coastal-centric extractive model.</w:t>
      </w:r>
    </w:p>
    <w:p w:rsidR="00000000" w:rsidDel="00000000" w:rsidP="00000000" w:rsidRDefault="00000000" w:rsidRPr="00000000" w14:paraId="0000001B">
      <w:pPr>
        <w:pStyle w:val="Heading4"/>
        <w:rPr/>
      </w:pPr>
      <w:bookmarkStart w:colFirst="0" w:colLast="0" w:name="_qpu9vd20xl9f" w:id="9"/>
      <w:bookmarkEnd w:id="9"/>
      <w:r w:rsidDel="00000000" w:rsidR="00000000" w:rsidRPr="00000000">
        <w:rPr>
          <w:rtl w:val="0"/>
        </w:rPr>
        <w:t xml:space="preserve">5. Plane 4 Audit: The Motivation of the Drive (Why)</w:t>
      </w:r>
    </w:p>
    <w:p w:rsidR="00000000" w:rsidDel="00000000" w:rsidP="00000000" w:rsidRDefault="00000000" w:rsidRPr="00000000" w14:paraId="0000001C">
      <w:pPr>
        <w:rPr/>
      </w:pPr>
      <w:r w:rsidDel="00000000" w:rsidR="00000000" w:rsidRPr="00000000">
        <w:rPr>
          <w:rtl w:val="0"/>
        </w:rPr>
        <w:t xml:space="preserve">The "Tall Poppy Syndrome" acts as the nation’s regulatory mechanism for ambition. As Donald Horne noted, Australia is a "lucky country" that often suffers from second-rate leadership. Plane 4 audits whether the banking drive is for the "Greater Good" or if the sector has become a "Bludger" on the economy.</w:t>
      </w:r>
    </w:p>
    <w:p w:rsidR="00000000" w:rsidDel="00000000" w:rsidP="00000000" w:rsidRDefault="00000000" w:rsidRPr="00000000" w14:paraId="0000001D">
      <w:pPr>
        <w:pStyle w:val="Heading5"/>
        <w:rPr/>
      </w:pPr>
      <w:bookmarkStart w:colFirst="0" w:colLast="0" w:name="_iwgzdi3ul4qu" w:id="10"/>
      <w:bookmarkEnd w:id="10"/>
      <w:r w:rsidDel="00000000" w:rsidR="00000000" w:rsidRPr="00000000">
        <w:rPr>
          <w:rtl w:val="0"/>
        </w:rPr>
        <w:t xml:space="preserve">Representative Audit Sample (Plane 4: Drive)</w:t>
      </w:r>
    </w:p>
    <w:p w:rsidR="00000000" w:rsidDel="00000000" w:rsidP="00000000" w:rsidRDefault="00000000" w:rsidRPr="00000000" w14:paraId="0000001E">
      <w:pPr>
        <w:rPr/>
      </w:pPr>
      <w:r w:rsidDel="00000000" w:rsidR="00000000" w:rsidRPr="00000000">
        <w:rPr>
          <w:i w:val="1"/>
          <w:iCs w:val="1"/>
          <w:rtl w:val="0"/>
        </w:rPr>
        <w:t xml:space="preserve">Total audited: 49 vectors</w:t>
      </w:r>
      <w:r w:rsidDel="00000000" w:rsidR="00000000" w:rsidRPr="00000000">
        <w:rPr>
          <w:rtl w:val="0"/>
        </w:rPr>
        <w:t xml:space="preserve">| Vector ID | Drive Archetype | υ | ψ | Audit Result || ------ | ------ | ------ | ------ | ------ || 4.1.1 | </w:t>
      </w:r>
      <w:r w:rsidDel="00000000" w:rsidR="00000000" w:rsidRPr="00000000">
        <w:rPr>
          <w:b w:val="1"/>
          <w:bCs w:val="1"/>
          <w:rtl w:val="0"/>
        </w:rPr>
        <w:t xml:space="preserve">The Volunteer</w:t>
      </w:r>
      <w:r w:rsidDel="00000000" w:rsidR="00000000" w:rsidRPr="00000000">
        <w:rPr>
          <w:rtl w:val="0"/>
        </w:rPr>
        <w:t xml:space="preserve"> | +0.9 | +0.8 | </w:t>
      </w:r>
      <w:r w:rsidDel="00000000" w:rsidR="00000000" w:rsidRPr="00000000">
        <w:rPr>
          <w:b w:val="1"/>
          <w:bCs w:val="1"/>
          <w:rtl w:val="0"/>
        </w:rPr>
        <w:t xml:space="preserve">Fail (-0.9, -0.5)</w:t>
      </w:r>
      <w:r w:rsidDel="00000000" w:rsidR="00000000" w:rsidRPr="00000000">
        <w:rPr>
          <w:rtl w:val="0"/>
        </w:rPr>
        <w:t xml:space="preserve"> || 4.1.2 | </w:t>
      </w:r>
      <w:r w:rsidDel="00000000" w:rsidR="00000000" w:rsidRPr="00000000">
        <w:rPr>
          <w:b w:val="1"/>
          <w:bCs w:val="1"/>
          <w:rtl w:val="0"/>
        </w:rPr>
        <w:t xml:space="preserve">The Bludger</w:t>
      </w:r>
      <w:r w:rsidDel="00000000" w:rsidR="00000000" w:rsidRPr="00000000">
        <w:rPr>
          <w:rtl w:val="0"/>
        </w:rPr>
        <w:t xml:space="preserve"> | -0.6 | -0.5 | </w:t>
      </w:r>
      <w:r w:rsidDel="00000000" w:rsidR="00000000" w:rsidRPr="00000000">
        <w:rPr>
          <w:b w:val="1"/>
          <w:bCs w:val="1"/>
          <w:rtl w:val="0"/>
        </w:rPr>
        <w:t xml:space="preserve">Hit (-0.6, -0.5)</w:t>
      </w:r>
      <w:r w:rsidDel="00000000" w:rsidR="00000000" w:rsidRPr="00000000">
        <w:rPr>
          <w:rtl w:val="0"/>
        </w:rPr>
        <w:t xml:space="preserve"> || 4.4.2 | </w:t>
      </w:r>
      <w:r w:rsidDel="00000000" w:rsidR="00000000" w:rsidRPr="00000000">
        <w:rPr>
          <w:b w:val="1"/>
          <w:bCs w:val="1"/>
          <w:rtl w:val="0"/>
        </w:rPr>
        <w:t xml:space="preserve">Tall Poppy Syndrome</w:t>
      </w:r>
      <w:r w:rsidDel="00000000" w:rsidR="00000000" w:rsidRPr="00000000">
        <w:rPr>
          <w:rtl w:val="0"/>
        </w:rPr>
        <w:t xml:space="preserve"> | -0.4 | +0.4 | </w:t>
      </w:r>
      <w:r w:rsidDel="00000000" w:rsidR="00000000" w:rsidRPr="00000000">
        <w:rPr>
          <w:b w:val="1"/>
          <w:bCs w:val="1"/>
          <w:rtl w:val="0"/>
        </w:rPr>
        <w:t xml:space="preserve">Hit (-0.4, +0.4)</w:t>
      </w:r>
      <w:r w:rsidDel="00000000" w:rsidR="00000000" w:rsidRPr="00000000">
        <w:rPr>
          <w:rtl w:val="0"/>
        </w:rPr>
        <w:t xml:space="preserve"> || 4.4.4 | </w:t>
      </w:r>
      <w:r w:rsidDel="00000000" w:rsidR="00000000" w:rsidRPr="00000000">
        <w:rPr>
          <w:b w:val="1"/>
          <w:bCs w:val="1"/>
          <w:rtl w:val="0"/>
        </w:rPr>
        <w:t xml:space="preserve">She'll Be Right</w:t>
      </w:r>
      <w:r w:rsidDel="00000000" w:rsidR="00000000" w:rsidRPr="00000000">
        <w:rPr>
          <w:rtl w:val="0"/>
        </w:rPr>
        <w:t xml:space="preserve"> | +0.2 | -0.6 | </w:t>
      </w:r>
      <w:r w:rsidDel="00000000" w:rsidR="00000000" w:rsidRPr="00000000">
        <w:rPr>
          <w:b w:val="1"/>
          <w:bCs w:val="1"/>
          <w:rtl w:val="0"/>
        </w:rPr>
        <w:t xml:space="preserve">Fail (-0.3, -0.8)</w:t>
      </w:r>
      <w:r w:rsidDel="00000000" w:rsidR="00000000" w:rsidRPr="00000000">
        <w:rPr>
          <w:rtl w:val="0"/>
        </w:rPr>
        <w:t xml:space="preserve"> || 4.4.5 | </w:t>
      </w:r>
      <w:r w:rsidDel="00000000" w:rsidR="00000000" w:rsidRPr="00000000">
        <w:rPr>
          <w:b w:val="1"/>
          <w:bCs w:val="1"/>
          <w:rtl w:val="0"/>
        </w:rPr>
        <w:t xml:space="preserve">Have a Go</w:t>
      </w:r>
      <w:r w:rsidDel="00000000" w:rsidR="00000000" w:rsidRPr="00000000">
        <w:rPr>
          <w:rtl w:val="0"/>
        </w:rPr>
        <w:t xml:space="preserve"> | +0.6 | +0.7 | </w:t>
      </w:r>
      <w:r w:rsidDel="00000000" w:rsidR="00000000" w:rsidRPr="00000000">
        <w:rPr>
          <w:b w:val="1"/>
          <w:bCs w:val="1"/>
          <w:rtl w:val="0"/>
        </w:rPr>
        <w:t xml:space="preserve">Miss (0.0, +0.5)</w:t>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The banking sector’s "Aspirational" focus (-0.4, +0.7) triggers the "Tall Poppy" cutting mechanism. While the sector invokes the "Fair Go" in its "Cover," its "True Intent" is the extraction of wealth from the "Battler." This triggers the "Knocker" impulse in the public, as the sector’s extreme profits during national struggle are perceived as the behavior of the "Bludger"—leaning on the shovel while the nation digs. This motivational failure leads directly to the forensic scrutiny of the next plane.</w:t>
      </w:r>
    </w:p>
    <w:p w:rsidR="00000000" w:rsidDel="00000000" w:rsidP="00000000" w:rsidRDefault="00000000" w:rsidRPr="00000000" w14:paraId="00000020">
      <w:pPr>
        <w:pStyle w:val="Heading4"/>
        <w:rPr/>
      </w:pPr>
      <w:bookmarkStart w:colFirst="0" w:colLast="0" w:name="_xpd2lkxvu12h" w:id="11"/>
      <w:bookmarkEnd w:id="11"/>
      <w:r w:rsidDel="00000000" w:rsidR="00000000" w:rsidRPr="00000000">
        <w:rPr>
          <w:rtl w:val="0"/>
        </w:rPr>
        <w:t xml:space="preserve">6. Plane 5 Audit: The Mechanics of the Method (How)</w:t>
      </w:r>
    </w:p>
    <w:p w:rsidR="00000000" w:rsidDel="00000000" w:rsidP="00000000" w:rsidRDefault="00000000" w:rsidRPr="00000000" w14:paraId="00000021">
      <w:pPr>
        <w:rPr/>
      </w:pPr>
      <w:r w:rsidDel="00000000" w:rsidR="00000000" w:rsidRPr="00000000">
        <w:rPr>
          <w:rtl w:val="0"/>
        </w:rPr>
        <w:t xml:space="preserve">The "Royal Commission" is Australia’s forensic truth-seeking tool, designed to find the "civilized minimum" (Higgins). Plane 5 audits the sector’s methods, specifically during the Hayne Royal Commission.</w:t>
      </w:r>
    </w:p>
    <w:p w:rsidR="00000000" w:rsidDel="00000000" w:rsidP="00000000" w:rsidRDefault="00000000" w:rsidRPr="00000000" w14:paraId="00000022">
      <w:pPr>
        <w:pStyle w:val="Heading5"/>
        <w:rPr/>
      </w:pPr>
      <w:bookmarkStart w:colFirst="0" w:colLast="0" w:name="_lu953t6u4l3f" w:id="12"/>
      <w:bookmarkEnd w:id="12"/>
      <w:r w:rsidDel="00000000" w:rsidR="00000000" w:rsidRPr="00000000">
        <w:rPr>
          <w:rtl w:val="0"/>
        </w:rPr>
        <w:t xml:space="preserve">Representative Audit Sample (Plane 5: Method)</w:t>
      </w:r>
    </w:p>
    <w:p w:rsidR="00000000" w:rsidDel="00000000" w:rsidP="00000000" w:rsidRDefault="00000000" w:rsidRPr="00000000" w14:paraId="00000023">
      <w:pPr>
        <w:rPr/>
      </w:pPr>
      <w:r w:rsidDel="00000000" w:rsidR="00000000" w:rsidRPr="00000000">
        <w:rPr>
          <w:i w:val="1"/>
          <w:iCs w:val="1"/>
          <w:rtl w:val="0"/>
        </w:rPr>
        <w:t xml:space="preserve">Total audited: 49 vectors</w:t>
      </w:r>
      <w:r w:rsidDel="00000000" w:rsidR="00000000" w:rsidRPr="00000000">
        <w:rPr>
          <w:rtl w:val="0"/>
        </w:rPr>
        <w:t xml:space="preserve">| Vector ID | Method Archetype | υ | ψ | Audit Result || ------ | ------ | ------ | ------ | ------ || 5.1.5 | </w:t>
      </w:r>
      <w:r w:rsidDel="00000000" w:rsidR="00000000" w:rsidRPr="00000000">
        <w:rPr>
          <w:b w:val="1"/>
          <w:bCs w:val="1"/>
          <w:rtl w:val="0"/>
        </w:rPr>
        <w:t xml:space="preserve">The Umpire</w:t>
      </w:r>
      <w:r w:rsidDel="00000000" w:rsidR="00000000" w:rsidRPr="00000000">
        <w:rPr>
          <w:rtl w:val="0"/>
        </w:rPr>
        <w:t xml:space="preserve"> | +0.7 | +0.4 | </w:t>
      </w:r>
      <w:r w:rsidDel="00000000" w:rsidR="00000000" w:rsidRPr="00000000">
        <w:rPr>
          <w:b w:val="1"/>
          <w:bCs w:val="1"/>
          <w:rtl w:val="0"/>
        </w:rPr>
        <w:t xml:space="preserve">Fail (-0.8, -0.3)</w:t>
      </w:r>
      <w:r w:rsidDel="00000000" w:rsidR="00000000" w:rsidRPr="00000000">
        <w:rPr>
          <w:rtl w:val="0"/>
        </w:rPr>
        <w:t xml:space="preserve"> || 5.2.2 | </w:t>
      </w:r>
      <w:r w:rsidDel="00000000" w:rsidR="00000000" w:rsidRPr="00000000">
        <w:rPr>
          <w:b w:val="1"/>
          <w:bCs w:val="1"/>
          <w:rtl w:val="0"/>
        </w:rPr>
        <w:t xml:space="preserve">The Wage Case/Award</w:t>
      </w:r>
      <w:r w:rsidDel="00000000" w:rsidR="00000000" w:rsidRPr="00000000">
        <w:rPr>
          <w:rtl w:val="0"/>
        </w:rPr>
        <w:t xml:space="preserve"> | +0.9 | +0.5 | </w:t>
      </w:r>
      <w:r w:rsidDel="00000000" w:rsidR="00000000" w:rsidRPr="00000000">
        <w:rPr>
          <w:b w:val="1"/>
          <w:bCs w:val="1"/>
          <w:rtl w:val="0"/>
        </w:rPr>
        <w:t xml:space="preserve">Fail (-0.7, -0.4)</w:t>
      </w:r>
      <w:r w:rsidDel="00000000" w:rsidR="00000000" w:rsidRPr="00000000">
        <w:rPr>
          <w:rtl w:val="0"/>
        </w:rPr>
        <w:t xml:space="preserve"> || 5.5.5 | </w:t>
      </w:r>
      <w:r w:rsidDel="00000000" w:rsidR="00000000" w:rsidRPr="00000000">
        <w:rPr>
          <w:b w:val="1"/>
          <w:bCs w:val="1"/>
          <w:rtl w:val="0"/>
        </w:rPr>
        <w:t xml:space="preserve">The Shortcut</w:t>
      </w:r>
      <w:r w:rsidDel="00000000" w:rsidR="00000000" w:rsidRPr="00000000">
        <w:rPr>
          <w:rtl w:val="0"/>
        </w:rPr>
        <w:t xml:space="preserve"> | -0.4 | +0.3 | </w:t>
      </w:r>
      <w:r w:rsidDel="00000000" w:rsidR="00000000" w:rsidRPr="00000000">
        <w:rPr>
          <w:b w:val="1"/>
          <w:bCs w:val="1"/>
          <w:rtl w:val="0"/>
        </w:rPr>
        <w:t xml:space="preserve">Hit (-0.4, +0.3)</w:t>
      </w:r>
      <w:r w:rsidDel="00000000" w:rsidR="00000000" w:rsidRPr="00000000">
        <w:rPr>
          <w:rtl w:val="0"/>
        </w:rPr>
        <w:t xml:space="preserve"> || 5.7.2 | </w:t>
      </w:r>
      <w:r w:rsidDel="00000000" w:rsidR="00000000" w:rsidRPr="00000000">
        <w:rPr>
          <w:b w:val="1"/>
          <w:bCs w:val="1"/>
          <w:rtl w:val="0"/>
        </w:rPr>
        <w:t xml:space="preserve">The Award (Realized)</w:t>
      </w:r>
      <w:r w:rsidDel="00000000" w:rsidR="00000000" w:rsidRPr="00000000">
        <w:rPr>
          <w:rtl w:val="0"/>
        </w:rPr>
        <w:t xml:space="preserve"> | +0.9 | +0.4 | </w:t>
      </w:r>
      <w:r w:rsidDel="00000000" w:rsidR="00000000" w:rsidRPr="00000000">
        <w:rPr>
          <w:b w:val="1"/>
          <w:bCs w:val="1"/>
          <w:rtl w:val="0"/>
        </w:rPr>
        <w:t xml:space="preserve">Fail (-0.6, -0.2)</w:t>
      </w:r>
      <w:r w:rsidDel="00000000" w:rsidR="00000000" w:rsidRPr="00000000">
        <w:rPr>
          <w:rtl w:val="0"/>
        </w:rPr>
        <w:t xml:space="preserve"> || 5.7.6 | </w:t>
      </w:r>
      <w:r w:rsidDel="00000000" w:rsidR="00000000" w:rsidRPr="00000000">
        <w:rPr>
          <w:b w:val="1"/>
          <w:bCs w:val="1"/>
          <w:rtl w:val="0"/>
        </w:rPr>
        <w:t xml:space="preserve">Peace (Outcome)</w:t>
      </w:r>
      <w:r w:rsidDel="00000000" w:rsidR="00000000" w:rsidRPr="00000000">
        <w:rPr>
          <w:rtl w:val="0"/>
        </w:rPr>
        <w:t xml:space="preserve"> | +0.8 | -0.3 | </w:t>
      </w:r>
      <w:r w:rsidDel="00000000" w:rsidR="00000000" w:rsidRPr="00000000">
        <w:rPr>
          <w:b w:val="1"/>
          <w:bCs w:val="1"/>
          <w:rtl w:val="0"/>
        </w:rPr>
        <w:t xml:space="preserve">Miss (+0.2, -0.5)</w:t>
      </w: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The audit of the Hayne Royal Commission (How.Who.How) confirms a systemic preference for "The Shortcut" (-0.4, +0.3) over "The Award" (+0.9, +0.4). The sector’s reliance on "near enough is good enough" in compliance scandals demonstrates a "Greatest Lie" method—processing human subjects for the "Empire" (shareholders) rather than serving the "Voter." This prioritization of speed and profit over the "metric of fairness" highlights a failure of the "Umpire" archetype within corporate governance.</w:t>
      </w:r>
    </w:p>
    <w:p w:rsidR="00000000" w:rsidDel="00000000" w:rsidP="00000000" w:rsidRDefault="00000000" w:rsidRPr="00000000" w14:paraId="00000025">
      <w:pPr>
        <w:pStyle w:val="Heading4"/>
        <w:rPr/>
      </w:pPr>
      <w:bookmarkStart w:colFirst="0" w:colLast="0" w:name="_rfszhw7x9ksb" w:id="13"/>
      <w:bookmarkEnd w:id="13"/>
      <w:r w:rsidDel="00000000" w:rsidR="00000000" w:rsidRPr="00000000">
        <w:rPr>
          <w:rtl w:val="0"/>
        </w:rPr>
        <w:t xml:space="preserve">7. Plane 6 Audit: The Origin of the Lineage (Cause)</w:t>
      </w:r>
    </w:p>
    <w:p w:rsidR="00000000" w:rsidDel="00000000" w:rsidP="00000000" w:rsidRDefault="00000000" w:rsidRPr="00000000" w14:paraId="00000026">
      <w:pPr>
        <w:rPr/>
      </w:pPr>
      <w:r w:rsidDel="00000000" w:rsidR="00000000" w:rsidRPr="00000000">
        <w:rPr>
          <w:rtl w:val="0"/>
        </w:rPr>
        <w:t xml:space="preserve">The "Convict Stain" and "Terra Nullius" are the deep causes of Australian capital. Plane 6 audits whether the sector reinforces these "Greatest Lies" or moves toward "Redemption."</w:t>
      </w:r>
    </w:p>
    <w:p w:rsidR="00000000" w:rsidDel="00000000" w:rsidP="00000000" w:rsidRDefault="00000000" w:rsidRPr="00000000" w14:paraId="00000027">
      <w:pPr>
        <w:pStyle w:val="Heading5"/>
        <w:rPr/>
      </w:pPr>
      <w:bookmarkStart w:colFirst="0" w:colLast="0" w:name="_6brw9xpx2jo5" w:id="14"/>
      <w:bookmarkEnd w:id="14"/>
      <w:r w:rsidDel="00000000" w:rsidR="00000000" w:rsidRPr="00000000">
        <w:rPr>
          <w:rtl w:val="0"/>
        </w:rPr>
        <w:t xml:space="preserve">Representative Audit Sample (Plane 6: Foundation)</w:t>
      </w:r>
    </w:p>
    <w:p w:rsidR="00000000" w:rsidDel="00000000" w:rsidP="00000000" w:rsidRDefault="00000000" w:rsidRPr="00000000" w14:paraId="00000028">
      <w:pPr>
        <w:rPr/>
      </w:pPr>
      <w:r w:rsidDel="00000000" w:rsidR="00000000" w:rsidRPr="00000000">
        <w:rPr>
          <w:i w:val="1"/>
          <w:iCs w:val="1"/>
          <w:rtl w:val="0"/>
        </w:rPr>
        <w:t xml:space="preserve">Total audited: 49 vectors</w:t>
      </w:r>
      <w:r w:rsidDel="00000000" w:rsidR="00000000" w:rsidRPr="00000000">
        <w:rPr>
          <w:rtl w:val="0"/>
        </w:rPr>
        <w:t xml:space="preserve">| Vector ID | Foundation Archetype | υ | ψ | Audit Result || ------ | ------ | ------ | ------ | ------ || 6.1.1 | </w:t>
      </w:r>
      <w:r w:rsidDel="00000000" w:rsidR="00000000" w:rsidRPr="00000000">
        <w:rPr>
          <w:b w:val="1"/>
          <w:bCs w:val="1"/>
          <w:rtl w:val="0"/>
        </w:rPr>
        <w:t xml:space="preserve">The Convict</w:t>
      </w:r>
      <w:r w:rsidDel="00000000" w:rsidR="00000000" w:rsidRPr="00000000">
        <w:rPr>
          <w:rtl w:val="0"/>
        </w:rPr>
        <w:t xml:space="preserve"> | +0.2 | -0.5 | </w:t>
      </w:r>
      <w:r w:rsidDel="00000000" w:rsidR="00000000" w:rsidRPr="00000000">
        <w:rPr>
          <w:b w:val="1"/>
          <w:bCs w:val="1"/>
          <w:rtl w:val="0"/>
        </w:rPr>
        <w:t xml:space="preserve">Hit (+0.1, -0.6)</w:t>
      </w:r>
      <w:r w:rsidDel="00000000" w:rsidR="00000000" w:rsidRPr="00000000">
        <w:rPr>
          <w:rtl w:val="0"/>
        </w:rPr>
        <w:t xml:space="preserve"> || 6.1.2 | </w:t>
      </w:r>
      <w:r w:rsidDel="00000000" w:rsidR="00000000" w:rsidRPr="00000000">
        <w:rPr>
          <w:b w:val="1"/>
          <w:bCs w:val="1"/>
          <w:rtl w:val="0"/>
        </w:rPr>
        <w:t xml:space="preserve">The Colonizer</w:t>
      </w:r>
      <w:r w:rsidDel="00000000" w:rsidR="00000000" w:rsidRPr="00000000">
        <w:rPr>
          <w:rtl w:val="0"/>
        </w:rPr>
        <w:t xml:space="preserve"> | -0.8 | +0.6 | </w:t>
      </w:r>
      <w:r w:rsidDel="00000000" w:rsidR="00000000" w:rsidRPr="00000000">
        <w:rPr>
          <w:b w:val="1"/>
          <w:bCs w:val="1"/>
          <w:rtl w:val="0"/>
        </w:rPr>
        <w:t xml:space="preserve">Hit (-0.8, +0.6)</w:t>
      </w:r>
      <w:r w:rsidDel="00000000" w:rsidR="00000000" w:rsidRPr="00000000">
        <w:rPr>
          <w:rtl w:val="0"/>
        </w:rPr>
        <w:t xml:space="preserve"> || 6.3.1 | </w:t>
      </w:r>
      <w:r w:rsidDel="00000000" w:rsidR="00000000" w:rsidRPr="00000000">
        <w:rPr>
          <w:b w:val="1"/>
          <w:bCs w:val="1"/>
          <w:rtl w:val="0"/>
        </w:rPr>
        <w:t xml:space="preserve">Terra Nullius</w:t>
      </w:r>
      <w:r w:rsidDel="00000000" w:rsidR="00000000" w:rsidRPr="00000000">
        <w:rPr>
          <w:rtl w:val="0"/>
        </w:rPr>
        <w:t xml:space="preserve"> | -0.9 | +0.5 | </w:t>
      </w:r>
      <w:r w:rsidDel="00000000" w:rsidR="00000000" w:rsidRPr="00000000">
        <w:rPr>
          <w:b w:val="1"/>
          <w:bCs w:val="1"/>
          <w:rtl w:val="0"/>
        </w:rPr>
        <w:t xml:space="preserve">Hit (-0.9, +0.5)</w:t>
      </w:r>
      <w:r w:rsidDel="00000000" w:rsidR="00000000" w:rsidRPr="00000000">
        <w:rPr>
          <w:rtl w:val="0"/>
        </w:rPr>
        <w:t xml:space="preserve"> || 6.3.7 | </w:t>
      </w:r>
      <w:r w:rsidDel="00000000" w:rsidR="00000000" w:rsidRPr="00000000">
        <w:rPr>
          <w:b w:val="1"/>
          <w:bCs w:val="1"/>
          <w:rtl w:val="0"/>
        </w:rPr>
        <w:t xml:space="preserve">The Mabo Decision</w:t>
      </w:r>
      <w:r w:rsidDel="00000000" w:rsidR="00000000" w:rsidRPr="00000000">
        <w:rPr>
          <w:rtl w:val="0"/>
        </w:rPr>
        <w:t xml:space="preserve"> | +0.9 | +0.7 | </w:t>
      </w:r>
      <w:r w:rsidDel="00000000" w:rsidR="00000000" w:rsidRPr="00000000">
        <w:rPr>
          <w:b w:val="1"/>
          <w:bCs w:val="1"/>
          <w:rtl w:val="0"/>
        </w:rPr>
        <w:t xml:space="preserve">Miss (+0.3, +0.4)</w:t>
      </w:r>
      <w:r w:rsidDel="00000000" w:rsidR="00000000" w:rsidRPr="00000000">
        <w:rPr>
          <w:rtl w:val="0"/>
        </w:rPr>
        <w:t xml:space="preserve"> || 6.7.6 | </w:t>
      </w:r>
      <w:r w:rsidDel="00000000" w:rsidR="00000000" w:rsidRPr="00000000">
        <w:rPr>
          <w:b w:val="1"/>
          <w:bCs w:val="1"/>
          <w:rtl w:val="0"/>
        </w:rPr>
        <w:t xml:space="preserve">Unfinished Business</w:t>
      </w:r>
      <w:r w:rsidDel="00000000" w:rsidR="00000000" w:rsidRPr="00000000">
        <w:rPr>
          <w:rtl w:val="0"/>
        </w:rPr>
        <w:t xml:space="preserve"> | +0.8 | +0.7 | </w:t>
      </w:r>
      <w:r w:rsidDel="00000000" w:rsidR="00000000" w:rsidRPr="00000000">
        <w:rPr>
          <w:b w:val="1"/>
          <w:bCs w:val="1"/>
          <w:rtl w:val="0"/>
        </w:rPr>
        <w:t xml:space="preserve">Miss (+0.2, +0.3)</w:t>
      </w: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The banking sector’s reliance on land as primary collateral reinforces the "Greatest Lie" of "Terra Nullius" (-0.9, +0.5). By treating the continent as a "quarry of the world" or a grid for private extraction, banks maintain the lineage of the "Colonizer" (Robert Hughes’ "moral blot"). While "Reconciliation" plans exist, they often function as "The Cover" for continued extractive practices. A true "Redemption" trajectory requires moving beyond the "Convict System" mentality of processing humans for a distant authority.</w:t>
      </w:r>
    </w:p>
    <w:p w:rsidR="00000000" w:rsidDel="00000000" w:rsidP="00000000" w:rsidRDefault="00000000" w:rsidRPr="00000000" w14:paraId="0000002A">
      <w:pPr>
        <w:pStyle w:val="Heading4"/>
        <w:rPr/>
      </w:pPr>
      <w:bookmarkStart w:colFirst="0" w:colLast="0" w:name="_78uxnog67mcb" w:id="15"/>
      <w:bookmarkEnd w:id="15"/>
      <w:r w:rsidDel="00000000" w:rsidR="00000000" w:rsidRPr="00000000">
        <w:rPr>
          <w:rtl w:val="0"/>
        </w:rPr>
        <w:t xml:space="preserve">8. Plane 7 Audit: The Legacy of the Result (Effect)</w:t>
      </w:r>
    </w:p>
    <w:p w:rsidR="00000000" w:rsidDel="00000000" w:rsidP="00000000" w:rsidRDefault="00000000" w:rsidRPr="00000000" w14:paraId="0000002B">
      <w:pPr>
        <w:rPr/>
      </w:pPr>
      <w:r w:rsidDel="00000000" w:rsidR="00000000" w:rsidRPr="00000000">
        <w:rPr>
          <w:rtl w:val="0"/>
        </w:rPr>
        <w:t xml:space="preserve">The "Home Owner" and the "Quiet Australian" are the final outputs of the national machine. Plane 7 audits the quality of this legacy.</w:t>
      </w:r>
    </w:p>
    <w:p w:rsidR="00000000" w:rsidDel="00000000" w:rsidP="00000000" w:rsidRDefault="00000000" w:rsidRPr="00000000" w14:paraId="0000002C">
      <w:pPr>
        <w:pStyle w:val="Heading5"/>
        <w:rPr/>
      </w:pPr>
      <w:bookmarkStart w:colFirst="0" w:colLast="0" w:name="_o0ryi6a8cn4" w:id="16"/>
      <w:bookmarkEnd w:id="16"/>
      <w:r w:rsidDel="00000000" w:rsidR="00000000" w:rsidRPr="00000000">
        <w:rPr>
          <w:rtl w:val="0"/>
        </w:rPr>
        <w:t xml:space="preserve">Representative Audit Sample (Plane 7: Result)</w:t>
      </w:r>
    </w:p>
    <w:p w:rsidR="00000000" w:rsidDel="00000000" w:rsidP="00000000" w:rsidRDefault="00000000" w:rsidRPr="00000000" w14:paraId="0000002D">
      <w:pPr>
        <w:rPr/>
      </w:pPr>
      <w:r w:rsidDel="00000000" w:rsidR="00000000" w:rsidRPr="00000000">
        <w:rPr>
          <w:i w:val="1"/>
          <w:iCs w:val="1"/>
          <w:rtl w:val="0"/>
        </w:rPr>
        <w:t xml:space="preserve">Total audited: 49 vectors</w:t>
      </w:r>
      <w:r w:rsidDel="00000000" w:rsidR="00000000" w:rsidRPr="00000000">
        <w:rPr>
          <w:rtl w:val="0"/>
        </w:rPr>
        <w:t xml:space="preserve">| Vector ID | Result Archetype | υ | ψ | Audit Result || ------ | ------ | ------ | ------ | ------ || 7.1.1 | </w:t>
      </w:r>
      <w:r w:rsidDel="00000000" w:rsidR="00000000" w:rsidRPr="00000000">
        <w:rPr>
          <w:b w:val="1"/>
          <w:bCs w:val="1"/>
          <w:rtl w:val="0"/>
        </w:rPr>
        <w:t xml:space="preserve">The Quiet Australian</w:t>
      </w:r>
      <w:r w:rsidDel="00000000" w:rsidR="00000000" w:rsidRPr="00000000">
        <w:rPr>
          <w:rtl w:val="0"/>
        </w:rPr>
        <w:t xml:space="preserve"> | +0.3 | -0.4 | </w:t>
      </w:r>
      <w:r w:rsidDel="00000000" w:rsidR="00000000" w:rsidRPr="00000000">
        <w:rPr>
          <w:b w:val="1"/>
          <w:bCs w:val="1"/>
          <w:rtl w:val="0"/>
        </w:rPr>
        <w:t xml:space="preserve">Hit (+0.2, -0.6)</w:t>
      </w:r>
      <w:r w:rsidDel="00000000" w:rsidR="00000000" w:rsidRPr="00000000">
        <w:rPr>
          <w:rtl w:val="0"/>
        </w:rPr>
        <w:t xml:space="preserve"> || 7.1.4 | </w:t>
      </w:r>
      <w:r w:rsidDel="00000000" w:rsidR="00000000" w:rsidRPr="00000000">
        <w:rPr>
          <w:b w:val="1"/>
          <w:bCs w:val="1"/>
          <w:rtl w:val="0"/>
        </w:rPr>
        <w:t xml:space="preserve">The Aspirational</w:t>
      </w:r>
      <w:r w:rsidDel="00000000" w:rsidR="00000000" w:rsidRPr="00000000">
        <w:rPr>
          <w:rtl w:val="0"/>
        </w:rPr>
        <w:t xml:space="preserve"> | -0.4 | +0.7 | </w:t>
      </w:r>
      <w:r w:rsidDel="00000000" w:rsidR="00000000" w:rsidRPr="00000000">
        <w:rPr>
          <w:b w:val="1"/>
          <w:bCs w:val="1"/>
          <w:rtl w:val="0"/>
        </w:rPr>
        <w:t xml:space="preserve">Hit (-0.4, +0.7)</w:t>
      </w:r>
      <w:r w:rsidDel="00000000" w:rsidR="00000000" w:rsidRPr="00000000">
        <w:rPr>
          <w:rtl w:val="0"/>
        </w:rPr>
        <w:t xml:space="preserve"> || 7.3.1 | </w:t>
      </w:r>
      <w:r w:rsidDel="00000000" w:rsidR="00000000" w:rsidRPr="00000000">
        <w:rPr>
          <w:b w:val="1"/>
          <w:bCs w:val="1"/>
          <w:rtl w:val="0"/>
        </w:rPr>
        <w:t xml:space="preserve">The Home Owner</w:t>
      </w:r>
      <w:r w:rsidDel="00000000" w:rsidR="00000000" w:rsidRPr="00000000">
        <w:rPr>
          <w:rtl w:val="0"/>
        </w:rPr>
        <w:t xml:space="preserve"> | -0.2 | +0.5 | </w:t>
      </w:r>
      <w:r w:rsidDel="00000000" w:rsidR="00000000" w:rsidRPr="00000000">
        <w:rPr>
          <w:b w:val="1"/>
          <w:bCs w:val="1"/>
          <w:rtl w:val="0"/>
        </w:rPr>
        <w:t xml:space="preserve">Hit (-0.2, +0.5)</w:t>
      </w:r>
      <w:r w:rsidDel="00000000" w:rsidR="00000000" w:rsidRPr="00000000">
        <w:rPr>
          <w:rtl w:val="0"/>
        </w:rPr>
        <w:t xml:space="preserve"> || 7.5.2 | </w:t>
      </w:r>
      <w:r w:rsidDel="00000000" w:rsidR="00000000" w:rsidRPr="00000000">
        <w:rPr>
          <w:b w:val="1"/>
          <w:bCs w:val="1"/>
          <w:rtl w:val="0"/>
        </w:rPr>
        <w:t xml:space="preserve">The Royal Commission</w:t>
      </w:r>
      <w:r w:rsidDel="00000000" w:rsidR="00000000" w:rsidRPr="00000000">
        <w:rPr>
          <w:rtl w:val="0"/>
        </w:rPr>
        <w:t xml:space="preserve"> | +0.7 | +0.7 | </w:t>
      </w:r>
      <w:r w:rsidDel="00000000" w:rsidR="00000000" w:rsidRPr="00000000">
        <w:rPr>
          <w:b w:val="1"/>
          <w:bCs w:val="1"/>
          <w:rtl w:val="0"/>
        </w:rPr>
        <w:t xml:space="preserve">Hit (+0.7, +0.7)</w:t>
      </w:r>
      <w:r w:rsidDel="00000000" w:rsidR="00000000" w:rsidRPr="00000000">
        <w:rPr>
          <w:rtl w:val="0"/>
        </w:rPr>
        <w:t xml:space="preserve"> || 7.7.1 | </w:t>
      </w:r>
      <w:r w:rsidDel="00000000" w:rsidR="00000000" w:rsidRPr="00000000">
        <w:rPr>
          <w:b w:val="1"/>
          <w:bCs w:val="1"/>
          <w:rtl w:val="0"/>
        </w:rPr>
        <w:t xml:space="preserve">The Fair Go (Final)</w:t>
      </w:r>
      <w:r w:rsidDel="00000000" w:rsidR="00000000" w:rsidRPr="00000000">
        <w:rPr>
          <w:rtl w:val="0"/>
        </w:rPr>
        <w:t xml:space="preserve"> | +0.9 | +0.3 | </w:t>
      </w:r>
      <w:r w:rsidDel="00000000" w:rsidR="00000000" w:rsidRPr="00000000">
        <w:rPr>
          <w:b w:val="1"/>
          <w:bCs w:val="1"/>
          <w:rtl w:val="0"/>
        </w:rPr>
        <w:t xml:space="preserve">Fail (-0.5, +0.2)</w:t>
      </w: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The "Home Owner" vector is currently a Fail for universal security (-υ) and a Hit for individual hoarding (+ψ). The banking sector has successfully shifted the "Quiet Australian" from a symbol of mass stability (Menzies' "foundation of sanity") into a vector of "Strategic Dependence" on debt. This "Aspirational" banking model creates a high average tension, where the "Good Life" is achieved via extractive competition rather than the "Horizontal Survival Contract."</w:t>
      </w:r>
    </w:p>
    <w:p w:rsidR="00000000" w:rsidDel="00000000" w:rsidP="00000000" w:rsidRDefault="00000000" w:rsidRPr="00000000" w14:paraId="0000002F">
      <w:pPr>
        <w:pStyle w:val="Heading4"/>
        <w:rPr/>
      </w:pPr>
      <w:bookmarkStart w:colFirst="0" w:colLast="0" w:name="_mlqfta9m4mdf" w:id="17"/>
      <w:bookmarkEnd w:id="17"/>
      <w:r w:rsidDel="00000000" w:rsidR="00000000" w:rsidRPr="00000000">
        <w:rPr>
          <w:rtl w:val="0"/>
        </w:rPr>
        <w:t xml:space="preserve">9. Final Synthesis: The Wisdom Metric &amp; Serenity Protocol</w:t>
      </w:r>
    </w:p>
    <w:p w:rsidR="00000000" w:rsidDel="00000000" w:rsidP="00000000" w:rsidRDefault="00000000" w:rsidRPr="00000000" w14:paraId="00000030">
      <w:pPr>
        <w:rPr/>
      </w:pPr>
      <w:r w:rsidDel="00000000" w:rsidR="00000000" w:rsidRPr="00000000">
        <w:rPr>
          <w:rtl w:val="0"/>
        </w:rPr>
        <w:t xml:space="preserve">Applying the  </w:t>
      </w:r>
      <w:r w:rsidDel="00000000" w:rsidR="00000000" w:rsidRPr="00000000">
        <w:rPr>
          <w:b w:val="1"/>
          <w:bCs w:val="1"/>
          <w:rtl w:val="0"/>
        </w:rPr>
        <w:t xml:space="preserve">Helixis Tensor</w:t>
      </w:r>
      <w:r w:rsidDel="00000000" w:rsidR="00000000" w:rsidRPr="00000000">
        <w:rPr>
          <w:rtl w:val="0"/>
        </w:rPr>
        <w:t xml:space="preserve"> , the audit identifies the  </w:t>
      </w:r>
      <w:r w:rsidDel="00000000" w:rsidR="00000000" w:rsidRPr="00000000">
        <w:rPr>
          <w:b w:val="1"/>
          <w:bCs w:val="1"/>
          <w:rtl w:val="0"/>
        </w:rPr>
        <w:t xml:space="preserve">Greatest Lie</w:t>
      </w:r>
      <w:r w:rsidDel="00000000" w:rsidR="00000000" w:rsidRPr="00000000">
        <w:rPr>
          <w:rtl w:val="0"/>
        </w:rPr>
        <w:t xml:space="preserve">  within the banking sector: the divergence between its "Fair Go" marketing (The Cover) and its "Extractive" results (The True Intent). The  </w:t>
      </w:r>
      <w:r w:rsidDel="00000000" w:rsidR="00000000" w:rsidRPr="00000000">
        <w:rPr>
          <w:b w:val="1"/>
          <w:bCs w:val="1"/>
          <w:rtl w:val="0"/>
        </w:rPr>
        <w:t xml:space="preserve">Hypocrisy Gap (ΔH)</w:t>
      </w:r>
      <w:r w:rsidDel="00000000" w:rsidR="00000000" w:rsidRPr="00000000">
        <w:rPr>
          <w:rtl w:val="0"/>
        </w:rPr>
        <w:t xml:space="preserve">  is extreme, particularly in Planes 1 and 5, where the distance between the "Mate" facade and "Shortcut" reality exceeds the tolerance for national stability.</w:t>
      </w:r>
    </w:p>
    <w:p w:rsidR="00000000" w:rsidDel="00000000" w:rsidP="00000000" w:rsidRDefault="00000000" w:rsidRPr="00000000" w14:paraId="00000031">
      <w:pPr>
        <w:pStyle w:val="Heading5"/>
        <w:rPr/>
      </w:pPr>
      <w:bookmarkStart w:colFirst="0" w:colLast="0" w:name="_iokfmyl0cfph" w:id="18"/>
      <w:bookmarkEnd w:id="18"/>
      <w:r w:rsidDel="00000000" w:rsidR="00000000" w:rsidRPr="00000000">
        <w:rPr>
          <w:rtl w:val="0"/>
        </w:rPr>
        <w:t xml:space="preserve">Serenity Protocol Command Log</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CONDITION 1 (Unacceptable Reality):</w:t>
      </w:r>
      <w:r w:rsidDel="00000000" w:rsidR="00000000" w:rsidRPr="00000000">
        <w:rPr>
          <w:rtl w:val="0"/>
        </w:rPr>
        <w:t xml:space="preserve">  V-Truth is confirmed as  </w:t>
      </w:r>
      <w:r w:rsidDel="00000000" w:rsidR="00000000" w:rsidRPr="00000000">
        <w:rPr>
          <w:b w:val="1"/>
          <w:bCs w:val="1"/>
          <w:rtl w:val="0"/>
        </w:rPr>
        <w:t xml:space="preserve">-υ (Extractive)</w:t>
      </w:r>
      <w:r w:rsidDel="00000000" w:rsidR="00000000" w:rsidRPr="00000000">
        <w:rPr>
          <w:rtl w:val="0"/>
        </w:rPr>
        <w:t xml:space="preserve"> .</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ISSUE COMMAND:</w:t>
      </w:r>
      <w:r w:rsidDel="00000000" w:rsidR="00000000" w:rsidRPr="00000000">
        <w:rPr>
          <w:rtl w:val="0"/>
        </w:rPr>
        <w:t xml:space="preserve">  Proactive Reform //  </w:t>
      </w:r>
      <w:r w:rsidDel="00000000" w:rsidR="00000000" w:rsidRPr="00000000">
        <w:rPr>
          <w:b w:val="1"/>
          <w:bCs w:val="1"/>
          <w:rtl w:val="0"/>
        </w:rPr>
        <w:t xml:space="preserve">REASON:</w:t>
      </w:r>
      <w:r w:rsidDel="00000000" w:rsidR="00000000" w:rsidRPr="00000000">
        <w:rPr>
          <w:rtl w:val="0"/>
        </w:rPr>
        <w:t xml:space="preserve">  Sector fails the "Horizontal Survival Contract" (Plane 1.1.1) and the "Umpire" standard (Plane 5.1.5).</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CONDITION 3 (Delusion):</w:t>
      </w:r>
      <w:r w:rsidDel="00000000" w:rsidR="00000000" w:rsidRPr="00000000">
        <w:rPr>
          <w:rtl w:val="0"/>
        </w:rPr>
        <w:t xml:space="preserve">  Hypocrisy Gap (ΔH) is high.</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ISSUE COMMAND:</w:t>
      </w:r>
      <w:r w:rsidDel="00000000" w:rsidR="00000000" w:rsidRPr="00000000">
        <w:rPr>
          <w:rtl w:val="0"/>
        </w:rPr>
        <w:t xml:space="preserve">  Seek Wisdom //  </w:t>
      </w:r>
      <w:r w:rsidDel="00000000" w:rsidR="00000000" w:rsidRPr="00000000">
        <w:rPr>
          <w:b w:val="1"/>
          <w:bCs w:val="1"/>
          <w:rtl w:val="0"/>
        </w:rPr>
        <w:t xml:space="preserve">REASON:</w:t>
      </w:r>
      <w:r w:rsidDel="00000000" w:rsidR="00000000" w:rsidRPr="00000000">
        <w:rPr>
          <w:rtl w:val="0"/>
        </w:rPr>
        <w:t xml:space="preserve">  High ΔH in Plane 7 regarding the "Home Owner" vs. "Aspirational" conflict. The sector must recalibrate internal culture to align with the "Axiom of the Fair Go."</w:t>
      </w:r>
      <w:r w:rsidDel="00000000" w:rsidR="00000000" w:rsidRPr="00000000">
        <w:rPr>
          <w:b w:val="1"/>
          <w:bCs w:val="1"/>
          <w:rtl w:val="0"/>
        </w:rPr>
        <w:t xml:space="preserve">Final Trajectory Analysis:</w:t>
      </w:r>
      <w:r w:rsidDel="00000000" w:rsidR="00000000" w:rsidRPr="00000000">
        <w:rPr>
          <w:rtl w:val="0"/>
        </w:rPr>
        <w:t xml:space="preserve">  The Australian Banking Sector is currently on the  </w:t>
      </w:r>
      <w:r w:rsidDel="00000000" w:rsidR="00000000" w:rsidRPr="00000000">
        <w:rPr>
          <w:b w:val="1"/>
          <w:bCs w:val="1"/>
          <w:rtl w:val="0"/>
        </w:rPr>
        <w:t xml:space="preserve">Path to Nowhere (Regression)</w:t>
      </w:r>
      <w:r w:rsidDel="00000000" w:rsidR="00000000" w:rsidRPr="00000000">
        <w:rPr>
          <w:rtl w:val="0"/>
        </w:rPr>
        <w:t xml:space="preserve"> . It is decaying into a purely extractive core, relying on the "Lucky Country" geology of the property market rather than active virtue. Without a fundamental shift toward the  </w:t>
      </w:r>
      <w:r w:rsidDel="00000000" w:rsidR="00000000" w:rsidRPr="00000000">
        <w:rPr>
          <w:b w:val="1"/>
          <w:bCs w:val="1"/>
          <w:rtl w:val="0"/>
        </w:rPr>
        <w:t xml:space="preserve">Path to Enlightenment (Redemption)</w:t>
      </w:r>
      <w:r w:rsidDel="00000000" w:rsidR="00000000" w:rsidRPr="00000000">
        <w:rPr>
          <w:rtl w:val="0"/>
        </w:rPr>
        <w:t xml:space="preserve"> —where it serves as a true "Umpire" of national wealth—the sector risks a "Fall from Grace" that will trigger a terminal "Tall Poppy" intervention from the sovereign electorate.</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