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Velvet Wall: A Laity's Critique of Liturgical Raiments, False Idols, and the Nicolaitan Spirit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The Esoteric Conquest and the Call for Reform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centuries, the visual landscape of the church has been dominated by the ornate raiments of the clergy. The chasuble, the mitre, the stole, and the pallium are presented as sacred necessities, woven with profound theological significance. However, from the perspective of the laity, these garments serve a vastly different function. Rather than pointing the congregation toward Christ, they act as a "velvet wall"—an artificial barrier erected to visually and spiritually separate the "conquered" laity from an elevated clerical class.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nature of this wall is not merely physical; it is constructed from a deliberately untranslated visual language where the specific meanings of these garments are kept hidden from the average believer. Currently, these vestments function like blank pages in a book—adorned with vague, abstract pictures that invite superstitious awe rather than literacy. This document serves as a direct critique of this Nicolaitan hoarding of knowledge and a warning: the current trajectory necessitates a "Parousia-level detonation"—a terminal event where the church's own dogmatic rules dictate that their material illusions and hierarchical shadows must be violently vaporized by the arrival of objective, physical Truth—of the church's function unless radical changes are made. We must transition from a static, Latinized hierarchy to a functional model where the Word is literally written upon the robes, and the laity is taught to interpret the "action description language" of the original Greek. This is not merely a request for transparency; it is a mandate to prevent the total collapse of the church's spiritual integrity.</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Nicolaitan Spirit: Conquering Through Hidden Meaning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Book of Revelation contains a stern warning from Christ regarding the "practices of the Nicolaitans, which I also hate" (Revelation 2:6) and the "teaching of the Nicolaitans" (Revelation 2:15). The etymology of the word "Nicolaitan" is deeply revealing. Derived from the Greek words </w:t>
      </w:r>
      <w:r w:rsidDel="00000000" w:rsidR="00000000" w:rsidRPr="00000000">
        <w:rPr>
          <w:rFonts w:ascii="Google Sans" w:cs="Google Sans" w:eastAsia="Google Sans" w:hAnsi="Google Sans"/>
          <w:i w:val="1"/>
          <w:iCs w:val="1"/>
          <w:color w:val="1f1f1f"/>
          <w:rtl w:val="0"/>
        </w:rPr>
        <w:t xml:space="preserve">nikao</w:t>
      </w:r>
      <w:r w:rsidDel="00000000" w:rsidR="00000000" w:rsidRPr="00000000">
        <w:rPr>
          <w:rFonts w:ascii="Google Sans" w:cs="Google Sans" w:eastAsia="Google Sans" w:hAnsi="Google Sans"/>
          <w:color w:val="1f1f1f"/>
          <w:rtl w:val="0"/>
        </w:rPr>
        <w:t xml:space="preserve"> (to conquer) and </w:t>
      </w:r>
      <w:r w:rsidDel="00000000" w:rsidR="00000000" w:rsidRPr="00000000">
        <w:rPr>
          <w:rFonts w:ascii="Google Sans" w:cs="Google Sans" w:eastAsia="Google Sans" w:hAnsi="Google Sans"/>
          <w:i w:val="1"/>
          <w:iCs w:val="1"/>
          <w:color w:val="1f1f1f"/>
          <w:rtl w:val="0"/>
        </w:rPr>
        <w:t xml:space="preserve">laos</w:t>
      </w:r>
      <w:r w:rsidDel="00000000" w:rsidR="00000000" w:rsidRPr="00000000">
        <w:rPr>
          <w:rFonts w:ascii="Google Sans" w:cs="Google Sans" w:eastAsia="Google Sans" w:hAnsi="Google Sans"/>
          <w:color w:val="1f1f1f"/>
          <w:rtl w:val="0"/>
        </w:rPr>
        <w:t xml:space="preserve"> (the laity or the people), the term literally describes the conquering or subjugation of the common believer.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effective way to conquer a people is to speak a language they are not permitted to understand. When a distinct clerical class swathes itself in garments forbidden to the ordinary believer, and assigns those garments secret theological definitions, it visibly and intellectually enforces this subjugation. The Apostle Peter declared the entire body of believers to be a "chosen people, a royal priesthood" (1 Peter 2:9). Yet, the exclusive use of liturgical vestments, combined with the deliberate withholding of their meaning, visually strips the laity of this priesthood. The raiment becomes the uniform of the conqueror. It establishes a visual hierarchy based on esoteric knowledge that Christ's tearing of the veil was meant to completely abolish.</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Esoteric Wardrobe: A Language the Laity is Never Taught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central thesis of this critique is that the arsenal of the clerical wardrobe extends far beyond simple robes; it is a complex, coded system designed to keep the laity in a state of ignorant awe. The hierarchy has constructed a complex layering of garments: the amice, the alb, the cincture, the maniple, the stole, and the chasuble. Within the confines of seminary walls and theological manuals, each of these items is assigned a highly specific, mandated spiritual allegory.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vesting, the priest prays specific prayers that define these garments. The amice is declared to be the "helmet of salvation" to defeat the assaults of the devil. The alb represents the purity of soul washed in the blood of the Lamb. The cincture is said to represent the rope of purity that binds the flesh and extinguishes the desires of lust. The maniple represents the tears and sorrow of earthly labor. The stole is cited as the "garment of immortality" lost by the first parents. The chasuble represents the "yoke of Christ" and the virtue of charity.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this intricate symbolic language is completely illegible to the congregation. The laity is repeatedly subjected to a dazzling display of changing liturgical colors, intricate embroidery, and precise vestment rituals, yet they are systematically denied the translations of these visual sermons. There are no ongoing descriptions, no accessible catechisms embedded in the liturgy, and no explanations provided from the pulpit to decode what these garments actually mean to the average person in the pew.</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Glaring Absence of the Word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purpose of these garments were truly to edify the body of Christ, as is often claimed, one must ask a simple but profound question: Why do these vestments not bear the very Word of God?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chasuble represents the "yoke of Christ" (Matthew 11:30), why is that scripture not plainly embroidered upon it in the vernacular of the people? If the amice is the "helmet of salvation" (Ephesians 6:17), why does the garment not simply declare it? The Old Testament explicitly commanded the Israelites to bind the law upon their hands and as frontlets between their eyes (Deuteronomy 6:8), ensuring the Word was visible, literal, and central. Yet, the Catholic liturgical wardrobe is glaringly devoid of readable Scripture.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the explicit, accessible Word of God, the laity is presented with abstract ornamentation. They see gold thread, geometric crosses, interlocking vines, and heraldic symbols. The absence of readable Scripture is not an oversight; it is a structural necessity for the Nicolaitan system. If the vestments plainly displayed the written Word of God, the laity could read, interpret, and meditate upon the Word independently of the clerical hierarchy.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replacing plain text with abstract symbols, the clerical class successfully hoards the meaning. The hierarchy retains the exclusive power to define what the garment signifies, forcing the congregation to rely entirely on the priest as the sole interpreter of the visual spectacle. The people see the pomp, the gold thread, and the cost of the fabric, but the spiritual significance remains an esoteric secret guarded by the ordained. This deliberate obscurity demands that the laity blindly revere a complex visual structure without actually understanding it. By parading symbols that only the "initiated" clerical class can interpret, the hierarchy enforces a strict spiritual caste system built entirely upon garments that speak a language the common believer is actively prevented from reading.</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Imperial Roman Origins: Retroactive Esotericism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defense of Catholic vestments often relies on an appeal to ancient sacred tradition, suggesting these esoteric meanings were handed down by the Apostles. Historical consensus, however, demonstrates that these garments have no divine origin. They are the remnants of secular, pagan Roman fashion, to which "holy" meanings were only retroactively applied centuries later to justify keeping them.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According to historical records, the vestments of the church developed directly out of the everyday dress of citizens in the Greco-Roman world under the Roman Empire: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Chasuble:</w:t>
      </w:r>
      <w:r w:rsidDel="00000000" w:rsidR="00000000" w:rsidRPr="00000000">
        <w:rPr>
          <w:rFonts w:ascii="Google Sans" w:cs="Google Sans" w:eastAsia="Google Sans" w:hAnsi="Google Sans"/>
          <w:color w:val="1f1f1f"/>
          <w:rtl w:val="0"/>
        </w:rPr>
        <w:t xml:space="preserve"> The outermost garment worn during Mass originated from the </w:t>
      </w:r>
      <w:r w:rsidDel="00000000" w:rsidR="00000000" w:rsidRPr="00000000">
        <w:rPr>
          <w:rFonts w:ascii="Google Sans" w:cs="Google Sans" w:eastAsia="Google Sans" w:hAnsi="Google Sans"/>
          <w:i w:val="1"/>
          <w:iCs w:val="1"/>
          <w:color w:val="1f1f1f"/>
          <w:rtl w:val="0"/>
        </w:rPr>
        <w:t xml:space="preserve">paenula</w:t>
      </w:r>
      <w:r w:rsidDel="00000000" w:rsidR="00000000" w:rsidRPr="00000000">
        <w:rPr>
          <w:rFonts w:ascii="Google Sans" w:cs="Google Sans" w:eastAsia="Google Sans" w:hAnsi="Google Sans"/>
          <w:color w:val="1f1f1f"/>
          <w:rtl w:val="0"/>
        </w:rPr>
        <w:t xml:space="preserve">, a large, poncho-like cloak worn by Roman citizens for travel. By a Roman sumptuary law in 382 AD, it was prescribed as the everyday dress of senators. Only much later did theologians decide it represented the "yoke of charity."</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Alb:</w:t>
      </w:r>
      <w:r w:rsidDel="00000000" w:rsidR="00000000" w:rsidRPr="00000000">
        <w:rPr>
          <w:rFonts w:ascii="Google Sans" w:cs="Google Sans" w:eastAsia="Google Sans" w:hAnsi="Google Sans"/>
          <w:color w:val="1f1f1f"/>
          <w:rtl w:val="0"/>
        </w:rPr>
        <w:t xml:space="preserve"> The white linen garment worn underneath originated from the </w:t>
      </w:r>
      <w:r w:rsidDel="00000000" w:rsidR="00000000" w:rsidRPr="00000000">
        <w:rPr>
          <w:rFonts w:ascii="Google Sans" w:cs="Google Sans" w:eastAsia="Google Sans" w:hAnsi="Google Sans"/>
          <w:i w:val="1"/>
          <w:iCs w:val="1"/>
          <w:color w:val="1f1f1f"/>
          <w:rtl w:val="0"/>
        </w:rPr>
        <w:t xml:space="preserve">tunica alba</w:t>
      </w:r>
      <w:r w:rsidDel="00000000" w:rsidR="00000000" w:rsidRPr="00000000">
        <w:rPr>
          <w:rFonts w:ascii="Google Sans" w:cs="Google Sans" w:eastAsia="Google Sans" w:hAnsi="Google Sans"/>
          <w:color w:val="1f1f1f"/>
          <w:rtl w:val="0"/>
        </w:rPr>
        <w:t xml:space="preserve">, a standard undergarment of the Roman Empire, not a unique symbol of spiritual purity.</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Maniple:</w:t>
      </w:r>
      <w:r w:rsidDel="00000000" w:rsidR="00000000" w:rsidRPr="00000000">
        <w:rPr>
          <w:rFonts w:ascii="Google Sans" w:cs="Google Sans" w:eastAsia="Google Sans" w:hAnsi="Google Sans"/>
          <w:color w:val="1f1f1f"/>
          <w:rtl w:val="0"/>
        </w:rPr>
        <w:t xml:space="preserve"> This began simply as a </w:t>
      </w:r>
      <w:r w:rsidDel="00000000" w:rsidR="00000000" w:rsidRPr="00000000">
        <w:rPr>
          <w:rFonts w:ascii="Google Sans" w:cs="Google Sans" w:eastAsia="Google Sans" w:hAnsi="Google Sans"/>
          <w:i w:val="1"/>
          <w:iCs w:val="1"/>
          <w:color w:val="1f1f1f"/>
          <w:rtl w:val="0"/>
        </w:rPr>
        <w:t xml:space="preserve">mappa</w:t>
      </w:r>
      <w:r w:rsidDel="00000000" w:rsidR="00000000" w:rsidRPr="00000000">
        <w:rPr>
          <w:rFonts w:ascii="Google Sans" w:cs="Google Sans" w:eastAsia="Google Sans" w:hAnsi="Google Sans"/>
          <w:color w:val="1f1f1f"/>
          <w:rtl w:val="0"/>
        </w:rPr>
        <w:t xml:space="preserve">, a practical linen handkerchief used by Roman officials to wipe their faces or signal the start of games, before it was esotericized into a symbol of "earthly tears."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secular fashions of the Roman Empire changed, the church deliberately froze these styles in time. By the 4th and 5th centuries, as church leaders accumulated the political power of the declining Western Roman Empire, they retained these garments to symbolize their special dignity and authority. The complex spiritual meanings were invented later to hide the fact that the laity is not revering garments handed down by God, but rather the ghosts of Roman senators and magistrates.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Fabric of False Idols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object begins to command the reverence that belongs solely to God, it crosses the threshold into idolatry. The Second Commandment forbids the creation and worship of idols. Idolatry flourishes most aggressively in the soil of ignorance. Because the specific, assigned meanings of these garments are kept hidden, the laity is left to fill the void with superstitious awe. The ornate nature of liturgical raiments invites a dangerous veneration of the cloth and the man wearing it, precisely because its true meaning is concealed from the observer.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critique is not without historical precedent. During the English Vestments Controversy of the 1550s, reformers like Bishop John Hooper fiercely opposed the mandatory wearing of traditional Catholic vestments. In his </w:t>
      </w:r>
      <w:r w:rsidDel="00000000" w:rsidR="00000000" w:rsidRPr="00000000">
        <w:rPr>
          <w:rFonts w:ascii="Google Sans" w:cs="Google Sans" w:eastAsia="Google Sans" w:hAnsi="Google Sans"/>
          <w:i w:val="1"/>
          <w:iCs w:val="1"/>
          <w:color w:val="1f1f1f"/>
          <w:rtl w:val="0"/>
        </w:rPr>
        <w:t xml:space="preserve">contra usum vestium</w:t>
      </w:r>
      <w:r w:rsidDel="00000000" w:rsidR="00000000" w:rsidRPr="00000000">
        <w:rPr>
          <w:rFonts w:ascii="Google Sans" w:cs="Google Sans" w:eastAsia="Google Sans" w:hAnsi="Google Sans"/>
          <w:color w:val="1f1f1f"/>
          <w:rtl w:val="0"/>
        </w:rPr>
        <w:t xml:space="preserve"> argument, Hooper correctly identified that such garments were not merely "things indifferent" (</w:t>
      </w:r>
      <w:r w:rsidDel="00000000" w:rsidR="00000000" w:rsidRPr="00000000">
        <w:rPr>
          <w:rFonts w:ascii="Google Sans" w:cs="Google Sans" w:eastAsia="Google Sans" w:hAnsi="Google Sans"/>
          <w:i w:val="1"/>
          <w:iCs w:val="1"/>
          <w:color w:val="1f1f1f"/>
          <w:rtl w:val="0"/>
        </w:rPr>
        <w:t xml:space="preserve">adiaphora</w:t>
      </w:r>
      <w:r w:rsidDel="00000000" w:rsidR="00000000" w:rsidRPr="00000000">
        <w:rPr>
          <w:rFonts w:ascii="Google Sans" w:cs="Google Sans" w:eastAsia="Google Sans" w:hAnsi="Google Sans"/>
          <w:color w:val="1f1f1f"/>
          <w:rtl w:val="0"/>
        </w:rPr>
        <w:t xml:space="preserve">). He argued that priestly garb differentiating the clergy from the laity was not indicated by the New Testament. Furthermore, he warned that these vestments obscured the priesthood of Christ by encouraging superstition and false worship among the uneducated masses.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priest stands before the congregation in shimmering gold or deep purple, the visual gravity draws the eyes and the mind to the mediator standing at the altar, rather than the true Mediator in heaven (1 Timothy 2:5). The raiments become false idols, acting as sensory replacements for the invisible, indwelling Holy Spirit. Because the laity does not know the garments are merely symbols of purity or labor, they project an aura of inherent, magical holiness onto a fallible human being. The vestments trick the laity into believing that access to God requires a man dressed in the costumes of an extinct empire, speaking an abstract visual language devoid of explicit Scripture.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Prophetic Rebuke: Jeremiah against the Idols of the Elite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prophet Jeremiah lived during a time when the religious elite of Judah trusted entirely in the external presence of the Temple and their ritualistic trappings, all while abandoning the actual commandments of God. The entirety of his book serves as a devastating critique of the exact same Nicolaitan and idolatrous spirits seen in the modern clerical system.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Jeremiah 7:4, the prophet delivers a blistering warning to the people regarding their false sense of spiritual security: "Do not trust in deceptive words and say, 'This is the temple of the LORD, the temple of the LORD, the temple of the LORD!'" The modern equivalent of this deceptive mantra is the insistence that the ornate vestments are intrinsically holy. The hierarchy points to the gold-threaded chasuble, the mitre, and the stole, essentially declaring, "The holy garments of the Lord are these," while ignoring the internal, spiritual priesthood required by the New Covenant. The fabric itself becomes a false security, a "lying word" that shields the clergy from accountability and substitutes external pomp for internal righteousness.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Jeremiah explicitly condemns the creation and veneration of crafted idols, highlighting the absurdity of worshipping the work of human hands. In Jeremiah 10:3-4, he mocks the idolatry of the nations, describing how craftsmen cut a tree out of the forest and "adorn it with silver and gold." While the Catholic hierarchy may not be carving wooden statues in the sacristy to wear over their shoulders, they are engaging in the exact same spiritual mechanism of idolatry. They take raw materials like silk, linen, and gold thread, employ specialized artisans to craft them into elaborate, esoteric symbols, and then demand that the congregation revere the final product as a conduit of divine authority. It is an idol of fabric, engineered by human hands, entirely powerless to speak or save, yet paraded before the laity to command unearned awe.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Jeremiah also directly addresses the subjugation of the laity by a corrupt priesthood, capturing the very essence of the Nicolaitan spirit centuries before the term was coined in Revelation. In Jeremiah 5:30-31, he laments: "A horrible and shocking thing has happened in the land: The prophets prophesy lies, the priests rule by their own authority, and my people love it this way. But what will you do in the end?"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phrase "the priests rule by their own authority" perfectly encapsulates the esotericism of the clerical wardrobe. The hierarchy bears rule over the laity not by the clear, liberating Word of God, but by "their own authority" built on their invented traditions, their exclusive access to the meaning of the vestments, and their self-appointed visual elevation above the common believer. When the shepherds are destroying and scattering the sheep of the pasture by elevating themselves as separate and holy mediators (Jeremiah 23:1), they are relying on the very raiments that Jeremiah warned would be their undoing. The vestments are the uniform of those who "rule by their own authority."</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Wood for a Father, Stone for a Mother: The Physical Substitution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prophetic rebuke of Jeremiah extends beyond the mere reliance on external garments and strikes at the very materials the clerical system uses to replace the living God. In Jeremiah 2:27, the prophet issues a scathing condemnation of a rebellious people: "They say to wood, 'You are my father,' and to stone, 'You gave me birth.' They have turned their backs to me and not their faces." This ancient, literal idolatry has been resurrected and highly institutionalized within the modern system, where the spiritual realities of God the Father and the Bride of Christ are aggressively substituted with physical wood and stone.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the systemic veneration of wood. The laity is instructed to bow before, kiss, and pray toward the wooden crucifix, acting out a physical subservience to a crafted object. The wooden beads of the rosary are handled constantly as physical conduits of grace, a tactile requirement for prayer that the Apostles never prescribed. The physical wood of the cross itself is elevated during liturgy as an object of outright adoration, with chants declaring, "Behold the wood of the Cross... Come, let us adore." Through these practices, the physical wood becomes a surrogate "father." It acts as a tangible object from which the laity is taught to expect paternal blessing, comfort, and salvation. The spiritual focus is systematically drawn downward to the crafted wood held in the hand or mounted on the wall, completely turning the congregation's face away from the invisible, omnipresent Father in heaven.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Equally insidious is the Nicolaitan treatment of stone. The biblical concept of the Church is explicitly defined as a living, spiritual body of believers, described by Peter as "living stones, are being built into a spiritual house" (1 Peter 2:5). However, the hierarchy has successfully transferred this living identity onto dead architecture. The grand basilicas, the towering cathedrals, and the local parishes made of stone and brick are anthropomorphized and collectively venerated as "Holy Mother Church."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laity is psychologically conditioned to believe that they are birthed into salvation through the physical gates, the stone baptismal fonts, and the masonry of this "Mother." They are taught that to be separated from the literal stone walls of the institution is to be separated from grace itself. Exactly as Jeremiah warned, they stand before physical buildings and effectively say to a stone, "You gave me birth." By demanding absolute loyalty to the stone mother of the institution and mandatory reverence for the wooden father of the crucifix and rosary, the clerical elite ensures the laity remains forever tethered to the physical manifestations of their earthly empire. This material fixation turns the believer's back on the God who explicitly declared He "does not live in temples built by human hands" (Acts 17:24).</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Reclaiming the Priesthood: Practical Mandates for Liturgical Reform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trajectory of the modern clerical system is fundamentally unsustainable. If the hierarchy continues to harden its heart, hoarding esoteric knowledge and enforcing a Nicolaitan subjugation of the laity, it risks necessitating a Parousia-level detonation of the church's function. Just as God eventually destroyed the physical Temple in Jerusalem when it became a den of robbers and an idol of stone, He will not indefinitely tolerate a system that visually and intellectually starves His royal priesthood. To avert this catastrophic collapse, immediate and radical reforms must be implemented to dismantle the velvet wall and redistribute the hoarded knowledge back to the congregation.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the liturgical garments must cease to function as blank pages adorned with vague, abstract pictures. If these vestments are to be retained at all, they must be fundamentally repurposed from tools of esotericism into instruments of explicit, accessible instruction. The mandate is simple: the assigned spiritual meanings must be visibly inscribed upon the fabric in the vernacular of the congregation. If the chasuble truly represents the yoke of Christ, then Matthew 11:30 must be plainly embroidered across it so that every believer in the pews can read, "For my yoke is easy and my burden is light." If the amice is the helmet of salvation, let Ephesians 6:17 be clearly written upon it. The visual space of the liturgy must be surrendered back to the written Word of God, transforming the priest from a silent, esoteric idol into a walking, readable billboard for the Scriptures. The garments must explain themselves.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simply displaying the words is entirely insufficient if the laity is not equipped to comprehend their depth. The Nicolaitan monopoly on interpretation must be broken by actively educating the congregation on how to read and interpret the foundational texts. This requires a systemic shift toward teaching the mechanics of the original languages, particularly the ancient Greek of the New Testament. The Greek language is not a static, philosophical code; it is a highly dynamic, action description language. It relies heavily on kinetic verbs, precise participles, and functional descriptions of spiritual reality.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contrast, the clerical system has historically relied on rigid, ontological categories derived from Latin translations to enforce its hierarchy and freeze its authority in place. The laity must be taught how the original Greek functions as a language of action and living reality rather than a language of static objects and titles. They need the linguistic tools to parse the text themselves, to understand the grammatical weight of a command versus a promise, and to read the Scriptures with the active, descriptive clarity the Apostles intended. Only by equipping the laity with these interpretive keys, teaching them to read the action description language of the early church, can the institution truly abolish the esoteric caste system and restore the functional, literate priesthood of all believers.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laity must recognize that the kingdom of God does not consist of linen, silk, and embroidered gold, nor does it rely on hidden knowledge reserved for a clerical elite. Liturgical raiments are the visual manifestations of the Nicolaitan doctrine: tools designed to conquer the congregation by asserting a false, unbiblical hierarchy built on esoteric secrets and the deliberate omission of the written Word. By clinging to the secular dress of fallen Roman politicians and demanding reverence for visual symbols they actively refuse to translate with plain Scripture, the clerical system has constructed idols of fabric, echoing the ancient corruptions condemned by Jeremiah. Furthermore, by teaching the laity to seek paternal blessing from carved wood and maternal salvation from stone buildings, the system perfectly replicates the ancient idolatry God despises.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avoid a catastrophic, Parousia-level dismantling of its current form, the church must immediately implement practical reforms. It is time to strip away the velvet wall, inscribe the literal Word upon the blank pages of the vestments, teach the laity the kinetic language of the ancient Greek text, reject the idols of wood and stone, and reclaim the biblical truth that every believer stands equally before God, clothed only in the righteousness of Christ.</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References</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All Scripture quotations, unless otherwise indicated, are taken from the Holy Bible, New International Version (NIV).</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Revelation 2:6, 15; 1 Peter 2:9; 1 Peter 2:5; 1 Timothy 2:5; Matthew 11:30; Ephesians 6:17; Deuteronomy 6:8; Acts 17:24</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Jeremiah 2:27; Jeremiah 5:30-31; Jeremiah 7:4; Jeremiah 10:3-4; Jeremiah 23:1</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Origins of ecclesiastical vestments: https://en.wikipedia.org/wiki/Origins_of_ecclesiastical_vestments</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Vestments controversy (Hooper's </w:t>
      </w:r>
      <w:r w:rsidDel="00000000" w:rsidR="00000000" w:rsidRPr="00000000">
        <w:rPr>
          <w:rFonts w:ascii="Google Sans" w:cs="Google Sans" w:eastAsia="Google Sans" w:hAnsi="Google Sans"/>
          <w:i w:val="1"/>
          <w:iCs w:val="1"/>
          <w:color w:val="1f1f1f"/>
          <w:rtl w:val="0"/>
        </w:rPr>
        <w:t xml:space="preserve">contra usum vestium</w:t>
      </w:r>
      <w:r w:rsidDel="00000000" w:rsidR="00000000" w:rsidRPr="00000000">
        <w:rPr>
          <w:rFonts w:ascii="Google Sans" w:cs="Google Sans" w:eastAsia="Google Sans" w:hAnsi="Google Sans"/>
          <w:color w:val="1f1f1f"/>
          <w:rtl w:val="0"/>
        </w:rPr>
        <w:t xml:space="preserve">): https://en.wikipedia.org/wiki/Vestments_controversy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