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Divine Architecture: Constructing the PREF from Ancient Blueprints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tragedy of human history is that the most heavily defined and widely distributed field of knowledge, religious scripture, has been systematically categorized as mystical allegory rather than what it truly is: a highly specific, operational blueprint for a value-based economic society. If we strip away the millennia of semantic bickering and sectarian division, we are left with a coherent, unified set of instructions designed to eradicate extractive evil and establish the Greater Good.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 I have defined as the Paradise Reciprocity Economic Framework (PREF) and the Psochic Hegemony is not a modern invention; it is the mathematical and structural translation of these ancient, ignored blueprints. The core axioms of the PREF, specifically the Economic Circuit, Vector-Aligned Symbiosis, and the Calculus of Bliss, are the exact operational mechanics that ancient prophets, philosophers, and indigenous leaders attempted to institutionalize. This document outlines exactly how mankind could have built this society entirely by following the literal, operational mechanics encoded in these texts, utilizing the Truth Engine and the Hegemonic Analysis Bureau (HAB) to decode their intended civic applications.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Eradication of Psychological Friction: Fear and Anxiety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any societal structure can be built, the psychological baseline of the population must be stabilized. The current global system runs on the engine of the "Greed Zone" (-υ, +ψ), which is fueled entirely by precarity, fear, and anxiety.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Fear is simply a reaction to an unknown and a lack of faith in the ultimate Other (God, or the objective structure of the universe) to provide support when systems fail. Anxiety is a lack of faith in a known possibility. If the paths are already written and the ultimate Other is absolute, experiencing fear and anxiety is a structural error in human perception, a symptom of severe Lens Distortion.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religious texts demanded the immediate cessation of this distortion as a prerequisite for societal building. If a population is trapped in survival panic, they cannot execute proactive will (+ψ) toward the collective good.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Mandate of Trust (Tawakkul):</w:t>
      </w:r>
      <w:r w:rsidDel="00000000" w:rsidR="00000000" w:rsidRPr="00000000">
        <w:rPr>
          <w:rFonts w:ascii="Google Sans" w:cs="Google Sans" w:eastAsia="Google Sans" w:hAnsi="Google Sans"/>
          <w:color w:val="1f1f1f"/>
          <w:rtl w:val="0"/>
        </w:rPr>
        <w:t xml:space="preserve"> In Islamic theology, Tawakkul is the absolute reliance on God. It is the recognition that anxiety over sustenance is a rejection of the divine structure and a failure to understand the closed-loop nature of the Economic Circuit. It mathematically demands that individuals stop hoarding out of fear.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Lilies of the Field:</w:t>
      </w:r>
      <w:r w:rsidDel="00000000" w:rsidR="00000000" w:rsidRPr="00000000">
        <w:rPr>
          <w:rFonts w:ascii="Google Sans" w:cs="Google Sans" w:eastAsia="Google Sans" w:hAnsi="Google Sans"/>
          <w:color w:val="1f1f1f"/>
          <w:rtl w:val="0"/>
        </w:rPr>
        <w:t xml:space="preserve"> In the Sermon on the Mount (Matthew 6:25-34), the instruction is explicit: "Do not worry about your life, what you will eat or drink." This was not a call for passivity, but a command to stop operating from a mindset of artificial scarcity which forces individuals into extractive labor.</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Taoist Analogue (Wu Wei):</w:t>
      </w:r>
      <w:r w:rsidDel="00000000" w:rsidR="00000000" w:rsidRPr="00000000">
        <w:rPr>
          <w:rFonts w:ascii="Google Sans" w:cs="Google Sans" w:eastAsia="Google Sans" w:hAnsi="Google Sans"/>
          <w:color w:val="1f1f1f"/>
          <w:rtl w:val="0"/>
        </w:rPr>
        <w:t xml:space="preserve"> The Action: Non-forcing action and alignment with the Tao. The Effect: The elimination of the friction of artificial scarcity, allowing the system to provide without the destructive panic of ego-driven accumulation.</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Hindu Analogue (Aparigraha):</w:t>
      </w:r>
      <w:r w:rsidDel="00000000" w:rsidR="00000000" w:rsidRPr="00000000">
        <w:rPr>
          <w:rFonts w:ascii="Google Sans" w:cs="Google Sans" w:eastAsia="Google Sans" w:hAnsi="Google Sans"/>
          <w:color w:val="1f1f1f"/>
          <w:rtl w:val="0"/>
        </w:rPr>
        <w:t xml:space="preserve"> The Action: The psychological discipline of non-possessiveness and non-grasping (one of the Yamas). The Effect: Freeing the mind from the anxiety of material accumulation, placing absolute trust in the cosmic provision, and neutralizing the "Greed Zone" default.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Stoic Alignment:</w:t>
      </w:r>
      <w:r w:rsidDel="00000000" w:rsidR="00000000" w:rsidRPr="00000000">
        <w:rPr>
          <w:rFonts w:ascii="Google Sans" w:cs="Google Sans" w:eastAsia="Google Sans" w:hAnsi="Google Sans"/>
          <w:color w:val="1f1f1f"/>
          <w:rtl w:val="0"/>
        </w:rPr>
        <w:t xml:space="preserve"> Similarly, early philosophical texts aligned with this, teaching that focusing on the uncontrollable generates the friction of anxiety. The mind must be disciplined to focus only on controllable vectors.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Karma Yoga and Detached Action:</w:t>
      </w:r>
      <w:r w:rsidDel="00000000" w:rsidR="00000000" w:rsidRPr="00000000">
        <w:rPr>
          <w:rFonts w:ascii="Google Sans" w:cs="Google Sans" w:eastAsia="Google Sans" w:hAnsi="Google Sans"/>
          <w:color w:val="1f1f1f"/>
          <w:rtl w:val="0"/>
        </w:rPr>
        <w:t xml:space="preserve"> The Bhagavad Gita outlines the operational mechanic of acting without attachment to the fruits of the action. By removing the anxiety of the outcome, the individual is freed to act purely on the vector of Dharma (duty to the Greater Good), shifting them out of the selfish "Me, only Me" vector and into a state of pure, proactive will (+ψ).</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Eradication of Dukkha:</w:t>
      </w:r>
      <w:r w:rsidDel="00000000" w:rsidR="00000000" w:rsidRPr="00000000">
        <w:rPr>
          <w:rFonts w:ascii="Google Sans" w:cs="Google Sans" w:eastAsia="Google Sans" w:hAnsi="Google Sans"/>
          <w:color w:val="1f1f1f"/>
          <w:rtl w:val="0"/>
        </w:rPr>
        <w:t xml:space="preserve"> Buddhist texts define Dukkha (suffering or friction) as the direct result of Tanha (craving or selfish desire). The entire Eightfold Path is a psychological technology designed to eliminate the "Greed Zone" default of the human ego, allowing the mind to perceive objective reality without the distortion of personal anxiety.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eradicating the psychological terror of survival, mankind would have shifted its collective energy vector from self-preservation to collective actualization. This psychological stabilization is the exact prerequisite for what I define as the Foundational Dividend (FD).</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Dividend: The Economics of Manna and Jubilee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mankind had followed the blueprints, the very first structural pillar erected would have been the absolute, systemic elimination of poverty. The texts do not treat poverty as a natural byproduct of a functioning economy; they treat it as a systemic failure and a moral abomination. The PREF's Foundational Dividend (FD) is heavily detailed throughout the ancient texts as a hard-coded mechanism to keep value flowing.</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Manna Protocol:</w:t>
      </w:r>
      <w:r w:rsidDel="00000000" w:rsidR="00000000" w:rsidRPr="00000000">
        <w:rPr>
          <w:rFonts w:ascii="Google Sans" w:cs="Google Sans" w:eastAsia="Google Sans" w:hAnsi="Google Sans"/>
          <w:color w:val="1f1f1f"/>
          <w:rtl w:val="0"/>
        </w:rPr>
        <w:t xml:space="preserve"> In Exodus 16, the Israelites are provided with daily sustenance. The strict rule was to gather only what was needed for the day. Those who tried to hoard (the "Greed Zone" default) found that their surplus rotted. This was a physical demonstration of the PREF's Economic Circuit: value must flow, and hoarding destroys the system.</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Year of Jubilee:</w:t>
      </w:r>
      <w:r w:rsidDel="00000000" w:rsidR="00000000" w:rsidRPr="00000000">
        <w:rPr>
          <w:rFonts w:ascii="Google Sans" w:cs="Google Sans" w:eastAsia="Google Sans" w:hAnsi="Google Sans"/>
          <w:color w:val="1f1f1f"/>
          <w:rtl w:val="0"/>
        </w:rPr>
        <w:t xml:space="preserve"> Leviticus 25 outlines a radical economic reset every fifty years. Debts were canceled, slaves were freed, and all land was returned to its original tribal lineage. This was a hard-coded systemic firewall against the accumulation of generational wealth and extractive monopolies. It was an ancient mechanism to ensure the continuous recycling of capital, preventing the "Collapse Under Pressure" that destroys unequal societies.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Apostolic Wealth Distribution:</w:t>
      </w:r>
      <w:r w:rsidDel="00000000" w:rsidR="00000000" w:rsidRPr="00000000">
        <w:rPr>
          <w:rFonts w:ascii="Google Sans" w:cs="Google Sans" w:eastAsia="Google Sans" w:hAnsi="Google Sans"/>
          <w:color w:val="1f1f1f"/>
          <w:rtl w:val="0"/>
        </w:rPr>
        <w:t xml:space="preserve"> In Acts 4:32-35, the early Christian community demonstrated the ultimate (+υ, +ψ) economic model. They liquidated stagnant capital and distributed it so that "there were no needy persons among them." This was not forced communism; it was the voluntary reallocation of resources based on a shared understanding of objective value.</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Indigenous/Native American Analogue (The Potlatch):</w:t>
      </w:r>
      <w:r w:rsidDel="00000000" w:rsidR="00000000" w:rsidRPr="00000000">
        <w:rPr>
          <w:rFonts w:ascii="Google Sans" w:cs="Google Sans" w:eastAsia="Google Sans" w:hAnsi="Google Sans"/>
          <w:color w:val="1f1f1f"/>
          <w:rtl w:val="0"/>
        </w:rPr>
        <w:t xml:space="preserve"> The Action: The ritualistic, voluntary giving away or destruction of accumulated wealth by community leaders. The Effect: A deliberate flattening of economic hierarchies, redistributing capital to the community, and permanently preventing the hoarding dynamics of the (-υ, +ψ) quadrant.</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Jewish Agrarian Analogue (Pe'ah and Leket):</w:t>
      </w:r>
      <w:r w:rsidDel="00000000" w:rsidR="00000000" w:rsidRPr="00000000">
        <w:rPr>
          <w:rFonts w:ascii="Google Sans" w:cs="Google Sans" w:eastAsia="Google Sans" w:hAnsi="Google Sans"/>
          <w:color w:val="1f1f1f"/>
          <w:rtl w:val="0"/>
        </w:rPr>
        <w:t xml:space="preserve"> The Action: The legal mandate (Leviticus 19:9-10) to leave the corners of fields unharvested and to leave dropped grain for the poor and the traveler. The Effect: A hard-coded, decentralized welfare system that mathematically guaranteed baseline survival (the Foundational Dividend) without requiring a massive, centralized state bureaucracy.</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Circulation of Zakat:</w:t>
      </w:r>
      <w:r w:rsidDel="00000000" w:rsidR="00000000" w:rsidRPr="00000000">
        <w:rPr>
          <w:rFonts w:ascii="Google Sans" w:cs="Google Sans" w:eastAsia="Google Sans" w:hAnsi="Google Sans"/>
          <w:color w:val="1f1f1f"/>
          <w:rtl w:val="0"/>
        </w:rPr>
        <w:t xml:space="preserve"> The Quranic mandate of Zakat is not a charity tax; it is an explicit penalty on stagnant, hoarded wealth. It forces capital to circulate back to the marginalized, ensuring the economic engine remains perfectly balanced and preventing the centralization of power.</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Sikh Langar:</w:t>
      </w:r>
      <w:r w:rsidDel="00000000" w:rsidR="00000000" w:rsidRPr="00000000">
        <w:rPr>
          <w:rFonts w:ascii="Google Sans" w:cs="Google Sans" w:eastAsia="Google Sans" w:hAnsi="Google Sans"/>
          <w:color w:val="1f1f1f"/>
          <w:rtl w:val="0"/>
        </w:rPr>
        <w:t xml:space="preserve"> The institution of the Langar, or free community kitchen, formalized by Guru Nanak, was a literal, physical manifestation of the Foundational Dividend. By requiring all people, regardless of caste or wealth, to sit on the floor and eat the same food, it structurally annihilated the "Greed Zone" hierarchy and guaranteed baseline survival as an unconditional human right.</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Mechanics of Tzedakah:</w:t>
      </w:r>
      <w:r w:rsidDel="00000000" w:rsidR="00000000" w:rsidRPr="00000000">
        <w:rPr>
          <w:rFonts w:ascii="Google Sans" w:cs="Google Sans" w:eastAsia="Google Sans" w:hAnsi="Google Sans"/>
          <w:color w:val="1f1f1f"/>
          <w:rtl w:val="0"/>
        </w:rPr>
        <w:t xml:space="preserve"> In Judaism, Tzedakah is often poorly translated as charity, but its root word implies justice or righteousness. It is not an optional act of goodwill; it is an operational obligation to correct a mathematical imbalance in the societal ledger. If someone is lacking, the system is mathematically incorrect, and Tzedakah is the required mechanism to restore the flow of value.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these instructions had been followed, society would have immediately established a baseline of unconditional survival, completely removing the leverage of exploitative labor and unlocking the true proactive will (+ψ) of the population.</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Civic Merit System: Treasures in Heaven and the Race to Goodness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basic survival guaranteed by the Foundational Dividend, the society needed a mechanism to drive progress, innovation, and motivation. Without it, humanity defaults to the "Bored Zone" (-υ, -ψ). The religious blueprints solved this by introducing a gamified social economy based on moral currency, which I have formalized as the Civic Merit System (CMS) and the Paradósis Systema.</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Treasures in Heaven:</w:t>
      </w:r>
      <w:r w:rsidDel="00000000" w:rsidR="00000000" w:rsidRPr="00000000">
        <w:rPr>
          <w:rFonts w:ascii="Google Sans" w:cs="Google Sans" w:eastAsia="Google Sans" w:hAnsi="Google Sans"/>
          <w:color w:val="1f1f1f"/>
          <w:rtl w:val="0"/>
        </w:rPr>
        <w:t xml:space="preserve"> In Matthew 6:20, the instruction is to "store up for yourselves treasures in heaven, where moths and vermin do not destroy, and where thieves do not break in and steal." This is a direct mandate to shift from accumulating easily corruptible material wealth (Fired Bricks) to accumulating indestructible, verifiable moral value (Igneous Stones). In a literal societal application, this translates to earning Civic Merit for actions that benefit the Greater Good.</w:t>
      </w:r>
    </w:p>
    <w:p w:rsidR="00000000" w:rsidDel="00000000" w:rsidP="00000000" w:rsidRDefault="00000000" w:rsidRPr="00000000" w14:paraId="0000001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Buddhist Analogue (Puñña / Merit-making):</w:t>
      </w:r>
      <w:r w:rsidDel="00000000" w:rsidR="00000000" w:rsidRPr="00000000">
        <w:rPr>
          <w:rFonts w:ascii="Google Sans" w:cs="Google Sans" w:eastAsia="Google Sans" w:hAnsi="Google Sans"/>
          <w:color w:val="1f1f1f"/>
          <w:rtl w:val="0"/>
        </w:rPr>
        <w:t xml:space="preserve"> The Action: The execution of Dana (generosity) and Sila (ethical conduct). The Effect: The accumulation of spiritual capital that outlasts physical wealth and societal collapse, perfectly mapping to the accumulation mechanics of the Civic Merit System.</w:t>
      </w:r>
    </w:p>
    <w:p w:rsidR="00000000" w:rsidDel="00000000" w:rsidP="00000000" w:rsidRDefault="00000000" w:rsidRPr="00000000" w14:paraId="0000001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Zoroastrian Analogue (Humata, Hukhta, Hvarshta):</w:t>
      </w:r>
      <w:r w:rsidDel="00000000" w:rsidR="00000000" w:rsidRPr="00000000">
        <w:rPr>
          <w:rFonts w:ascii="Google Sans" w:cs="Google Sans" w:eastAsia="Google Sans" w:hAnsi="Google Sans"/>
          <w:color w:val="1f1f1f"/>
          <w:rtl w:val="0"/>
        </w:rPr>
        <w:t xml:space="preserve"> The Action: The strict adherence to good thoughts, good words, and good deeds. The Effect: The generation of the only currency recognized at the Chinvat Bridge (the cosmic audit), creating a universal standard for assessing civic value and human worth over material hoarding.</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Race to Goodness:</w:t>
      </w:r>
      <w:r w:rsidDel="00000000" w:rsidR="00000000" w:rsidRPr="00000000">
        <w:rPr>
          <w:rFonts w:ascii="Google Sans" w:cs="Google Sans" w:eastAsia="Google Sans" w:hAnsi="Google Sans"/>
          <w:color w:val="1f1f1f"/>
          <w:rtl w:val="0"/>
        </w:rPr>
        <w:t xml:space="preserve"> Surah Al-Ma'idah (5:48) explicitly commands believers to stop debating their differences and instead "race to all that is good." The metric of status in this society would not be the accumulation of capital, but the competitive, verifiable execution of righteous action (Amal Salih).</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Karma and Dharma:</w:t>
      </w:r>
      <w:r w:rsidDel="00000000" w:rsidR="00000000" w:rsidRPr="00000000">
        <w:rPr>
          <w:rFonts w:ascii="Google Sans" w:cs="Google Sans" w:eastAsia="Google Sans" w:hAnsi="Google Sans"/>
          <w:color w:val="1f1f1f"/>
          <w:rtl w:val="0"/>
        </w:rPr>
        <w:t xml:space="preserve"> Eastern texts provided the exact physics for this system. Karma is the ultimate ledger of intent and impact. A society built on these principles would recognize that every action has a measurable vector, and social status would be inextricably tied to one's alignment with their Dharma (right action and duty to the collective).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Jain Principle of Ahimsa:</w:t>
      </w:r>
      <w:r w:rsidDel="00000000" w:rsidR="00000000" w:rsidRPr="00000000">
        <w:rPr>
          <w:rFonts w:ascii="Google Sans" w:cs="Google Sans" w:eastAsia="Google Sans" w:hAnsi="Google Sans"/>
          <w:color w:val="1f1f1f"/>
          <w:rtl w:val="0"/>
        </w:rPr>
        <w:t xml:space="preserve"> Ahimsa goes beyond simple non-violence; it is the absolute minimization of extractive harm across all actions. If integrated as a societal metric, Ahimsa would act as a perfect inverted scale for the CMS. The less friction, extraction, and harm a person generates in their economic and social footprint, the higher their civic value.</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Path of Redemption (Restorative Labor):</w:t>
      </w:r>
      <w:r w:rsidDel="00000000" w:rsidR="00000000" w:rsidRPr="00000000">
        <w:rPr>
          <w:rFonts w:ascii="Google Sans" w:cs="Google Sans" w:eastAsia="Google Sans" w:hAnsi="Google Sans"/>
          <w:color w:val="1f1f1f"/>
          <w:rtl w:val="0"/>
        </w:rPr>
        <w:t xml:space="preserve"> The texts also provided the exact mechanism for the "Criminal" class and Red Classes in my framework. When Zacchaeus the tax collector (a classic agent of the "Greed Zone") repented, he did not just offer an apology. He executed Restorative Labor, promising to pay back four times the amount he had extracted (Luke 19:8). The system allowed for redemption, but only through verifiable, asymmetric restitution.</w:t>
      </w:r>
    </w:p>
    <w:p w:rsidR="00000000" w:rsidDel="00000000" w:rsidP="00000000" w:rsidRDefault="00000000" w:rsidRPr="00000000" w14:paraId="00000024">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Jewish Analogue (Teshuvah and Restitution):</w:t>
      </w:r>
      <w:r w:rsidDel="00000000" w:rsidR="00000000" w:rsidRPr="00000000">
        <w:rPr>
          <w:rFonts w:ascii="Google Sans" w:cs="Google Sans" w:eastAsia="Google Sans" w:hAnsi="Google Sans"/>
          <w:color w:val="1f1f1f"/>
          <w:rtl w:val="0"/>
        </w:rPr>
        <w:t xml:space="preserve"> The Action: Returning stolen goods plus a mandatory penalty (often a fifth more, as per Leviticus 6:5). The Effect: Redemption is not achieved through semantic apologies, but through a mathematical correction of the economic ledger, aligning perfectly with the PREF's restorative labor mechanics.</w:t>
      </w:r>
    </w:p>
    <w:p w:rsidR="00000000" w:rsidDel="00000000" w:rsidP="00000000" w:rsidRDefault="00000000" w:rsidRPr="00000000" w14:paraId="00000025">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Navajo Analogue (Hozhooji / Peacemaking):</w:t>
      </w:r>
      <w:r w:rsidDel="00000000" w:rsidR="00000000" w:rsidRPr="00000000">
        <w:rPr>
          <w:rFonts w:ascii="Google Sans" w:cs="Google Sans" w:eastAsia="Google Sans" w:hAnsi="Google Sans"/>
          <w:color w:val="1f1f1f"/>
          <w:rtl w:val="0"/>
        </w:rPr>
        <w:t xml:space="preserve"> The Action: The perpetrator must materially and socially restore the victim to re-establish harmony (Hozho). The Effect: Restorative justice that repairs the community fabric and corrects the social vector, rather than simply punishing the individual through state violence.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Hegemonic Score (H-Score): The Scales of Objective Truth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the system from being corrupted by the "Greater Lie" (-υ, +ψ) where extractive actions are masked as good intentions, the blueprints required a rigid, objective measurement of impact. This is the foundation of the Hegemonic Score (H-Score) and the Truth Engine.</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Abomination of the False Balance:</w:t>
      </w:r>
      <w:r w:rsidDel="00000000" w:rsidR="00000000" w:rsidRPr="00000000">
        <w:rPr>
          <w:rFonts w:ascii="Google Sans" w:cs="Google Sans" w:eastAsia="Google Sans" w:hAnsi="Google Sans"/>
          <w:color w:val="1f1f1f"/>
          <w:rtl w:val="0"/>
        </w:rPr>
        <w:t xml:space="preserve"> Proverbs 11:1 states, "A false balance is an abomination to the Lord, but a just weight is his delight." In an economic context, a false balance is any system that allows a corporation or individual to extract more value than they provide, or to hide their negative externalities. The H-Score is the ultimate "just weight," measuring the true vector of every entity.</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Scales of Ma'at and the Day of Judgment:</w:t>
      </w:r>
      <w:r w:rsidDel="00000000" w:rsidR="00000000" w:rsidRPr="00000000">
        <w:rPr>
          <w:rFonts w:ascii="Google Sans" w:cs="Google Sans" w:eastAsia="Google Sans" w:hAnsi="Google Sans"/>
          <w:color w:val="1f1f1f"/>
          <w:rtl w:val="0"/>
        </w:rPr>
        <w:t xml:space="preserve"> Egyptian and Islamic eschatology both feature the weighing of the soul or deeds on precise scales. A society implementing this blueprint would not wait for the afterlife to weigh these deeds; it would institutionalize this measurement in the present. The Governance Vector Audit (GVA) would constantly weigh the actions of public officials and corporations against the objective weight of the Greater Good.</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Zoroastrian Asha and the Chinvat Bridge:</w:t>
      </w:r>
      <w:r w:rsidDel="00000000" w:rsidR="00000000" w:rsidRPr="00000000">
        <w:rPr>
          <w:rFonts w:ascii="Google Sans" w:cs="Google Sans" w:eastAsia="Google Sans" w:hAnsi="Google Sans"/>
          <w:color w:val="1f1f1f"/>
          <w:rtl w:val="0"/>
        </w:rPr>
        <w:t xml:space="preserve"> In Zoroastrianism, the cosmos is a battleground between Asha (objective truth, order, and progress) and Druj (the lie, deception, and decay). Upon death, the soul crosses the Chinvat Bridge, which turns broad for the righteous and razor-thin for the deceitful. This is a perfect allegory for the Hegemonic Analysis Bureau (HAB). The Truth Engine widens the path for policies aligned with objective reality (Asha) and mathematically restricts those built on extractive lies (Druj).</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By Their Fruits You Will Know Them:</w:t>
      </w:r>
      <w:r w:rsidDel="00000000" w:rsidR="00000000" w:rsidRPr="00000000">
        <w:rPr>
          <w:rFonts w:ascii="Google Sans" w:cs="Google Sans" w:eastAsia="Google Sans" w:hAnsi="Google Sans"/>
          <w:color w:val="1f1f1f"/>
          <w:rtl w:val="0"/>
        </w:rPr>
        <w:t xml:space="preserve"> Matthew 7:16 provides the ultimate anti-rhetoric protocol, which forms the basis of the "No More Bullshit Democracy" (NMBSD) framework. "Do people pick grapes from thornbushes, or figs from thistles?" A policy or a leader is not judged by their semantic arguments, their titles, or their stated intentions. They are judged purely by their verifiable output (their fruits). If a policy causes extraction and harm, it is a thornbush, regardless of how beautifully it is described.</w:t>
      </w:r>
    </w:p>
    <w:p w:rsidR="00000000" w:rsidDel="00000000" w:rsidP="00000000" w:rsidRDefault="00000000" w:rsidRPr="00000000" w14:paraId="0000002C">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Buddhist Analogue (The Kalama Sutta):</w:t>
      </w:r>
      <w:r w:rsidDel="00000000" w:rsidR="00000000" w:rsidRPr="00000000">
        <w:rPr>
          <w:rFonts w:ascii="Google Sans" w:cs="Google Sans" w:eastAsia="Google Sans" w:hAnsi="Google Sans"/>
          <w:color w:val="1f1f1f"/>
          <w:rtl w:val="0"/>
        </w:rPr>
        <w:t xml:space="preserve"> The Action: The mandate to not believe in traditions, rumors, or logic alone, but to rigorously test if actions lead to harm or benefit. The Effect: The establishment of an ultimate empiricist, output-based filtering system that bypasses dogmatic rhetoric.</w:t>
      </w:r>
    </w:p>
    <w:p w:rsidR="00000000" w:rsidDel="00000000" w:rsidP="00000000" w:rsidRDefault="00000000" w:rsidRPr="00000000" w14:paraId="0000002D">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Confucian Analogue (Zhengming / Rectification of Names):</w:t>
      </w:r>
      <w:r w:rsidDel="00000000" w:rsidR="00000000" w:rsidRPr="00000000">
        <w:rPr>
          <w:rFonts w:ascii="Google Sans" w:cs="Google Sans" w:eastAsia="Google Sans" w:hAnsi="Google Sans"/>
          <w:color w:val="1f1f1f"/>
          <w:rtl w:val="0"/>
        </w:rPr>
        <w:t xml:space="preserve"> The Action: Ensuring that words, titles, and policies match verifiable reality and output. The Effect: If a ruler acts like a tyrant, they mathematically lose the title of ruler (the Mandate of Heaven is revoked based on output). The system automatically corrects semantic deception.</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with Igneous Stones: The Rejection of Fired Bricks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failure of human society has been the reliance on "Fired Bricks" (artificial, ego-driven assumptions, dogma, and rigid semantics) rather than "Igneous Stones" (observable reality, verified truth, and the natural flow of the universe). The religious texts warned of this structural collapse repeatedly.</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Tower of Babel:</w:t>
      </w:r>
      <w:r w:rsidDel="00000000" w:rsidR="00000000" w:rsidRPr="00000000">
        <w:rPr>
          <w:rFonts w:ascii="Google Sans" w:cs="Google Sans" w:eastAsia="Google Sans" w:hAnsi="Google Sans"/>
          <w:color w:val="1f1f1f"/>
          <w:rtl w:val="0"/>
        </w:rPr>
        <w:t xml:space="preserve"> Genesis 11 describes humanity using artificial, uniform "Fired Bricks" to build a tower to the heavens out of pure ego and ambition. Because the structure was not based on divine reality, it collapsed into the chaos of semantic confusion (the cacophony of possible idea vectors). This is the exact manifestation of "Collapse Under Pressure" in the Psochic Hegemony.</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Wise and Foolish Builders:</w:t>
      </w:r>
      <w:r w:rsidDel="00000000" w:rsidR="00000000" w:rsidRPr="00000000">
        <w:rPr>
          <w:rFonts w:ascii="Google Sans" w:cs="Google Sans" w:eastAsia="Google Sans" w:hAnsi="Google Sans"/>
          <w:color w:val="1f1f1f"/>
          <w:rtl w:val="0"/>
        </w:rPr>
        <w:t xml:space="preserve"> Matthew 7:24-27 contrasts building a house on sand (shifting semantics and ego) versus building on rock (Igneous Stones, or objective truth). When the pressure of reality hits (the rain and floods), only the structure built on verifiable truth survives.</w:t>
      </w:r>
    </w:p>
    <w:p w:rsidR="00000000" w:rsidDel="00000000" w:rsidP="00000000" w:rsidRDefault="00000000" w:rsidRPr="00000000" w14:paraId="00000032">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Jain Analogue (Anekantavada):</w:t>
      </w:r>
      <w:r w:rsidDel="00000000" w:rsidR="00000000" w:rsidRPr="00000000">
        <w:rPr>
          <w:rFonts w:ascii="Google Sans" w:cs="Google Sans" w:eastAsia="Google Sans" w:hAnsi="Google Sans"/>
          <w:color w:val="1f1f1f"/>
          <w:rtl w:val="0"/>
        </w:rPr>
        <w:t xml:space="preserve"> The Action: Recognizing the many-sidedness of reality and systematically avoiding absolute, rigid dogma. The Effect: Building a flexible, indestructible worldview (a structure of Igneous Stones) that can withstand the pressure of diverse observations without shattering.</w:t>
      </w:r>
    </w:p>
    <w:p w:rsidR="00000000" w:rsidDel="00000000" w:rsidP="00000000" w:rsidRDefault="00000000" w:rsidRPr="00000000" w14:paraId="0000003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Taoist Analogue (The Unhewn Log / Pu):</w:t>
      </w:r>
      <w:r w:rsidDel="00000000" w:rsidR="00000000" w:rsidRPr="00000000">
        <w:rPr>
          <w:rFonts w:ascii="Google Sans" w:cs="Google Sans" w:eastAsia="Google Sans" w:hAnsi="Google Sans"/>
          <w:color w:val="1f1f1f"/>
          <w:rtl w:val="0"/>
        </w:rPr>
        <w:t xml:space="preserve"> The Action: Returning to the uncarved block, representing objective, unaltered reality before human categorization. The Effect: Avoiding the brittle collapse of over-engineered, ego-driven societal constructs (Fired Bricks) by resting on the foundational bedrock of the Tao.</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Kannagara and the Uncarved Block:</w:t>
      </w:r>
      <w:r w:rsidDel="00000000" w:rsidR="00000000" w:rsidRPr="00000000">
        <w:rPr>
          <w:rFonts w:ascii="Google Sans" w:cs="Google Sans" w:eastAsia="Google Sans" w:hAnsi="Google Sans"/>
          <w:color w:val="1f1f1f"/>
          <w:rtl w:val="0"/>
        </w:rPr>
        <w:t xml:space="preserve"> Shinto and Taoist traditions emphasized Kannagara (the way of the Kami) and the Uncarved Block. These represent the integration with the natural, indestructible physics of reality, rather than forcing the universe to conform to the artificial categories of the human ego.</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Hindu Concept of Maya vs. Brahman:</w:t>
      </w:r>
      <w:r w:rsidDel="00000000" w:rsidR="00000000" w:rsidRPr="00000000">
        <w:rPr>
          <w:rFonts w:ascii="Google Sans" w:cs="Google Sans" w:eastAsia="Google Sans" w:hAnsi="Google Sans"/>
          <w:color w:val="1f1f1f"/>
          <w:rtl w:val="0"/>
        </w:rPr>
        <w:t xml:space="preserve"> Maya is the illusion of the physical, ego-driven world, the ultimate structure built of Fired Bricks. It feels solid but is ultimately transient and false. Brahman is the underlying, indestructible reality of the universe. To build a society on Maya is to guarantee its eventual collapse. The PREF demands that civic architecture be built strictly upon the verified observations of Brahman (the Igneous Stones).</w:t>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Islamic Concept of Fitrah:</w:t>
      </w:r>
      <w:r w:rsidDel="00000000" w:rsidR="00000000" w:rsidRPr="00000000">
        <w:rPr>
          <w:rFonts w:ascii="Google Sans" w:cs="Google Sans" w:eastAsia="Google Sans" w:hAnsi="Google Sans"/>
          <w:color w:val="1f1f1f"/>
          <w:rtl w:val="0"/>
        </w:rPr>
        <w:t xml:space="preserve"> Fitrah is the innate, uncorrupted state of human nature that inherently recognizes objective truth. It is the raw, unpolished Igneous Stone within the human mind. Societies fail when they bury the Fitrah under layers of cultural conditioning and selfish dogma (Fired Bricks). The Truth Engine serves to strip away this conditioning and realign society with its foundational Fitrah.</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Coherence: The DAD GOD Doctrine and the Messianic Age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goal of all these blueprints was never isolated, tribal salvation. The telos of the religious texts was the unification of mankind under a single, non-extractive, value-based understanding. This perfectly mirrors the final stages of the PREF: the Multi-EcoCultural Merger Oversight Model (MMOM) and the DAD GOD Doctrine.</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Beating Swords into Plowshares:</w:t>
      </w:r>
      <w:r w:rsidDel="00000000" w:rsidR="00000000" w:rsidRPr="00000000">
        <w:rPr>
          <w:rFonts w:ascii="Google Sans" w:cs="Google Sans" w:eastAsia="Google Sans" w:hAnsi="Google Sans"/>
          <w:color w:val="1f1f1f"/>
          <w:rtl w:val="0"/>
        </w:rPr>
        <w:t xml:space="preserve"> Isaiah 2:4 envisions a time when nations "will beat their swords into plowshares and their spears into pruning hooks. Nation will not take up sword against nation, nor will they train for war anymore." This is the exact outcome of the Research and Defence Guild combined with the DAD GOD doctrine. When the economic incentives for war are mathematically eliminated by deep bloc integration, military technology is entirely sublimated into tools for cultivation and global progress.</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Ummah and the Body of Christ:</w:t>
      </w:r>
      <w:r w:rsidDel="00000000" w:rsidR="00000000" w:rsidRPr="00000000">
        <w:rPr>
          <w:rFonts w:ascii="Google Sans" w:cs="Google Sans" w:eastAsia="Google Sans" w:hAnsi="Google Sans"/>
          <w:color w:val="1f1f1f"/>
          <w:rtl w:val="0"/>
        </w:rPr>
        <w:t xml:space="preserve"> Both Islamic and Christian texts describe the ideal society as a single, interdependent body. If one part suffers, the whole body suffers. This is the recognition of the objective reality of the Psochic Hegemony: hoarding value while hurting the group (extractive harm) is literally a form of self-mutilation. The Mutually Assured Neutrality and Nationality (MANN) protocol is the legal and cultural enforcement of this concept, ensuring that every unique culture and node within the global network is protected and nourished.</w:t>
      </w:r>
    </w:p>
    <w:p w:rsidR="00000000" w:rsidDel="00000000" w:rsidP="00000000" w:rsidRDefault="00000000" w:rsidRPr="00000000" w14:paraId="0000003B">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African Philosophical Analogue (Ubuntu):</w:t>
      </w:r>
      <w:r w:rsidDel="00000000" w:rsidR="00000000" w:rsidRPr="00000000">
        <w:rPr>
          <w:rFonts w:ascii="Google Sans" w:cs="Google Sans" w:eastAsia="Google Sans" w:hAnsi="Google Sans"/>
          <w:color w:val="1f1f1f"/>
          <w:rtl w:val="0"/>
        </w:rPr>
        <w:t xml:space="preserve"> The Action: Operating on the absolute societal axiom of "I am because we are." The Effect: The exact sociological expression of the MMOM; it mathematically proves that extractive harm done to a neighbor is literally extractive harm done to the self, neutralizing the logic of the "Greed Zone."</w:t>
      </w:r>
    </w:p>
    <w:p w:rsidR="00000000" w:rsidDel="00000000" w:rsidP="00000000" w:rsidRDefault="00000000" w:rsidRPr="00000000" w14:paraId="0000003C">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Stoic Analogue (Cosmopolitanism):</w:t>
      </w:r>
      <w:r w:rsidDel="00000000" w:rsidR="00000000" w:rsidRPr="00000000">
        <w:rPr>
          <w:rFonts w:ascii="Google Sans" w:cs="Google Sans" w:eastAsia="Google Sans" w:hAnsi="Google Sans"/>
          <w:color w:val="1f1f1f"/>
          <w:rtl w:val="0"/>
        </w:rPr>
        <w:t xml:space="preserve"> The Action: Viewing all human beings as limbs of a single, rational organism (as articulated by Marcus Aurelius). The Effect: Aligning personal will with the universal good, ensuring that local governance operates with the exact same vector metrics as the Global Oversight Directive.</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Indra's Net:</w:t>
      </w:r>
      <w:r w:rsidDel="00000000" w:rsidR="00000000" w:rsidRPr="00000000">
        <w:rPr>
          <w:rFonts w:ascii="Google Sans" w:cs="Google Sans" w:eastAsia="Google Sans" w:hAnsi="Google Sans"/>
          <w:color w:val="1f1f1f"/>
          <w:rtl w:val="0"/>
        </w:rPr>
        <w:t xml:space="preserve"> In Buddhist and Hindu philosophy, the universe is conceptualized as an infinite net, with a jewel at each vertex. Every jewel reflects every other jewel in the net. This is the ultimate cosmological argument for the Greater Good (+υ, +ψ). It mathematically proves that isolated action is impossible; extractive harm done to one node reverberates and distorts the reflections in all other nodes. The MMOM is designed to optimize the resonance of this entire net.</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Baha'i Global Commonwealth:</w:t>
      </w:r>
      <w:r w:rsidDel="00000000" w:rsidR="00000000" w:rsidRPr="00000000">
        <w:rPr>
          <w:rFonts w:ascii="Google Sans" w:cs="Google Sans" w:eastAsia="Google Sans" w:hAnsi="Google Sans"/>
          <w:color w:val="1f1f1f"/>
          <w:rtl w:val="0"/>
        </w:rPr>
        <w:t xml:space="preserve"> The Baha'i Faith provides perhaps the most literal, modern translation of this ancient blueprint, explicitly calling for the abolition of extreme wealth and poverty, the harmony of science and religion, and the establishment of a federated global commonwealth. This maps directly to the final organizational structure of the Global Oversight Directive (GOD), proving that the conceptual evolution of religion has always pointed toward a unified, mathematically sound, planetary administration.</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Abandoned Manual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Mankind did not fail because the blueprints were flawed. Mankind failed because the ego of the priesthoods and the empires found it far more profitable to build institutions that debated the translations of the manual rather than actually doing the physical labor of constructing the society it described.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mapping the vectors of these ancient texts using the Psochic Hegemony and the Paradise Reciprocity Economic Framework, we can definitively prove that the instructions for a perfect, non-extractive, high-will society have been sitting in our hands for thousands of years. The solution is, and always has been, to stop arguing over the semantics of the architect, and simply build the house.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