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Defeat: A Forensic Analysis of the Minimisation Strategy, the 2025 Electoral Collapse, and the Synergistic Duopoly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Reconceptualizing the 2025 Electoral Collapse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Australian federal election of May 2025 precipitated a historic realignment of the national political landscape, culminating in an unprecedented landslide victory for the Australian Labor Party (ALP) and a catastrophic structural contraction for the Liberal-National Coalition.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Prime Minister Anthony Albanese secured a commanding mandate of 94 seats in the House of Representatives, which represents the highest number of seats ever won by a single political party in the history of Australian federal elections, alongside a formidable two-party-preferred vote of 55.22 percent.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the Coalition was systematically decimated, reduced to approximately 40 seats, thereby suffering its most severe post-war electoral defeat.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collapse was symbolized most acutely by the decapitation of the party’s leadership when Peter Dutton lost the Division of Dickson to Labor’s Ali France—a disability rights advocate and para-athlete—marking the first time in Australian electoral history that a sitting Leader of the Opposition was defeated in their own electorate.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psephological analyses and mainstream political commentaries have swiftly categorized this outcome as an accidental catastrophe born of profound strategic incompetence. This prevailing narrative attributes the loss to an unlikable and polarizing leader, poorly calibrated and alienating policies, and a fundamental disconnection from the median suburban voter.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conventional interpretation is seemingly corroborated by the Liberal Party's own internal post-mortem—the Minchin-Goward Review—which explicitly characterized the 2025 campaign as the worst fought by the party in modern history.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rigorous, forensic examination of the internal mechanics of the Liberal Party campaign apparatus, the anomalous polling architecture deployed to pacify internal dissent, and the subsequent factional realignment that occurred between May 2025 and February 2026 demands the formulation of a far more nuanced hypothesis. When viewed through the analytical framework of the "Minimisation Strategy" and the anthropological "Losing Horse" hypothesis, the 2025 electoral collapse does not appear as a mere accident of administrative incompetence or political miscalculation. Instead, it presents as a highly sophisticated, meticulously engineered contraction designed to achieve specific, long-term intra-party and macro-political goals.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premise of this investigation is that Peter Dutton and the architects of the National Right faction did not operate from a position of strategic idiocy. Rather, they deliberately centralized control, adopted a repellant brand of populism, and utilized heavily guarded information silos to fundamentally purge the Liberal Party of its Moderate and Centre-Right factions. This engineered defeat effectively minimized the party’s parliamentary footprint to a hardened, ideologically pure core controlled exclusively by the National Right faction.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this strategy operates within the macro-political context of a "Synergistic Duopoly." By forcing a decisive electoral loss, the conservative apparatus successfully transferred the politically toxic burden of an unresolvable structural crisis—encompassing housing affordability, capital gains tax (CGT) reform, geopolitical volatility involving the People's Republic of China (PRC), and persistent inflation—entirely onto the Albanese Labor Government.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comprehensive report exhaustively analyzes the strategic architecture of the 2025 defeat, the suppression of the Minchin-Goward Review, the role of Freshwater Strategy in maintaining internal compliance, the socio-political transition anchoring around 17 September 2025, and the ultimate culmination of this strategy in the February 2026 ascension of Angus Taylor to the leadership of the Liberal Party.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Macro-Political Context of 2025: A Statistical Autopsy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comprehend the strategic undertones of the 2025 election and the deployment of the Minimisation Strategy, it is requisite to map the empirical reality of the defeat. The electorate delivered a definitive, quantifiable rejection of the ideological proposition presented by the Peter Dutton-led Coalition, heavily favoring the competence, consensus, and progressive centrist governance offered by the incumbent Labor government.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2025 Australian Election Study (AES), an authoritative longitudinal survey of voter behavior conducted after every federal election since 1987, provides critical insights into the demographic and policy dynamics of the election.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AES data reveals a systemic abandonment of the Coalition brand across nearly every metric of public policy and leadership evaluation. Labor overtook the Coalition as the preferred party on economic management and taxation for the very first time since these items have been tracked, establishing a dominant lead on nine out of ten examined policy areas, covering economic, social, and environmental domains.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single, narrow exception was national security, where the Coalition maintained a fractional advantage over Labor.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Economic issues were highly salient, with two in three voters indicating an economic issue as their top election concern.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cost of living was the overriding concern overall and across all major voter groups.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Crucially, housing affordability emerged as the fifth highest concern nationally, and the second highest among renters, reflecting deep structural inequities exacerbated by decades of tax minimisation strategies heavily utilized by wealthier demographics, such as the Capital Gains Tax (CGT) discount and negative gearing.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Ken Henry, an influential former Treasury Secretary, noted precisely during this period that the CGT discount had driven profound intergenerational inequity by transforming rental properties into a tax minimisation strategy for wealthier Australians, structurally locking younger generations out of homeownership.</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Against this backdrop of severe economic anxiety and structural inequity, the Coalition deployed a policy platform that actively divided the electorate rather than seeking consensus. The aggressive promotion of nuclear energy as a central pillar of their climate and energy policy resulted in an evenly split electorate, with 38 percent in favor and 37 percent opposed to nuclear power being used to generate electricity in Australia.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policy was not designed to win the median voter; it was designed to agitate the base and alienate the progressive center.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leadership itself proved highly alienating. Anthony Albanese was evaluated as the preferred leader across all nine examined leadership characteristics, including competence, trustworthiness, and compassion.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alienation cultivated by Peter Dutton was not incidental; it was structural. His eventual loss to Ali France in Dickson—who had previously contested the seat in 2019 and 2022—represented the ultimate collapse of his localized support base, as France became the first person in Australian history to defeat a sitting Leader of the Opposition.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core electoral metrics that defined the 2025 collapse: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Electoral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Australian Labor Party (ALP)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Liberal-National Coalition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Independent / Greens / Minor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House of Representatives Seats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94 (Record High)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 (Historic Low)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16 (Greens reduced to 1 seat)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Two-Party Preferred (TPP) Vote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55.22%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44.78%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Issue Preference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 of 10 policy areas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 of 10 (National Security)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Leader Net Evaluation (AES)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Dominant across 9 traits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negative (especially among women)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Senate Representation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 Seats (Largest Bloc)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27 Seats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loss of key urban and suburban footholds completely dismantled the traditional electoral coalition required for the Liberal Party to form a majority government.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Australian Greens suffered their own structural reduction, dropping from four seats in the House of Representatives to just one, which included the high-profile loss of their leader, Adam Bandt, to the ALP in the division of Melbourne.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decimation of both the left-wing minor party and the right-wing major party signaled a massive, unprecedented consolidation of power in the center-left.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Minchin-Goward Review: Documenting the Engineered Collapse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immediate aftermath of the May 2025 defeat, the Federal Executive of the Liberal Party commissioned a formal review of the campaign, authored by respected party elders Nick Minchin and Pru Goward.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extensive document, which was subsequently suppressed by the party's leadership before being tabled in parliament by Prime Minister Albanese in March 2026, offers an unparalleled, forensic glimpse into the internal dysfunction, the structural rigidities, and the deliberate factional machinations of the campaign.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Minchin-Goward Review explicitly identified the 2025 campaign as the worst fought by the Liberals.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Through exhaustive consultation—encompassing almost one hundred face-to-face meetings with state directors, successful and unsuccessful candidates, and federal members—the reviewers documented a systemic failure of policy, a conspicuous lack of a coherent values statement, and profound logistical mismanagement that paralyzed the party's ground operations.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reading between the lines of administrative failure reveals the hallmarks of the Minimisation Strategy.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Deliberate Alienation of Key Demographics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review highlighted a stark, irreconcilable disconnect between the party leadership and female voters. Submissions from female candidates criticized the complete lack of women's policies in the platform.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More damagingly, female candidates explicitly instructed the campaign apparatus to keep Peter Dutton out of their electorates, noting that he was intensely disliked by women and fundamentally "unattractive to women".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One candidate notoriously described Dutton's public persona as "Temu Trump," indicating a failure to authentically connect with the electorate while simultaneously attempting to channel a low-grade, highly abrasive iteration of American right-wing populism.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rhetoric was not a mistake; it was a filter, designed to shed moderate, suburban, and female voters who had historically balanced the party's right wing.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Centralisation and the Suppression of Local Autonomy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crucial, structural finding of the review pertained to the hyper-centralization of the campaign strategy. This centralization served to deliberately stifle local autonomy and enforce strict compliance with a narrow, often unpopular, national message.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Candidates reported severe internal resistance when attempting to mount localized campaigns tailored to their specific electorates. For example, Kimberley Washington, the candidate for Lilley, identified a pressing local concern regarding an off-shore windfarm. However, she met intense "internal resistance" when she sought to lead a community campaign on the issue and was instructed by the central hierarchy to find a third party to run the issue, effectively leaving her without a distinct local message.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centralization was characterized by a "notable absence of reflection" and a lack of accountability among the principal decision-makers.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campaign directors, paid officials, and senior Members of Parliament provided opposing accounts of events, creating an opaque, unaccountable environment where local moderate candidates were essentially abandoned to the broader national collapse.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Suppression of the Review and Factional Protection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decision by the Liberal Party’s Federal Executive, operating under the heavy influence of National Right figures such as Angus Taylor, to permanently bury the Minchin-Goward Review is highly instructive.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public statement released by the party superficially justified the suppression by arguing that focusing on the future was more important than dwelling on past failures, and that the party accepted the "decisive defeat" and the "responsibility to change".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suppression of the report served a distinct, factional purpose: it concealed the mechanical realities of the Minimisation Strategy from the broader party membership and shielded the remaining National Right powerbrokers from culpability.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While early speculation suggested the report contained severe criticisms of Angus Taylor, leaks from figures like Sky News Political Editor Andrew Clennell indicated that Taylor was only mentioned as part of a collective decision-making process, effectively insulating him for his future leadership run.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Conversely, moderate-aligned figures like Jane Hume were heavily criticized for specific campaign gaffes, ensuring the blame was distributed unevenly across factional lines.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summarizes the core findings of the Minchin-Goward Review and their strategic implications for the Minimisation Hypothesis: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Minchin-Goward Review Core Finding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 for the Minimisation Hypothesis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"Worst fought" campaign in history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Intentional administrative under-resourcing to ensure electoral defeat.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Leader "unattractive to women" / "Temu Trump"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 of a repellent figurehead to actively shed moderate, suburban, and female voters.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Stifling of local candidate autonomy (e.g., Lilley)</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Prevention of moderate candidates from saving their own seats through localized differentiation.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Lack of a values statement or policy package</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Creation of an ideological vacuum, ensuring the only prominent messaging was negative populism.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Notable absence of reflection by decision-makers</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Deliberate obfuscation of the central strategy to prevent internal accountability.</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Silo: Freshwater Strategy and the Weaponisation of Polling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Perhaps the most critical mechanism facilitating the execution of the Minimisation Strategy was the weaponization of internal polling data. The Minchin-Goward Review revealed that the Liberal Party was "disastrously misled" by "faulty" research provided by the polling firm Freshwater Strategy, which significantly and consistently overstated support for the Coalition throughout the campaign.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party spent an exorbitant $1.5 million on polling and focus groups with Freshwater, an investment that ultimately shaped the disastrous campaign trajectory and paralyzed internal opposition.</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an Illusion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Freshwater Strategy, led by principal pollster Dr. Mike Turner—a veteran of the notorious Crosby-Textor apparatus—provided data that constructed a completely illusory electoral landscape.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polling models utilized a highly specific "faulty weighting" system derived from the 2023 Voice to Parliament referendum.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weighting rested on the fundamentally flawed assumption that Labor supporters who opposed the referendum would seamlessly transfer their primary vote to the Coalition in a general election.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methodological error produced wildly inaccurate, overly optimistic projections. For instance, just a week before polling day, Freshwater data suggested the Liberal Party was leading 62-38 in the Sydney seat of Banks—a seat they subsequently lost amidst the Labor landslide.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On a national level, Freshwater's final public poll, published in partnership with the Australian Financial Review, projected a highly competitive hung parliament scenario with Labor at 51.5 percent and the Coalition at 48.5 percent.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actual result was a devastating 54.8 to 45.2 defeat.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Polling as a Mechanism of Factional Control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Freshwater polling failure has been publicly dismissed by some as a technical demographic error common to modern polling methodologies, its application within the campaign reveals a mechanism of profound factional control. The review exposed an highly unusual, opaque "direct relationship" between Peter Dutton and Dr. Mike Turner.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Dutton frequently bypassed the established campaign directors, seeking strategic advice directly from the pollster, which "risked undermining or countermanding the advice given by others" and created a severe lack of transparency within the broader campaign team.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Liberal Party director Andrew Hirst managed the Freshwater contract and kept the polling information on a "tight leash," controlling exactly how the data was shared and interpreted during the campaign.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By tightly controlling an information silo that projected a highly competitive election, the leadership apparatus achieved two critical operational objectives: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Donor Pacification:</w:t>
      </w:r>
      <w:r w:rsidDel="00000000" w:rsidR="00000000" w:rsidRPr="00000000">
        <w:rPr>
          <w:rFonts w:ascii="Google Sans" w:cs="Google Sans" w:eastAsia="Google Sans" w:hAnsi="Google Sans"/>
          <w:color w:val="1f1f1f"/>
          <w:rtl w:val="0"/>
        </w:rPr>
        <w:t xml:space="preserve"> Wealthy corporate and individual donors were kept placated and continued to fund the campaign, believing victory or a minority parliament was within reach, thereby preventing a collapse in campaign revenue.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Internal Compliance:</w:t>
      </w:r>
      <w:r w:rsidDel="00000000" w:rsidR="00000000" w:rsidRPr="00000000">
        <w:rPr>
          <w:rFonts w:ascii="Google Sans" w:cs="Google Sans" w:eastAsia="Google Sans" w:hAnsi="Google Sans"/>
          <w:color w:val="1f1f1f"/>
          <w:rtl w:val="0"/>
        </w:rPr>
        <w:t xml:space="preserve"> Moderate MPs, who might have otherwise broken ranks, publicly dissented, or challenged the hard-right trajectory of the campaign, were kept compliant by the illusion of impending electoral success.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$1.5 million expenditure on Freshwater Strategy was not an investment in winning the election; it was an investment in managing the internal psychology of the Liberal Party during a controlled demolition.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prevented the Moderate faction from realizing the existential peril their electorates were in until the election results were finalized and their seats were irreversibly lost. The review's ultimate recommendation that the party "must never again rely on one polling firm" and that pollsters must not have a direct line to the leader without the campaign director's knowledge underscores the weaponized nature of this relationship.</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"Losing Horse" Hypothesis and the Mechanics of Minimisation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evidence from the 2025 election—the deliberate alienation of key demographics, the suppression of local campaigns, the centralization of power, and the deployment of illusory polling—strongly supports the thesis that Peter Dutton and the National Right faction executed a deliberate "Minimisation Strategy." To understand the strategic utility of an intentional electoral defeat, one must look beyond standard political theory to the anthropological concept of the "Losing Horse" hypothesis, alongside historical analogues of calculated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certain complex structural paradigms, the act of backing a "losing horse" is not a sign of irrationality, but a highly calculated maneuver to achieve secondary, systemic objectives.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For example, in Buryat epic narratives, the losing horse frequently receives a prize and praise, acting not as a tool for hierarchization, but as a pivotal category that links interdependent alterities.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Similarly, in reindeer races in Chukotka, the first prize is not systematically awarded to the fastest, emphasizing the social utility of the ritual over the pure victory condition.</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realm of geopolitical strategy, deliberate failure or backing a losing entity is a known tactic. During the Cold War, the funding of specific, seemingly doomed nationalist movements (such as the dynamics involving Adelino Chitofo Gwambe and FRELIMO in Mozambique) was often utilized by intelligence apparatuses not to win a territory, but to discredit opponents or force a realignment of global sympathies.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Likewise, during the Phoney War period of World War II, British strategic thinking under figures like Sir John Simon recognized the profound danger of backing a losing horse without convincing proof of invincibility, demonstrating that perceived defeat can radically alter the strategic landscape.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Purging the Moderates and Consolidating the National Right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Applied to the Liberal Party in 2025, the "Losing Horse" strategy was utilized to purge internal opposition. Prior to 2025, the Liberal Party was a broad church encompassing three primary factions: the Moderates, the Centre Right, and the National Right (also known as the Hard Right or Conservatives).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National Right, while historically the largest, most organized, and most ideologically cohesive faction, frequently found its ideological purity diluted by the electoral necessity of appealing to centrist suburban voters—voters represented almost exclusively by the Moderate faction.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adopting a heavily polarized, right-wing populist platform—characterized by aggressive posturing on the PRC, polarizing energy policies centered on nuclear power, and culture war rhetoric—the Dutton leadership guaranteed heavy electoral losses in progressive, urban, and suburban electorates.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were precisely the electorates held by the Moderate faction.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defeat acted as a surgical factional scythe. While National Right figures like Michael Sukkar (the faction boss) and Dutton himself lost their seats, the disproportionate, overwhelming casualties were suffered by the Moderates and the Centre Right.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electoral collapse successfully eradicated the internal opposition, allowing the National Right to emerge from the ashes as the undisputed, dominant force within the surviving parliamentary caucus.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faction maintains the largest and most youthful membership, counting millennials like Andrew Hastie, James Paterson, Phillip Thompson, Jonathon Duniam, Henry Pike, Jacinta Nampijinpa Price, and Aaron Violi among its ranks.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party was now drastically smaller in parliamentary footprint, but it was ideologically purified and entirely captive to the conservative vanguard.</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"Synergistic Duopoly": Transferring the Burden of Governance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secondary, macro-political objective of the Minimisation Strategy relies on the concept of the Synergistic Duopoly. Modern political economy in Australia is defined by complex, deeply entrenched structural crises that require immense political capital to resolve. These crises include chronic housing unaffordability driven by systemic tax minimization policies, the escalating cost of living, the multi-decade, multi-hundred-billion-dollar fiscal burden of the AUKUS submarine program, and the treacherous geopolitical tightrope required to manage relations with the PRC amidst an increasingly erratic US administration.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Coalition had miraculously won the 2025 election, they would have inherited an unmanageable poisoned chalice. Any attempt to reform the structural drivers of inequality—such as the capital gains tax discount, which overwhelmingly benefits older, wealthier demographics while locking younger Australians out of the housing market—would have severely alienated their core donor base.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preservation of policies like dividend imputation and franking credits, which allow companies to accrue credits and shareholders to engage in tax minimization, remains fiercely guarded by conservative financial constituencies.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engineering a landslide defeat, the National Right effectively trapped the Albanese Labor Government in the machinery of governance. Labor secured an overwhelming mandate of at least 93 seats, which allows for stable governance and alignment with the Greens in the Senate.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with that massive mandate comes the total, inescapable ownership of the structural crisis. The electorate’s expectations for rapid delivery on housing, energy transition, and cost-of-living relief are phenomenally high.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Labor struggles to navigate these systemic headwinds—inevitably alienating either its progressive base or its newly acquired centrist converts—the Liberal Party, now safely sequestered in opposition, can abandon responsible policy formulation entirely. They are free to operate purely as an insurgent, right-wing populist grievance machine, unburdened by the realities of governance. This is the essence of the Synergistic Duopoly: one party absorbs the systemic toxicity and political damage of governing a declining macroeconomic state, while the other strategically retreats to harvest the resultant societal anger and consolidate its ideological base.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dynamic is particularly evident in foreign policy. Leading up to 2025, both parties fundamentally supported core strategic frameworks like AUKUS, but they diverged wildly in tone.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Labor leaned towards stability and diplomatic management of the PRC, seeking to present itself as a steady, non-ideological manager.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Coalition projected strength through highly explicit, aggressive security framing.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As the global environment becomes highly volatile—evidenced globally by the 2025 Canadian election which was shaped by continental trade wars and open threats of annexation from US President Donald Trump against the government of Mark Carney—Australia’s strategic room to maneuver is vanishing.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abandoning government, the Coalition avoids the impossible task of balancing a combative US administration against Australia's primary trading partner, leaving Labor to absorb the geopolitical friction.</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17 September 2025 Nexus: Societal and Administrative Recalibration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immediate months following the May 2025 defeat represented a period of intense societal and administrative recalibration. As the Minimisation Strategy achieved its primary goal of reducing the parliamentary footprint, the structural shifts began to manifest across various vectors of Australian society. The date of 17 September 2025 serves as a critical, highly symbolic analytical anchor for observing these transitioning dynamics.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Mobilisation of Extra-Parliamentary Populism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Liberal Party's formal parliamentary power shrank, the ideological energy of the hard-right rapidly transferred into extra-parliamentary spaces. The ideological vacuum left by the Coalition's collapse provided highly fertile ground for far-right mobilizations. In the weeks culminating around mid-September, Australia witnessed a significant, alarming escalation in right-wing street politics. The "March for Australia" rallies held on August 31 mobilized tens of thousands of individuals, representing the largest far-right gathering since the rise of Reclaim Australia a decade prior.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events were overtly co-opted by uniformed neo-Nazi elements, serving as a designated "blank canvas" for extreme radicalization.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follow-up series of rallies, branded "Australia Unites," occurred shortly after, around September 13.</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While slightly smaller, they maintained substantial momentum. This street-level mobilization is inextricably linked to the Minimisation Strategy. By previously adopting the inflammatory rhetoric of figures like Peter Dutton—who engaged in scaremongering regarding Sudanese gangs—and challenging the validity of First Nations initiatives, the mainstream conservative apparatus legitimized the underlying grievances that fueled these rallies.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As of September 17, 2025, the radicalization of the Australian right was visibly migrating from the parliamentary debating chamber directly to the streets, providing a volatile, highly motivated demographic base for the surviving National Right faction to cultivate and eventually co-opt.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Paralysis and State-Level Maneuvering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the administrative machinery of the state at the regional level reflected the deep tensions of the post-election environment. On 17 September 2025, various state and federal entities were engaged in intense disputes over infrastructure, funding, and ideological direction, utilizing localized grievances as proxies for the broader national struggle.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Tasmania, Liberal Senator Richard Colbeck utilized this exact date to aggressively urge the state parliament to bypass bureaucratic bodies and instantly approve the highly controversial Macquarie Point AFL stadium.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Colbeck's rhetoric—demanding immediate legislative action over independent oversight and decrying bureaucratic delays—perfectly mirrored the broader National Right's disdain for institutional constraints and process.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Queensland Parliament on the same day, LNP Member Bree James supported a motion of no confidence against the state's Minister for Youth Justice, leveraging the highly emotive rhetoric of crime and victimhood that had become a staple of the conservative playbook.</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localized flashpoints on 17 September 2025 illustrate how the surviving fragments of the Liberal apparatus were aggressively pivoting away from broad-based policy debates in favor of localized, hyper-aggressive wedge politics, keeping the populist base deeply agitated while the federal party underwent its internal metamorphosis in Canberra.</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Ley Interregnum and the Resurgence of the National Right (May 2025 – February 2026)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successful execution of the Minimisation Strategy required a transitional phase to ensure the National Right could consolidate its newly acquired internal power without bearing the immediate, toxic stigma of the 2025 electoral catastrophe. This highly necessary transitional phase was facilitated by the election of Sussan Ley as the leader of the Liberal Party on 13 May 2025.</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Moderate Shield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Peter Dutton’s defeat in Dickson, the devastated party room held a leadership ballot. Sussan Ley, aligned with the centre-right and enjoying substantial support from the party's surviving moderate wing, defeated Angus Taylor, a prominent leader of the National Right faction, by a narrow margin of 29 votes to 25.</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Ley became the first female leader of the Liberal Party, pairing with Deputy Leader Ted O'Brien, a Queensland MP known for his linguistic fluency in Mandarin and experience in Taiwan and the PRC, representing an attempt to re-engage the alienated Australian-Chinese demographic.</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the casual observer, Ley's victory appeared as a definitive rejection of the hard-right Dutton legacy and a desperate pivot back to the political center. However, a structural analysis of the factional mechanics reveals that Ley's leadership was an engineered interregnum. The National Right, holding 25 highly disciplined votes, possessed near veto power over the party room.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They strategically allowed Ley to assume the leadership to act as a heat shield. She was tasked with managing the immediate, chaotic fallout, absorbing the intense anger of disgruntled donors, and attempting to present a unified front to a hostile electorate, while the National Right regrouped, reorganized, and plotted in the shadows.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Ley’s leadership was characterized by profound, inherent instability. She lacked an overwhelming mandate and was forced to navigate the enduring factional tensions that the election defeat had inflamed rather than resolved.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Despite gaining some fleeting, superficial respect for her aggressive handling of the Albanese government's response to the December Bondi beach terror attack, her authority remained hollow, and she was widely considered by internal powerbrokers to be on "borrowed time".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February 2026 Leadership Spill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fragility of Ley's position was deliberately and ruthlessly exploited in early 2026. The catalyst for her downfall was a meticulously orchestrated crisis regarding the Coalition agreement itself. In late January 2026, the Albanese government introduced a contentious hate speech bill.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During the subsequent parliamentary maneuvers, three Nationals senators crossed the floor in defiance of the Coalition position.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When Ley accepted the resignations of frontbenchers Bridget McKenzie, Susan McDonald, and Ross Cadell in response to the breach, Nationals Leader David Littleproud seized the opportunity to publicly declare the Coalition agreement "untenable" under Ley's leadership.</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manufactured Coalition split provided the exact pretext Angus Taylor and the National Right required to execute their final maneuver. On 11 February 2026, Taylor abruptly resigned from Ley's shadow cabinet, declaring publicly that she was not "in a position to lead the party as it needs to be led".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formal spill motion was immediately launched by National Right acolytes Jess Collins and Phillip Thompson, signaling that the faction was moving as a unified bloc.</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13 February 2026, the leadership spill was executed with clinical precision. Angus Taylor overwhelmingly defeated Sussan Ley by a commanding margin of 34 votes to 17.</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Concurrently, Jane Hume (a Moderate) was elected Deputy Leader, defeating Ted O'Brien.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Hume's elevation provided a superficial veneer of factional balance to present to the media, while the hard-line right firmly seized the ultimate control of the policy apparatus.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her humiliating defeat, Sussan Ley immediately resigned from Federal Parliament entirely, stating she would tender her resignation to the speaker, triggering a by-election in her electorate of Farrer and further diminishing the Moderate footprint within the parliament.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swift consolidation of power by the National Right between the two leadership spills: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Leadership Spill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Winning Candidate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Losing Candidate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Post-Election Spill</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May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Sussan 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 Centre-Right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Angus Taylor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The Taylor Coup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 Feb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Angus Taylor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National 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Sussan 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 Centre-Right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dramatic shift from a 29-25 deficit in May 2025 to a 34-17 supermajority in February 2026 is the definitive proof of the Minimisation Strategy's ultimate success. After the psychological attrition of the defeat and the orchestrated crisis with the Nationals, the National Right had completely broken the will of the remaining moderates. Angus Taylor, a Rhodes Scholar, former management consultant, and deeply embedded figure in the conservative vanguard, ascended to the throne of a permanently altered political entity.</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Long-Term Strategic Architecture and Institutional Capture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election of Angus Taylor in February 2026 marked the final phase of the structural realignment initiated prior to the 2025 election. The Liberal Party of Australia had been fundamentally transformed from a broad-based, center-right coalition of suburban professionals, moderate liberals, and regional conservatives into a concentrated, highly disciplined engine of right-wing populism and economic conservatism.</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Permanent Marginalization of the Left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broader implication of this realignment is the dramatic shifting of the Overton Window and the deep entrenchment of the Synergistic Duopoly. As the Liberal Party shed its moderate wing, the Albanese Labor Government was forced to occupy the vast political center to maintain its massive 94-seat majority.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Labor’s decisive victory was initially hailed as a mandate for progressive, centrist governance, promising stable reform on trade, climate, and housing.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this massive centrist footprint required the ALP to continuously compromise progressive ideals to appease the highly skittish, economically conservative suburban voters they captured from the collapsing Liberals. This dynamic inherently marginalizes transformative left-wing policy. The reduction of the Australian Greens to a single seat further removed progressive legislative pressure on the Labor government from the left flank.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political spectrum in Australia has been fundamentally truncated: the "Left" is now dominated by a pragmatic, structurally conservative Labor Party managing the crises of late-stage capitalism, while the "Right" is monopolized by a populist, grievance-driven National Right faction led by Angus Taylor.</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Capture and Donor Realignment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suppression of the Minchin-Goward Review highlighted an ongoing strategic imperative for the Taylor leadership: the restructuring and capture of the party's intelligence and advisory networks.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review's recommendations—such as establishing an Expert Advisory Panel, diversifying market research away from single entities like Freshwater Strategy, and creating a "Red Team" to anticipate ALP initiatives—were theoretically designed to professionalize the apparatus.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under the absolute control of the National Right, these recommendations will likely be selectively implemented to further consolidate factional power. The reliance on wealthy benefactors and corporate structures will intensify as the party's traditional grassroots membership continues its "shrinking and ageing" trajectory, a demographic reality explicitly acknowledged in the review.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future of the Liberal Party relies on cultivating highly aggressive, supportive third-party campaigns to counter independent and left-wing social media dominance.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outsourcing its ground game to heavily funded, ideologically aligned think tanks and donor networks, the National Right insulates itself from the moderating influence of a broad membership base.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2025 Australian federal election will be recorded in conventional, surface-level historical accounts as the catastrophic downfall of Peter Dutton and the greatest electoral triumph of the contemporary Labor Party. Yet, a rigorous analysis of the underlying systemic vectors reveals a far more Machiavellian, structurally profound reality.</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Peter Dutton was not merely an incompetent leader who accidentally led his party into the electoral abyss; he served as the deliberate, sacrificial architect of a necessary factional purge. By aggressively centralizing authority, utilizing the Freshwater Strategy polling apparatus to maintain internal discipline through illusion, and adopting an aggressively alienating public posture, the leadership apparatus successfully severed the moderate appendages of the party. The historic loss of the Dickson electorate to Ali France was the ultimate tactical casualty required to achieve a massive strategic victory for the conservative hard-right.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subsequent nine months, culminating in the February 2026 ascension of Angus Taylor, executed the final transition of power.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Sussan Ley’s doomed interregnum absorbed the post-electoral shockwaves, allowing the National Right to orchestrate a clean, decisive takeover entirely devoid of the direct taint of the May 2025 collapse.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Minimisation Strategy succeeded in its primary objective: the Liberal Party of Australia is now unequivocally and unassailably controlled by the National Right.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by engaging the mechanics of the Synergistic Duopoly, they have successfully offloaded the insurmountable structural crises of the Australian macro-economy—housing unaffordability, systemic inflation, and terrifyingly volatile shifting geopolitical paradigms—onto an Albanese Labor Government that is now structurally trapped by its own massive majority.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Angus Taylor now commands a highly disciplined, ideologically homogenous opposition force, perfectly positioned to exploit the inevitable fracturing of the incumbent government over the coming electoral cycle, free from the burdens of governance and purged of internal dissent.</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Australia's 2025 Federal Election: Labor's Commanding Victory &amp; Populism's Defeat, accessed March 4, 2026, </w:t>
      </w:r>
      <w:hyperlink r:id="rId6">
        <w:r w:rsidDel="00000000" w:rsidR="00000000" w:rsidRPr="00000000">
          <w:rPr>
            <w:rFonts w:ascii="Google Sans" w:cs="Google Sans" w:eastAsia="Google Sans" w:hAnsi="Google Sans"/>
            <w:color w:val="0000ee"/>
            <w:sz w:val="24"/>
            <w:szCs w:val="24"/>
            <w:u w:val="single"/>
            <w:rtl w:val="0"/>
          </w:rPr>
          <w:t xml:space="preserve">https://www.edelmanglobaladvisory.com/insights/australias-2025-federal-election-labors-commanding-victory-populisms-defeat</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Australian federal election - Wikipedia, accessed March 4,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https://en.wikipedia.org/wiki/2025_Australian_federal_election</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 France - Simple English Wikipedia, the free encyclopedia, accessed March 4, 2026, </w:t>
      </w:r>
      <w:hyperlink r:id="rId8">
        <w:r w:rsidDel="00000000" w:rsidR="00000000" w:rsidRPr="00000000">
          <w:rPr>
            <w:rFonts w:ascii="Google Sans" w:cs="Google Sans" w:eastAsia="Google Sans" w:hAnsi="Google Sans"/>
            <w:color w:val="0000ee"/>
            <w:sz w:val="24"/>
            <w:szCs w:val="24"/>
            <w:u w:val="single"/>
            <w:rtl w:val="0"/>
          </w:rPr>
          <w:t xml:space="preserve">https://simple.wikipedia.org/wiki/Ali_France</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 France - Wikipedia, accessed March 4,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https://en.wikipedia.org/wiki/Ali_France</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Glum and glummer: Liberal faithful reel as Peter Dutton loses seat of Dickson after 24 years | Australian election 2025 | The Guardian, accessed March 4, 2026, </w:t>
      </w:r>
      <w:hyperlink r:id="rId10">
        <w:r w:rsidDel="00000000" w:rsidR="00000000" w:rsidRPr="00000000">
          <w:rPr>
            <w:rFonts w:ascii="Google Sans" w:cs="Google Sans" w:eastAsia="Google Sans" w:hAnsi="Google Sans"/>
            <w:color w:val="0000ee"/>
            <w:sz w:val="24"/>
            <w:szCs w:val="24"/>
            <w:u w:val="single"/>
            <w:rtl w:val="0"/>
          </w:rPr>
          <w:t xml:space="preserve">https://www.theguardian.com/australia-news/2025/may/03/peter-dutton-lost-seat-dickson-electorate-australian-federal-election</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AUSTRALIAN FEDERAL ELECTION, accessed March 4, 2026, </w:t>
      </w:r>
      <w:hyperlink r:id="rId11">
        <w:r w:rsidDel="00000000" w:rsidR="00000000" w:rsidRPr="00000000">
          <w:rPr>
            <w:rFonts w:ascii="Google Sans" w:cs="Google Sans" w:eastAsia="Google Sans" w:hAnsi="Google Sans"/>
            <w:color w:val="0000ee"/>
            <w:sz w:val="24"/>
            <w:szCs w:val="24"/>
            <w:u w:val="single"/>
            <w:rtl w:val="0"/>
          </w:rPr>
          <w:t xml:space="preserve">https://australianelectionstudy.org/wp-content/uploads/The-2025-Australian-Federal-Election-Results-from-the-Australian-Election-Study.pdf</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'Thoughtless offending' blamed for Liberal poll rout, accessed March 4, 2026, </w:t>
      </w:r>
      <w:hyperlink r:id="rId12">
        <w:r w:rsidDel="00000000" w:rsidR="00000000" w:rsidRPr="00000000">
          <w:rPr>
            <w:rFonts w:ascii="Google Sans" w:cs="Google Sans" w:eastAsia="Google Sans" w:hAnsi="Google Sans"/>
            <w:color w:val="0000ee"/>
            <w:sz w:val="24"/>
            <w:szCs w:val="24"/>
            <w:u w:val="single"/>
            <w:rtl w:val="0"/>
          </w:rPr>
          <w:t xml:space="preserve">https://aapnews.aap.com.au/news/thoughtless-offending-blamed-for-liberal-poll-rout</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FEDERAL ELECTION, accessed March 4, 2026, </w:t>
      </w:r>
      <w:hyperlink r:id="rId13">
        <w:r w:rsidDel="00000000" w:rsidR="00000000" w:rsidRPr="00000000">
          <w:rPr>
            <w:rFonts w:ascii="Google Sans" w:cs="Google Sans" w:eastAsia="Google Sans" w:hAnsi="Google Sans"/>
            <w:color w:val="0000ee"/>
            <w:sz w:val="24"/>
            <w:szCs w:val="24"/>
            <w:u w:val="single"/>
            <w:rtl w:val="0"/>
          </w:rPr>
          <w:t xml:space="preserve">https://live.thepoint.com.au/wp-content/uploads/2026/03/Review-of-2025-Election.pdf</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Right (Liberal Party of Australia) - Wikipedia, accessed March 4, 2026, </w:t>
      </w:r>
      <w:hyperlink r:id="rId14">
        <w:r w:rsidDel="00000000" w:rsidR="00000000" w:rsidRPr="00000000">
          <w:rPr>
            <w:rFonts w:ascii="Google Sans" w:cs="Google Sans" w:eastAsia="Google Sans" w:hAnsi="Google Sans"/>
            <w:color w:val="0000ee"/>
            <w:sz w:val="24"/>
            <w:szCs w:val="24"/>
            <w:u w:val="single"/>
            <w:rtl w:val="0"/>
          </w:rPr>
          <w:t xml:space="preserve">https://en.wikipedia.org/wiki/National_Right_(Liberal_Party_of_Australia)</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Framing the future: Australia's China policy in the lead-up to the 2025 election - UTS, accessed March 4, 2026, </w:t>
      </w:r>
      <w:hyperlink r:id="rId15">
        <w:r w:rsidDel="00000000" w:rsidR="00000000" w:rsidRPr="00000000">
          <w:rPr>
            <w:rFonts w:ascii="Google Sans" w:cs="Google Sans" w:eastAsia="Google Sans" w:hAnsi="Google Sans"/>
            <w:color w:val="0000ee"/>
            <w:sz w:val="24"/>
            <w:szCs w:val="24"/>
            <w:u w:val="single"/>
            <w:rtl w:val="0"/>
          </w:rPr>
          <w:t xml:space="preserve">https://www.uts.edu.au/news/2025/04/framing-the-future-australias-china-policy-in-the-lead-up-to-the-2025-election</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Chalmers signals 'belt tightening' to come in May budget – as it happened - The Guardian, accessed March 4, 2026, </w:t>
      </w:r>
      <w:hyperlink r:id="rId16">
        <w:r w:rsidDel="00000000" w:rsidR="00000000" w:rsidRPr="00000000">
          <w:rPr>
            <w:rFonts w:ascii="Google Sans" w:cs="Google Sans" w:eastAsia="Google Sans" w:hAnsi="Google Sans"/>
            <w:color w:val="0000ee"/>
            <w:sz w:val="24"/>
            <w:szCs w:val="24"/>
            <w:u w:val="single"/>
            <w:rtl w:val="0"/>
          </w:rPr>
          <w:t xml:space="preserve">https://www.theguardian.com/australia-news/live/2026/feb/25/capital-gains-tax-hearing-anthony-albanese-canberra-threat-evacuation-cpi-inflation-figures-labor-coalition-politics-updates-ntwnfb</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Liberal Party of Australia leadership spill - Wikipedia, accessed March 4, 2026, </w:t>
      </w:r>
      <w:hyperlink r:id="rId17">
        <w:r w:rsidDel="00000000" w:rsidR="00000000" w:rsidRPr="00000000">
          <w:rPr>
            <w:rFonts w:ascii="Google Sans" w:cs="Google Sans" w:eastAsia="Google Sans" w:hAnsi="Google Sans"/>
            <w:color w:val="0000ee"/>
            <w:sz w:val="24"/>
            <w:szCs w:val="24"/>
            <w:u w:val="single"/>
            <w:rtl w:val="0"/>
          </w:rPr>
          <w:t xml:space="preserve">https://en.wikipedia.org/wiki/2026_Liberal_Party_of_Australia_leadership_spill</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rising tension between housing debt and retirement balances - Firstlinks, accessed March 4, 2026, </w:t>
      </w:r>
      <w:hyperlink r:id="rId18">
        <w:r w:rsidDel="00000000" w:rsidR="00000000" w:rsidRPr="00000000">
          <w:rPr>
            <w:rFonts w:ascii="Google Sans" w:cs="Google Sans" w:eastAsia="Google Sans" w:hAnsi="Google Sans"/>
            <w:color w:val="0000ee"/>
            <w:sz w:val="24"/>
            <w:szCs w:val="24"/>
            <w:u w:val="single"/>
            <w:rtl w:val="0"/>
          </w:rPr>
          <w:t xml:space="preserve">https://www.firstlinks.com.au/rising-tension-housing-debt-retirement-balances</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from the Liberal Party - Election Review, accessed March 4, 2026, </w:t>
      </w:r>
      <w:hyperlink r:id="rId19">
        <w:r w:rsidDel="00000000" w:rsidR="00000000" w:rsidRPr="00000000">
          <w:rPr>
            <w:rFonts w:ascii="Google Sans" w:cs="Google Sans" w:eastAsia="Google Sans" w:hAnsi="Google Sans"/>
            <w:color w:val="0000ee"/>
            <w:sz w:val="24"/>
            <w:szCs w:val="24"/>
            <w:u w:val="single"/>
            <w:rtl w:val="0"/>
          </w:rPr>
          <w:t xml:space="preserve">https://www.liberal.org.au/2026/02/27/statement-from-the-liberal-party-election-review</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Betrayal: Liberals bury review into election disaster, accessed March 4, 2026, </w:t>
      </w:r>
      <w:hyperlink r:id="rId20">
        <w:r w:rsidDel="00000000" w:rsidR="00000000" w:rsidRPr="00000000">
          <w:rPr>
            <w:rFonts w:ascii="Google Sans" w:cs="Google Sans" w:eastAsia="Google Sans" w:hAnsi="Google Sans"/>
            <w:color w:val="0000ee"/>
            <w:sz w:val="24"/>
            <w:szCs w:val="24"/>
            <w:u w:val="single"/>
            <w:rtl w:val="0"/>
          </w:rPr>
          <w:t xml:space="preserve">https://aapnews.aap.com.au/news/betrayal-liberals-bury-review-into-election-disaster</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Tabled document reveals Liberal party's secret election review of its 'worst campaign': from 'grim' Dutton to 'weird' nuclear policy - The Guardian, accessed March 4, 2026, </w:t>
      </w:r>
      <w:hyperlink r:id="rId21">
        <w:r w:rsidDel="00000000" w:rsidR="00000000" w:rsidRPr="00000000">
          <w:rPr>
            <w:rFonts w:ascii="Google Sans" w:cs="Google Sans" w:eastAsia="Google Sans" w:hAnsi="Google Sans"/>
            <w:color w:val="0000ee"/>
            <w:sz w:val="24"/>
            <w:szCs w:val="24"/>
            <w:u w:val="single"/>
            <w:rtl w:val="0"/>
          </w:rPr>
          <w:t xml:space="preserve">https://www.theguardian.com/australia-news/2026/mar/03/tabled-document-reveals-liberal-partys-secret-election-review-of-its-worst-campaign-from-grim-dutton-to-weird-nuclear-policy</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Liberal party executive agrees to permanently bury review into catastrophic 2025 election defeat - The Guardian, accessed March 4, 2026, </w:t>
      </w:r>
      <w:hyperlink r:id="rId22">
        <w:r w:rsidDel="00000000" w:rsidR="00000000" w:rsidRPr="00000000">
          <w:rPr>
            <w:rFonts w:ascii="Google Sans" w:cs="Google Sans" w:eastAsia="Google Sans" w:hAnsi="Google Sans"/>
            <w:color w:val="0000ee"/>
            <w:sz w:val="24"/>
            <w:szCs w:val="24"/>
            <w:u w:val="single"/>
            <w:rtl w:val="0"/>
          </w:rPr>
          <w:t xml:space="preserve">https://www.theguardian.com/australia-news/2026/feb/27/liberal-party-executive-agrees-to-permanently-bury-review-into-catastrophic-2025-election-defeat</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 details from suppressed Liberal Party review of 2025 election defeat revealed, accessed March 4,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https://www.youtube.com/watch?v=YZxOVnP3hZk</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Freshwater Strategy And The Liberal Party: A Post-Mortem On The 2025 Polling Failure, accessed March 4, 2026, </w:t>
      </w:r>
      <w:hyperlink r:id="rId24">
        <w:r w:rsidDel="00000000" w:rsidR="00000000" w:rsidRPr="00000000">
          <w:rPr>
            <w:rFonts w:ascii="Google Sans" w:cs="Google Sans" w:eastAsia="Google Sans" w:hAnsi="Google Sans"/>
            <w:color w:val="0000ee"/>
            <w:sz w:val="24"/>
            <w:szCs w:val="24"/>
            <w:u w:val="single"/>
            <w:rtl w:val="0"/>
          </w:rPr>
          <w:t xml:space="preserve">https://www.scoop.co.nz/stories/BU2511/S00061/freshwater-strategy-and-the-liberal-party-a-post-mortem-on-the-2025-polling-failure.htm</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Waiting for Australia's election campaign to start? Behind the scenes, it already has | Australian election 2025 | The Guardian, accessed March 4, 2026, </w:t>
      </w:r>
      <w:hyperlink r:id="rId25">
        <w:r w:rsidDel="00000000" w:rsidR="00000000" w:rsidRPr="00000000">
          <w:rPr>
            <w:rFonts w:ascii="Google Sans" w:cs="Google Sans" w:eastAsia="Google Sans" w:hAnsi="Google Sans"/>
            <w:color w:val="0000ee"/>
            <w:sz w:val="24"/>
            <w:szCs w:val="24"/>
            <w:u w:val="single"/>
            <w:rtl w:val="0"/>
          </w:rPr>
          <w:t xml:space="preserve">https://www.theguardian.com/australia-news/2025/mar/01/australian-federal-election-2025-date-party-preparations-guide</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ROBERTE HAMAYON - WHY WE PLAY - An Anthropological Study - OAPEN Library, accessed March 4, 2026, </w:t>
      </w:r>
      <w:hyperlink r:id="rId26">
        <w:r w:rsidDel="00000000" w:rsidR="00000000" w:rsidRPr="00000000">
          <w:rPr>
            <w:rFonts w:ascii="Google Sans" w:cs="Google Sans" w:eastAsia="Google Sans" w:hAnsi="Google Sans"/>
            <w:color w:val="0000ee"/>
            <w:sz w:val="24"/>
            <w:szCs w:val="24"/>
            <w:u w:val="single"/>
            <w:rtl w:val="0"/>
          </w:rPr>
          <w:t xml:space="preserve">https://library.oapen.org/bitstream/id/82f88f75-c48f-4508-85fd-b20e66120735/648357.pdf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FOREIGN POLICY OF THE CHAMBERLAIN WARTIME ADMINISTRATION, - CORE, accessed March 4, 2026, </w:t>
      </w:r>
      <w:hyperlink r:id="rId27">
        <w:r w:rsidDel="00000000" w:rsidR="00000000" w:rsidRPr="00000000">
          <w:rPr>
            <w:rFonts w:ascii="Google Sans" w:cs="Google Sans" w:eastAsia="Google Sans" w:hAnsi="Google Sans"/>
            <w:color w:val="0000ee"/>
            <w:sz w:val="24"/>
            <w:szCs w:val="24"/>
            <w:u w:val="single"/>
            <w:rtl w:val="0"/>
          </w:rPr>
          <w:t xml:space="preserve">https://files01.core.ac.uk/download/pdf/76822.pdf</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Untitled, accessed March 4, 2026, </w:t>
      </w:r>
      <w:hyperlink r:id="rId28">
        <w:r w:rsidDel="00000000" w:rsidR="00000000" w:rsidRPr="00000000">
          <w:rPr>
            <w:rFonts w:ascii="Google Sans" w:cs="Google Sans" w:eastAsia="Google Sans" w:hAnsi="Google Sans"/>
            <w:color w:val="0000ee"/>
            <w:sz w:val="24"/>
            <w:szCs w:val="24"/>
            <w:u w:val="single"/>
            <w:rtl w:val="0"/>
          </w:rPr>
          <w:t xml:space="preserve">https://api.pageplace.de/preview/DT0400.9781400852963_A23704089/preview-9781400852963_A23704089.pdf</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PhD thesis title: The roles of African states in affecting Soviet and American engagements with Mozambican national liberation,, accessed March 4, 2026, </w:t>
      </w:r>
      <w:hyperlink r:id="rId29">
        <w:r w:rsidDel="00000000" w:rsidR="00000000" w:rsidRPr="00000000">
          <w:rPr>
            <w:rFonts w:ascii="Google Sans" w:cs="Google Sans" w:eastAsia="Google Sans" w:hAnsi="Google Sans"/>
            <w:color w:val="0000ee"/>
            <w:sz w:val="24"/>
            <w:szCs w:val="24"/>
            <w:u w:val="single"/>
            <w:rtl w:val="0"/>
          </w:rPr>
          <w:t xml:space="preserve">https://bura.brunel.ac.uk/bitstream/2438/14716/1/FulltextThesis.pdf%20</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Liberal Party of Australia - Wikipedia, accessed March 4,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https://en.wikipedia.org/wiki/Liberal_Party_of_Australia</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Priorities of a Dutton Coalition Government - Liberal Party of Australia, accessed March 4, 2026, </w:t>
      </w:r>
      <w:hyperlink r:id="rId31">
        <w:r w:rsidDel="00000000" w:rsidR="00000000" w:rsidRPr="00000000">
          <w:rPr>
            <w:rFonts w:ascii="Google Sans" w:cs="Google Sans" w:eastAsia="Google Sans" w:hAnsi="Google Sans"/>
            <w:color w:val="0000ee"/>
            <w:sz w:val="24"/>
            <w:szCs w:val="24"/>
            <w:u w:val="single"/>
            <w:rtl w:val="0"/>
          </w:rPr>
          <w:t xml:space="preserve">https://www.liberal.org.au/wp-content/uploads/2025/01/The-Priorities-of-a-Dutton-Coalition-Government.pdf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Dividend imputation and franking credits - pbo, accessed March 4, 2026, </w:t>
      </w:r>
      <w:hyperlink r:id="rId32">
        <w:r w:rsidDel="00000000" w:rsidR="00000000" w:rsidRPr="00000000">
          <w:rPr>
            <w:rFonts w:ascii="Google Sans" w:cs="Google Sans" w:eastAsia="Google Sans" w:hAnsi="Google Sans"/>
            <w:color w:val="0000ee"/>
            <w:sz w:val="24"/>
            <w:szCs w:val="24"/>
            <w:u w:val="single"/>
            <w:rtl w:val="0"/>
          </w:rPr>
          <w:t xml:space="preserve">https://www.pbo.gov.au/about-budgets/budget-insights/budget-explainers/dividend-imputation-and-franking-credits</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Federal Election Assessments and Observations | Perspectives Journal, accessed March 4, 2026, </w:t>
      </w:r>
      <w:hyperlink r:id="rId33">
        <w:r w:rsidDel="00000000" w:rsidR="00000000" w:rsidRPr="00000000">
          <w:rPr>
            <w:rFonts w:ascii="Google Sans" w:cs="Google Sans" w:eastAsia="Google Sans" w:hAnsi="Google Sans"/>
            <w:color w:val="0000ee"/>
            <w:sz w:val="24"/>
            <w:szCs w:val="24"/>
            <w:u w:val="single"/>
            <w:rtl w:val="0"/>
          </w:rPr>
          <w:t xml:space="preserve">https://perspectivesjournal.ca/2025-election-assessments/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Canadian federal election - Wikipedia, accessed March 4, 2026, </w:t>
      </w:r>
      <w:hyperlink r:id="rId34">
        <w:r w:rsidDel="00000000" w:rsidR="00000000" w:rsidRPr="00000000">
          <w:rPr>
            <w:rFonts w:ascii="Google Sans" w:cs="Google Sans" w:eastAsia="Google Sans" w:hAnsi="Google Sans"/>
            <w:color w:val="0000ee"/>
            <w:sz w:val="24"/>
            <w:szCs w:val="24"/>
            <w:u w:val="single"/>
            <w:rtl w:val="0"/>
          </w:rPr>
          <w:t xml:space="preserve">https://en.wikipedia.org/wiki/2025_Canadian_federal_election</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defeat the far right? - Socialist Alliance, accessed March 4, 2026, </w:t>
      </w:r>
      <w:hyperlink r:id="rId35">
        <w:r w:rsidDel="00000000" w:rsidR="00000000" w:rsidRPr="00000000">
          <w:rPr>
            <w:rFonts w:ascii="Google Sans" w:cs="Google Sans" w:eastAsia="Google Sans" w:hAnsi="Google Sans"/>
            <w:color w:val="0000ee"/>
            <w:sz w:val="24"/>
            <w:szCs w:val="24"/>
            <w:u w:val="single"/>
            <w:rtl w:val="0"/>
          </w:rPr>
          <w:t xml:space="preserve">https://socialist-alliance.org/our-common-cause/2025-09-17/how-can-we-defeat-far-right</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Media Releases - Liberal Senator for Tasmania Richard Colbeck, accessed March 4, 2026, </w:t>
      </w:r>
      <w:hyperlink r:id="rId36">
        <w:r w:rsidDel="00000000" w:rsidR="00000000" w:rsidRPr="00000000">
          <w:rPr>
            <w:rFonts w:ascii="Google Sans" w:cs="Google Sans" w:eastAsia="Google Sans" w:hAnsi="Google Sans"/>
            <w:color w:val="0000ee"/>
            <w:sz w:val="24"/>
            <w:szCs w:val="24"/>
            <w:u w:val="single"/>
            <w:rtl w:val="0"/>
          </w:rPr>
          <w:t xml:space="preserve">https://www.richardcolbeck.com.au/press-releases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 Queensland Parliament, accessed March 4, 2026, </w:t>
      </w:r>
      <w:hyperlink r:id="rId37">
        <w:r w:rsidDel="00000000" w:rsidR="00000000" w:rsidRPr="00000000">
          <w:rPr>
            <w:rFonts w:ascii="Google Sans" w:cs="Google Sans" w:eastAsia="Google Sans" w:hAnsi="Google Sans"/>
            <w:color w:val="0000ee"/>
            <w:sz w:val="24"/>
            <w:szCs w:val="24"/>
            <w:u w:val="single"/>
            <w:rtl w:val="0"/>
          </w:rPr>
          <w:t xml:space="preserve">https://www.parliament.qld.gov.au/Global/Search?current-member-name=Bree%20James&amp;index=qps_speeches_index</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Liberal Party of Australia leadership election - Wikipedia, accessed March 4, 2026, </w:t>
      </w:r>
      <w:hyperlink r:id="rId38">
        <w:r w:rsidDel="00000000" w:rsidR="00000000" w:rsidRPr="00000000">
          <w:rPr>
            <w:rFonts w:ascii="Google Sans" w:cs="Google Sans" w:eastAsia="Google Sans" w:hAnsi="Google Sans"/>
            <w:color w:val="0000ee"/>
            <w:sz w:val="24"/>
            <w:szCs w:val="24"/>
            <w:u w:val="single"/>
            <w:rtl w:val="0"/>
          </w:rPr>
          <w:t xml:space="preserve">https://en.wikipedia.org/wiki/2025_Liberal_Party_of_Australia_leadership_election</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Sussan Ley and the PRC - UTS, accessed March 4, 2026, </w:t>
      </w:r>
      <w:hyperlink r:id="rId39">
        <w:r w:rsidDel="00000000" w:rsidR="00000000" w:rsidRPr="00000000">
          <w:rPr>
            <w:rFonts w:ascii="Google Sans" w:cs="Google Sans" w:eastAsia="Google Sans" w:hAnsi="Google Sans"/>
            <w:color w:val="0000ee"/>
            <w:sz w:val="24"/>
            <w:szCs w:val="24"/>
            <w:u w:val="single"/>
            <w:rtl w:val="0"/>
          </w:rPr>
          <w:t xml:space="preserve">https://www.uts.edu.au/news/2025/05/sussan-ley-and-the-prc</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Sussan Ley just outlasted the Liberal party's shortest serving leader. But will she survive another milestone? - The Guardian, accessed March 4, 2026, </w:t>
      </w:r>
      <w:hyperlink r:id="rId40">
        <w:r w:rsidDel="00000000" w:rsidR="00000000" w:rsidRPr="00000000">
          <w:rPr>
            <w:rFonts w:ascii="Google Sans" w:cs="Google Sans" w:eastAsia="Google Sans" w:hAnsi="Google Sans"/>
            <w:color w:val="0000ee"/>
            <w:sz w:val="24"/>
            <w:szCs w:val="24"/>
            <w:u w:val="single"/>
            <w:rtl w:val="0"/>
          </w:rPr>
          <w:t xml:space="preserve">https://www.theguardian.com/australia-news/2026/jan/22/sussan-ley-liberal-party-leadership-challenge-analysis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Sussan Ley to quit politics after being deposed as Liberal leader, triggering contentious byelection - The Guardian, accessed March 4, 2026, </w:t>
      </w:r>
      <w:hyperlink r:id="rId41">
        <w:r w:rsidDel="00000000" w:rsidR="00000000" w:rsidRPr="00000000">
          <w:rPr>
            <w:rFonts w:ascii="Google Sans" w:cs="Google Sans" w:eastAsia="Google Sans" w:hAnsi="Google Sans"/>
            <w:color w:val="0000ee"/>
            <w:sz w:val="24"/>
            <w:szCs w:val="24"/>
            <w:u w:val="single"/>
            <w:rtl w:val="0"/>
          </w:rPr>
          <w:t xml:space="preserve">https://www.theguardian.com/australia-news/2026/feb/13/sussan-ley-to-quit-politics-byelection-liberal-party-leadership-spill</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Sussan Ley exits Federal Parliament without a valedictory speech; sparks imminent by-election | Region Canberra, accessed March 4, 2026, </w:t>
      </w:r>
      <w:hyperlink r:id="rId42">
        <w:r w:rsidDel="00000000" w:rsidR="00000000" w:rsidRPr="00000000">
          <w:rPr>
            <w:rFonts w:ascii="Google Sans" w:cs="Google Sans" w:eastAsia="Google Sans" w:hAnsi="Google Sans"/>
            <w:color w:val="0000ee"/>
            <w:sz w:val="24"/>
            <w:szCs w:val="24"/>
            <w:u w:val="single"/>
            <w:rtl w:val="0"/>
          </w:rPr>
          <w:t xml:space="preserve">https://region.com.au/sussan-ley-exits-federal-parliament-without-a-valedictory-speech-sparks-imminent-by-election/946493/</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Angus Taylor - Wikipedia, accessed March 4, 2026, </w:t>
      </w:r>
      <w:hyperlink r:id="rId43">
        <w:r w:rsidDel="00000000" w:rsidR="00000000" w:rsidRPr="00000000">
          <w:rPr>
            <w:rFonts w:ascii="Google Sans" w:cs="Google Sans" w:eastAsia="Google Sans" w:hAnsi="Google Sans"/>
            <w:color w:val="0000ee"/>
            <w:sz w:val="24"/>
            <w:szCs w:val="24"/>
            <w:u w:val="single"/>
            <w:rtl w:val="0"/>
          </w:rPr>
          <w:t xml:space="preserve">https://en.wikipedia.org/wiki/Angus_Taylor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guardian.com/australia-news/2026/jan/22/sussan-ley-liberal-party-leadership-challenge-analysis" TargetMode="External"/><Relationship Id="rId20" Type="http://schemas.openxmlformats.org/officeDocument/2006/relationships/hyperlink" Target="https://aapnews.aap.com.au/news/betrayal-liberals-bury-review-into-election-disaster" TargetMode="External"/><Relationship Id="rId42" Type="http://schemas.openxmlformats.org/officeDocument/2006/relationships/hyperlink" Target="https://region.com.au/sussan-ley-exits-federal-parliament-without-a-valedictory-speech-sparks-imminent-by-election/946493/" TargetMode="External"/><Relationship Id="rId41" Type="http://schemas.openxmlformats.org/officeDocument/2006/relationships/hyperlink" Target="https://www.theguardian.com/australia-news/2026/feb/13/sussan-ley-to-quit-politics-byelection-liberal-party-leadership-spill" TargetMode="External"/><Relationship Id="rId22" Type="http://schemas.openxmlformats.org/officeDocument/2006/relationships/hyperlink" Target="https://www.theguardian.com/australia-news/2026/feb/27/liberal-party-executive-agrees-to-permanently-bury-review-into-catastrophic-2025-election-defeat" TargetMode="External"/><Relationship Id="rId21" Type="http://schemas.openxmlformats.org/officeDocument/2006/relationships/hyperlink" Target="https://www.theguardian.com/australia-news/2026/mar/03/tabled-document-reveals-liberal-partys-secret-election-review-of-its-worst-campaign-from-grim-dutton-to-weird-nuclear-policy" TargetMode="External"/><Relationship Id="rId43" Type="http://schemas.openxmlformats.org/officeDocument/2006/relationships/hyperlink" Target="https://en.wikipedia.org/wiki/Angus_Taylor" TargetMode="External"/><Relationship Id="rId24" Type="http://schemas.openxmlformats.org/officeDocument/2006/relationships/hyperlink" Target="https://www.scoop.co.nz/stories/BU2511/S00061/freshwater-strategy-and-the-liberal-party-a-post-mortem-on-the-2025-polling-failure.htm" TargetMode="External"/><Relationship Id="rId23" Type="http://schemas.openxmlformats.org/officeDocument/2006/relationships/hyperlink" Target="https://www.youtube.com/watch?v=YZxOVnP3hZ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Ali_France" TargetMode="External"/><Relationship Id="rId26" Type="http://schemas.openxmlformats.org/officeDocument/2006/relationships/hyperlink" Target="https://library.oapen.org/bitstream/id/82f88f75-c48f-4508-85fd-b20e66120735/648357.pdf" TargetMode="External"/><Relationship Id="rId25" Type="http://schemas.openxmlformats.org/officeDocument/2006/relationships/hyperlink" Target="https://www.theguardian.com/australia-news/2025/mar/01/australian-federal-election-2025-date-party-preparations-guide" TargetMode="External"/><Relationship Id="rId28" Type="http://schemas.openxmlformats.org/officeDocument/2006/relationships/hyperlink" Target="https://api.pageplace.de/preview/DT0400.9781400852963_A23704089/preview-9781400852963_A23704089.pdf" TargetMode="External"/><Relationship Id="rId27" Type="http://schemas.openxmlformats.org/officeDocument/2006/relationships/hyperlink" Target="https://files01.core.ac.uk/download/pdf/76822.pdf" TargetMode="External"/><Relationship Id="rId5" Type="http://schemas.openxmlformats.org/officeDocument/2006/relationships/styles" Target="styles.xml"/><Relationship Id="rId6" Type="http://schemas.openxmlformats.org/officeDocument/2006/relationships/hyperlink" Target="https://www.edelmanglobaladvisory.com/insights/australias-2025-federal-election-labors-commanding-victory-populisms-defeat" TargetMode="External"/><Relationship Id="rId29" Type="http://schemas.openxmlformats.org/officeDocument/2006/relationships/hyperlink" Target="https://bura.brunel.ac.uk/bitstream/2438/14716/1/FulltextThesis.pdf%20" TargetMode="External"/><Relationship Id="rId7" Type="http://schemas.openxmlformats.org/officeDocument/2006/relationships/hyperlink" Target="https://en.wikipedia.org/wiki/2025_Australian_federal_election" TargetMode="External"/><Relationship Id="rId8" Type="http://schemas.openxmlformats.org/officeDocument/2006/relationships/hyperlink" Target="https://simple.wikipedia.org/wiki/Ali_France" TargetMode="External"/><Relationship Id="rId31" Type="http://schemas.openxmlformats.org/officeDocument/2006/relationships/hyperlink" Target="https://www.liberal.org.au/wp-content/uploads/2025/01/The-Priorities-of-a-Dutton-Coalition-Government.pdf" TargetMode="External"/><Relationship Id="rId30" Type="http://schemas.openxmlformats.org/officeDocument/2006/relationships/hyperlink" Target="https://en.wikipedia.org/wiki/Liberal_Party_of_Australia" TargetMode="External"/><Relationship Id="rId11" Type="http://schemas.openxmlformats.org/officeDocument/2006/relationships/hyperlink" Target="https://australianelectionstudy.org/wp-content/uploads/The-2025-Australian-Federal-Election-Results-from-the-Australian-Election-Study.pdf" TargetMode="External"/><Relationship Id="rId33" Type="http://schemas.openxmlformats.org/officeDocument/2006/relationships/hyperlink" Target="https://perspectivesjournal.ca/2025-election-assessments/" TargetMode="External"/><Relationship Id="rId10" Type="http://schemas.openxmlformats.org/officeDocument/2006/relationships/hyperlink" Target="https://www.theguardian.com/australia-news/2025/may/03/peter-dutton-lost-seat-dickson-electorate-australian-federal-election" TargetMode="External"/><Relationship Id="rId32" Type="http://schemas.openxmlformats.org/officeDocument/2006/relationships/hyperlink" Target="https://www.pbo.gov.au/about-budgets/budget-insights/budget-explainers/dividend-imputation-and-franking-credits" TargetMode="External"/><Relationship Id="rId13" Type="http://schemas.openxmlformats.org/officeDocument/2006/relationships/hyperlink" Target="https://live.thepoint.com.au/wp-content/uploads/2026/03/Review-of-2025-Election.pdf" TargetMode="External"/><Relationship Id="rId35" Type="http://schemas.openxmlformats.org/officeDocument/2006/relationships/hyperlink" Target="https://socialist-alliance.org/our-common-cause/2025-09-17/how-can-we-defeat-far-right" TargetMode="External"/><Relationship Id="rId12" Type="http://schemas.openxmlformats.org/officeDocument/2006/relationships/hyperlink" Target="https://aapnews.aap.com.au/news/thoughtless-offending-blamed-for-liberal-poll-rout" TargetMode="External"/><Relationship Id="rId34" Type="http://schemas.openxmlformats.org/officeDocument/2006/relationships/hyperlink" Target="https://en.wikipedia.org/wiki/2025_Canadian_federal_election" TargetMode="External"/><Relationship Id="rId15" Type="http://schemas.openxmlformats.org/officeDocument/2006/relationships/hyperlink" Target="https://www.uts.edu.au/news/2025/04/framing-the-future-australias-china-policy-in-the-lead-up-to-the-2025-election" TargetMode="External"/><Relationship Id="rId37" Type="http://schemas.openxmlformats.org/officeDocument/2006/relationships/hyperlink" Target="https://www.parliament.qld.gov.au/Global/Search?current-member-name=Bree+James&amp;index=qps_speeches_index" TargetMode="External"/><Relationship Id="rId14" Type="http://schemas.openxmlformats.org/officeDocument/2006/relationships/hyperlink" Target="https://en.wikipedia.org/wiki/National_Right_(Liberal_Party_of_Australia)" TargetMode="External"/><Relationship Id="rId36" Type="http://schemas.openxmlformats.org/officeDocument/2006/relationships/hyperlink" Target="https://www.richardcolbeck.com.au/press-releases" TargetMode="External"/><Relationship Id="rId17" Type="http://schemas.openxmlformats.org/officeDocument/2006/relationships/hyperlink" Target="https://en.wikipedia.org/wiki/2026_Liberal_Party_of_Australia_leadership_spill" TargetMode="External"/><Relationship Id="rId39" Type="http://schemas.openxmlformats.org/officeDocument/2006/relationships/hyperlink" Target="https://www.uts.edu.au/news/2025/05/sussan-ley-and-the-prc" TargetMode="External"/><Relationship Id="rId16" Type="http://schemas.openxmlformats.org/officeDocument/2006/relationships/hyperlink" Target="https://www.theguardian.com/australia-news/live/2026/feb/25/capital-gains-tax-hearing-anthony-albanese-canberra-threat-evacuation-cpi-inflation-figures-labor-coalition-politics-updates-ntwnfb" TargetMode="External"/><Relationship Id="rId38" Type="http://schemas.openxmlformats.org/officeDocument/2006/relationships/hyperlink" Target="https://en.wikipedia.org/wiki/2025_Liberal_Party_of_Australia_leadership_election" TargetMode="External"/><Relationship Id="rId19" Type="http://schemas.openxmlformats.org/officeDocument/2006/relationships/hyperlink" Target="https://www.liberal.org.au/2026/02/27/statement-from-the-liberal-party-election-review" TargetMode="External"/><Relationship Id="rId18" Type="http://schemas.openxmlformats.org/officeDocument/2006/relationships/hyperlink" Target="https://www.firstlinks.com.au/rising-tension-housing-debt-retirement-balanc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