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Investigation into BRICS+ Capital Flow and NVIDIA Strategic Alignment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relationship between the expanded BRICS bloc (specifically the Gulf nations of Saudi Arabia and the UAE) and NVIDIA has evolved into a symbiotic financial engine. This investigation tracks how these nations are using their massive sovereign wealth to lock in NVIDIA’s future while NVIDIA uses their capital to hedge against Western regulatory crackdowns.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Gulf Pivot: Saudi Arabia and UAE as the New NVIDIA Powerhouse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China faces bans, the newest members of the BRICS+ alliance—Saudi Arabia and the UAE—have become NVIDIA’s most important sovereign investors. This is no longer just about buying chips; it is about owning the infrastructure.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Trillion-Dollar Pledge:</w:t>
      </w:r>
      <w:r w:rsidDel="00000000" w:rsidR="00000000" w:rsidRPr="00000000">
        <w:rPr>
          <w:rFonts w:ascii="Google Sans Text" w:cs="Google Sans Text" w:eastAsia="Google Sans Text" w:hAnsi="Google Sans Text"/>
          <w:color w:val="1f1f1f"/>
          <w:rtl w:val="0"/>
        </w:rPr>
        <w:t xml:space="preserve"> In late 2025, Saudi Arabia increased its investment pledge to American tech (centered largely around NVIDIA-powered AI) to nearly $1 trillion. This includes massive commitments from the Public Investment Fund (PIF) through its subsidiary, </w:t>
      </w:r>
      <w:r w:rsidDel="00000000" w:rsidR="00000000" w:rsidRPr="00000000">
        <w:rPr>
          <w:rFonts w:ascii="Google Sans Text" w:cs="Google Sans Text" w:eastAsia="Google Sans Text" w:hAnsi="Google Sans Text"/>
          <w:b w:val="1"/>
          <w:bCs w:val="1"/>
          <w:color w:val="1f1f1f"/>
          <w:rtl w:val="0"/>
        </w:rPr>
        <w:t xml:space="preserve">HUMAIN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Massive Chip Allocations:</w:t>
      </w:r>
      <w:r w:rsidDel="00000000" w:rsidR="00000000" w:rsidRPr="00000000">
        <w:rPr>
          <w:rFonts w:ascii="Google Sans Text" w:cs="Google Sans Text" w:eastAsia="Google Sans Text" w:hAnsi="Google Sans Text"/>
          <w:color w:val="1f1f1f"/>
          <w:rtl w:val="0"/>
        </w:rPr>
        <w:t xml:space="preserve"> Saudi Arabia has successfully secured access to 600,000 advanced NVIDIA chips (including Blackwell GB300s). This volume rivals the purchasing power of Western hyperscalers like Meta or Microsoft. By providing this volume of capital, the Kingdom essentially secures a "preferred status" that makes NVIDIA beholden to Middle Eastern interests.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UAE’s Stargate Project:</w:t>
      </w:r>
      <w:r w:rsidDel="00000000" w:rsidR="00000000" w:rsidRPr="00000000">
        <w:rPr>
          <w:rFonts w:ascii="Google Sans Text" w:cs="Google Sans Text" w:eastAsia="Google Sans Text" w:hAnsi="Google Sans Text"/>
          <w:color w:val="1f1f1f"/>
          <w:rtl w:val="0"/>
        </w:rPr>
        <w:t xml:space="preserve"> The UAE’s G42 (state-backed AI firm) has partnered with NVIDIA, Microsoft, and OpenAI to build the </w:t>
      </w:r>
      <w:r w:rsidDel="00000000" w:rsidR="00000000" w:rsidRPr="00000000">
        <w:rPr>
          <w:rFonts w:ascii="Google Sans Text" w:cs="Google Sans Text" w:eastAsia="Google Sans Text" w:hAnsi="Google Sans Text"/>
          <w:b w:val="1"/>
          <w:bCs w:val="1"/>
          <w:color w:val="1f1f1f"/>
          <w:rtl w:val="0"/>
        </w:rPr>
        <w:t xml:space="preserve">Stargate UAE</w:t>
      </w:r>
      <w:r w:rsidDel="00000000" w:rsidR="00000000" w:rsidRPr="00000000">
        <w:rPr>
          <w:rFonts w:ascii="Google Sans Text" w:cs="Google Sans Text" w:eastAsia="Google Sans Text" w:hAnsi="Google Sans Text"/>
          <w:color w:val="1f1f1f"/>
          <w:rtl w:val="0"/>
        </w:rPr>
        <w:t xml:space="preserve"> project, a 1GW AI compute cluster. This represents a multi-billion-dollar direct capital infusion into NVIDIA’s ecosystem, ensuring that the UAE is a primary node in the global AI network.</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BRICS+ AI Alliance: A Challenge to Western Dominance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Russia and China have spearheaded a formal </w:t>
      </w:r>
      <w:r w:rsidDel="00000000" w:rsidR="00000000" w:rsidRPr="00000000">
        <w:rPr>
          <w:rFonts w:ascii="Google Sans Text" w:cs="Google Sans Text" w:eastAsia="Google Sans Text" w:hAnsi="Google Sans Text"/>
          <w:b w:val="1"/>
          <w:bCs w:val="1"/>
          <w:color w:val="1f1f1f"/>
          <w:rtl w:val="0"/>
        </w:rPr>
        <w:t xml:space="preserve">BRICS+AI Alliance</w:t>
      </w:r>
      <w:r w:rsidDel="00000000" w:rsidR="00000000" w:rsidRPr="00000000">
        <w:rPr>
          <w:rFonts w:ascii="Google Sans Text" w:cs="Google Sans Text" w:eastAsia="Google Sans Text" w:hAnsi="Google Sans Text"/>
          <w:color w:val="1f1f1f"/>
          <w:rtl w:val="0"/>
        </w:rPr>
        <w:t xml:space="preserve"> (launched in December 2024/2025) specifically to counter Western limitations on technology.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Joint Semiconductor Development:</w:t>
      </w:r>
      <w:r w:rsidDel="00000000" w:rsidR="00000000" w:rsidRPr="00000000">
        <w:rPr>
          <w:rFonts w:ascii="Google Sans Text" w:cs="Google Sans Text" w:eastAsia="Google Sans Text" w:hAnsi="Google Sans Text"/>
          <w:color w:val="1f1f1f"/>
          <w:rtl w:val="0"/>
        </w:rPr>
        <w:t xml:space="preserve"> The alliance includes over 50 companies from Russia, China, India, Brazil, Iran, and the UAE. One of the primary stated goals is the joint development of financial infrastructure and semiconductor manufacturing that is "unrestricted by Western sanctions."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NVIDIA as the "Silent Partner":</w:t>
      </w:r>
      <w:r w:rsidDel="00000000" w:rsidR="00000000" w:rsidRPr="00000000">
        <w:rPr>
          <w:rFonts w:ascii="Google Sans Text" w:cs="Google Sans Text" w:eastAsia="Google Sans Text" w:hAnsi="Google Sans Text"/>
          <w:color w:val="1f1f1f"/>
          <w:rtl w:val="0"/>
        </w:rPr>
        <w:t xml:space="preserve"> While NVIDIA cannot legally join a Russian-led alliance, the alliance's members are the primary targets of NVIDIA’s "Compliance Chips" and grey-market exports. The capital flowing from these nations into NVIDIA’s revenue stream (approximately 20-25% of total revenue) acts as a form of "investment" that keeps NVIDIA's stock price elevated and its R&amp;D budget funded.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RDIF Factor:</w:t>
      </w:r>
      <w:r w:rsidDel="00000000" w:rsidR="00000000" w:rsidRPr="00000000">
        <w:rPr>
          <w:rFonts w:ascii="Google Sans Text" w:cs="Google Sans Text" w:eastAsia="Google Sans Text" w:hAnsi="Google Sans Text"/>
          <w:color w:val="1f1f1f"/>
          <w:rtl w:val="0"/>
        </w:rPr>
        <w:t xml:space="preserve"> The Russian Direct Investment Fund (RDIF) has explicitly stated that Western countries are seeking to limit BRICS access to AI, and their response is to build an ecosystem that uses existing high-end hardware (NVIDIA) as a baseline to develop their own sovereign software stacks.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Indirect Capital and "Shadow" Investments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portion of BRICS capital enters NVIDIA through indirect channels that are harder for US regulators to track or block.</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Sovereign Wealth in US Private Equity:</w:t>
      </w:r>
      <w:r w:rsidDel="00000000" w:rsidR="00000000" w:rsidRPr="00000000">
        <w:rPr>
          <w:rFonts w:ascii="Google Sans Text" w:cs="Google Sans Text" w:eastAsia="Google Sans Text" w:hAnsi="Google Sans Text"/>
          <w:color w:val="1f1f1f"/>
          <w:rtl w:val="0"/>
        </w:rPr>
        <w:t xml:space="preserve"> BRICS+ nations (particularly the UAE and Saudi Arabia) are massive LPs (Limited Partners) in the private equity and venture capital firms that fund NVIDIA’s primary customers, such as </w:t>
      </w:r>
      <w:r w:rsidDel="00000000" w:rsidR="00000000" w:rsidRPr="00000000">
        <w:rPr>
          <w:rFonts w:ascii="Google Sans Text" w:cs="Google Sans Text" w:eastAsia="Google Sans Text" w:hAnsi="Google Sans Text"/>
          <w:b w:val="1"/>
          <w:bCs w:val="1"/>
          <w:color w:val="1f1f1f"/>
          <w:rtl w:val="0"/>
        </w:rPr>
        <w:t xml:space="preserve">CoreWeave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OpenAI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MGX and GIP Partnership:</w:t>
      </w:r>
      <w:r w:rsidDel="00000000" w:rsidR="00000000" w:rsidRPr="00000000">
        <w:rPr>
          <w:rFonts w:ascii="Google Sans Text" w:cs="Google Sans Text" w:eastAsia="Google Sans Text" w:hAnsi="Google Sans Text"/>
          <w:color w:val="1f1f1f"/>
          <w:rtl w:val="0"/>
        </w:rPr>
        <w:t xml:space="preserve"> The $30 billion </w:t>
      </w:r>
      <w:r w:rsidDel="00000000" w:rsidR="00000000" w:rsidRPr="00000000">
        <w:rPr>
          <w:rFonts w:ascii="Google Sans Text" w:cs="Google Sans Text" w:eastAsia="Google Sans Text" w:hAnsi="Google Sans Text"/>
          <w:b w:val="1"/>
          <w:bCs w:val="1"/>
          <w:color w:val="1f1f1f"/>
          <w:rtl w:val="0"/>
        </w:rPr>
        <w:t xml:space="preserve">AI Infrastructure Partnership (AIP)</w:t>
      </w:r>
      <w:r w:rsidDel="00000000" w:rsidR="00000000" w:rsidRPr="00000000">
        <w:rPr>
          <w:rFonts w:ascii="Google Sans Text" w:cs="Google Sans Text" w:eastAsia="Google Sans Text" w:hAnsi="Google Sans Text"/>
          <w:color w:val="1f1f1f"/>
          <w:rtl w:val="0"/>
        </w:rPr>
        <w:t xml:space="preserve"> includes BlackRock, Microsoft, NVIDIA, and </w:t>
      </w:r>
      <w:r w:rsidDel="00000000" w:rsidR="00000000" w:rsidRPr="00000000">
        <w:rPr>
          <w:rFonts w:ascii="Google Sans Text" w:cs="Google Sans Text" w:eastAsia="Google Sans Text" w:hAnsi="Google Sans Text"/>
          <w:b w:val="1"/>
          <w:bCs w:val="1"/>
          <w:color w:val="1f1f1f"/>
          <w:rtl w:val="0"/>
        </w:rPr>
        <w:t xml:space="preserve">MGX</w:t>
      </w:r>
      <w:r w:rsidDel="00000000" w:rsidR="00000000" w:rsidRPr="00000000">
        <w:rPr>
          <w:rFonts w:ascii="Google Sans Text" w:cs="Google Sans Text" w:eastAsia="Google Sans Text" w:hAnsi="Google Sans Text"/>
          <w:color w:val="1f1f1f"/>
          <w:rtl w:val="0"/>
        </w:rPr>
        <w:t xml:space="preserve"> (the Abu Dhabi-backed investment firm). This means state capital from a BRICS+ nation is directly co-investing alongside NVIDIA to build data centers. This creates a "shield" where NVIDIA is essentially working for a consortium that includes the very nations the US is trying to restrict.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Equity Stakes in Subsidiaries:</w:t>
      </w:r>
      <w:r w:rsidDel="00000000" w:rsidR="00000000" w:rsidRPr="00000000">
        <w:rPr>
          <w:rFonts w:ascii="Google Sans Text" w:cs="Google Sans Text" w:eastAsia="Google Sans Text" w:hAnsi="Google Sans Text"/>
          <w:color w:val="1f1f1f"/>
          <w:rtl w:val="0"/>
        </w:rPr>
        <w:t xml:space="preserve"> NVIDIA holds equity in several Chinese-linked startups, such as </w:t>
      </w:r>
      <w:r w:rsidDel="00000000" w:rsidR="00000000" w:rsidRPr="00000000">
        <w:rPr>
          <w:rFonts w:ascii="Google Sans Text" w:cs="Google Sans Text" w:eastAsia="Google Sans Text" w:hAnsi="Google Sans Text"/>
          <w:b w:val="1"/>
          <w:bCs w:val="1"/>
          <w:color w:val="1f1f1f"/>
          <w:rtl w:val="0"/>
        </w:rPr>
        <w:t xml:space="preserve">WeRide</w:t>
      </w:r>
      <w:r w:rsidDel="00000000" w:rsidR="00000000" w:rsidRPr="00000000">
        <w:rPr>
          <w:rFonts w:ascii="Google Sans Text" w:cs="Google Sans Text" w:eastAsia="Google Sans Text" w:hAnsi="Google Sans Text"/>
          <w:color w:val="1f1f1f"/>
          <w:rtl w:val="0"/>
        </w:rPr>
        <w:t xml:space="preserve"> (autonomous driving). This creates a web of cross-ownership where NVIDIA's success is tied to the success of Chinese state-adjacent tech companies.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"Circular Economy" and Fraud Allegations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massive influx of capital from BRICS-linked entities into NVIDIA customers has led to "circular financing" allegations in the West.</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Bear Thesis:</w:t>
      </w:r>
      <w:r w:rsidDel="00000000" w:rsidR="00000000" w:rsidRPr="00000000">
        <w:rPr>
          <w:rFonts w:ascii="Google Sans Text" w:cs="Google Sans Text" w:eastAsia="Google Sans Text" w:hAnsi="Google Sans Text"/>
          <w:color w:val="1f1f1f"/>
          <w:rtl w:val="0"/>
        </w:rPr>
        <w:t xml:space="preserve"> Some analysts (including those linked to Michael Burry) have investigated whether NVIDIA is essentially "investing in its own customers." In this theory, NVIDIA (or its partners like the UAE's MGX) provides capital to companies like CoreWeave, which then use that same capital to buy NVIDIA chips.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BRICS Connection:</w:t>
      </w:r>
      <w:r w:rsidDel="00000000" w:rsidR="00000000" w:rsidRPr="00000000">
        <w:rPr>
          <w:rFonts w:ascii="Google Sans Text" w:cs="Google Sans Text" w:eastAsia="Google Sans Text" w:hAnsi="Google Sans Text"/>
          <w:color w:val="1f1f1f"/>
          <w:rtl w:val="0"/>
        </w:rPr>
        <w:t xml:space="preserve"> Many of the "new clouds" receiving these chips and capital are operating in jurisdictions with heavy BRICS+ influence. This raises concerns that the "AI Boom" is being artificially inflated by sovereign wealth funds looking to "buy" a seat at the AI table, regardless of the immediate profitability of the projects.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China's Strategic Hedge: Domestic Standards vs. NVIDIA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Interestingly, China is now moving to </w:t>
      </w:r>
      <w:r w:rsidDel="00000000" w:rsidR="00000000" w:rsidRPr="00000000">
        <w:rPr>
          <w:rFonts w:ascii="Google Sans Text" w:cs="Google Sans Text" w:eastAsia="Google Sans Text" w:hAnsi="Google Sans Text"/>
          <w:i w:val="1"/>
          <w:iCs w:val="1"/>
          <w:color w:val="1f1f1f"/>
          <w:rtl w:val="0"/>
        </w:rPr>
        <w:t xml:space="preserve">limit</w:t>
      </w:r>
      <w:r w:rsidDel="00000000" w:rsidR="00000000" w:rsidRPr="00000000">
        <w:rPr>
          <w:rFonts w:ascii="Google Sans Text" w:cs="Google Sans Text" w:eastAsia="Google Sans Text" w:hAnsi="Google Sans Text"/>
          <w:color w:val="1f1f1f"/>
          <w:rtl w:val="0"/>
        </w:rPr>
        <w:t xml:space="preserve"> its own dependence on NVIDIA to force the growth of domestic BRICS hardware.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H200 Restriction:</w:t>
      </w:r>
      <w:r w:rsidDel="00000000" w:rsidR="00000000" w:rsidRPr="00000000">
        <w:rPr>
          <w:rFonts w:ascii="Google Sans Text" w:cs="Google Sans Text" w:eastAsia="Google Sans Text" w:hAnsi="Google Sans Text"/>
          <w:color w:val="1f1f1f"/>
          <w:rtl w:val="0"/>
        </w:rPr>
        <w:t xml:space="preserve"> While the US (under the Trump administration in late 2025) actually </w:t>
      </w:r>
      <w:r w:rsidDel="00000000" w:rsidR="00000000" w:rsidRPr="00000000">
        <w:rPr>
          <w:rFonts w:ascii="Google Sans Text" w:cs="Google Sans Text" w:eastAsia="Google Sans Text" w:hAnsi="Google Sans Text"/>
          <w:i w:val="1"/>
          <w:iCs w:val="1"/>
          <w:color w:val="1f1f1f"/>
          <w:rtl w:val="0"/>
        </w:rPr>
        <w:t xml:space="preserve">relaxed</w:t>
      </w:r>
      <w:r w:rsidDel="00000000" w:rsidR="00000000" w:rsidRPr="00000000">
        <w:rPr>
          <w:rFonts w:ascii="Google Sans Text" w:cs="Google Sans Text" w:eastAsia="Google Sans Text" w:hAnsi="Google Sans Text"/>
          <w:color w:val="1f1f1f"/>
          <w:rtl w:val="0"/>
        </w:rPr>
        <w:t xml:space="preserve"> some rules to allow H200 exports to "approved customers," Beijing responded by limiting domestic access to these chips.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China wants to ensure its domestic industry (Huawei, Biren) doesn't get "addicted" to NVIDIA's CUDA software. They are using their capital to build a "BRICS standard" for AI that competes with NVIDIA’s Western standard. This is a form of "anti-investment" where they use their market power to force NVIDIA to lower prices or share technical secrets.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Findings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NVIDIA is currently the "Bank of AI" for the BRICS+ nations. They provide the hardware, and the BRICS+ nations provide the raw capital (oil money and sovereign wealth) to ensure that the Western "monopoly" on intelligence doesn't exclude them. This creates a massive conflict of interest for NVIDIA: they are a US company by law, but their growth is increasingly funded by the sovereign wealth of a bloc that is actively trying to de-dollarize and build a rival geopolitical pole.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