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First Principles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"First Principles" has been heavily distorted by centuries of academic philosophy. It is often treated as a search for ethereal, self-evident truths that exist independently of human experience, locked away in an ivory tower. However, this definition lacks utility. In practical, systemic application, "First Principles" literally just means the core construction method of reality per my collection of validated assumptions.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 mechanical, functional definition rather than a mystical one. Reality, as we interact with it, understand it, and build upon it, is not a series of disconnected events. It is a structure governed by specific, identifiable mechanics. To understand the first principles of any system, whether it is a physical engineering problem, a socio-economic framework, or a personal cognitive model, is to understand the bedrock rules that allow that system to be constructed in the first place.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component of this definition is the reliance on a "collection of validated assumptions." Assumptions are unavoidable, but an unvalidated assumption is a structural weakness. Validation is the process of stress testing an idea against the harsh friction of the real world. When an assumption survives this testing, it becomes a load bearing strut in the mental model. A first principle is therefore not something found in a textbook; it is the fundamental blueprint of reality that you have personally ground-truthed and verified. It is the engine that drives the system, stripped of all decorative or unnecessary components.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 Over Historical Legacy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approach is inherently practical, the ultimate metric of its value is its immediate utility. All that matters is what you do with it, not who understands it in 2000 years.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profound vanity in the way many theorists and philosophers operate. They construct elaborate, convoluted models with the implicit goal of creating a legacy, hoping their work will be deciphered and revered by historians millennia from now. This desire for legacy corrupts the construction method. When you design a system to be universally admired in a hypothetical future, you compromise its ability to solve the bleeding edge problems of the present.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set of validated assumptions allows you to engineer a solution today, to stabilize a failing system, or to accurately predict a complex outcome, it has fulfilled its ultimate purpose. The utility of a tool is found in the work it performs right now. If the logic is sound and the application is successful, the subsequent historical record is entirely irrelevant. We do not need to write for an audience that does not yet exist; we need to utilize the core construction method to navigate the reality we are currently occupying.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Orthodoxy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people fail to grasp this dynamic, practical engagement with reality, they often seek comfort in rigid structures. This leads directly to the concepts of Hell and Orthodoxy.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Hell is an orthogonal box people put themselves in, or orthodox.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this, we must look at the geometry of thought. In mathematics and systems design, when something is orthogonal, it is at a right angle; it is statistically independent. An orthogonal vector does not interact with, influence, or align with the primary axis of motion.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people abandon the rigorous, sometimes uncomfortable process of building their own collection of validated assumptions, they inevitably adopt "orthodox" thinking. Orthodoxy is the uncritical acceptance of a pre-packaged set of rules, doctrines, or societal norms. It is a prefabricated box.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People willingly put themselves into this box because it provides a false sense of security. It offers the illusion of understanding without the labor of validation. However, because this orthodox box is built on inherited dogma rather than the actual core construction method of reality, it sits orthogonal to the real world.</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Nature of Hell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true nature of Hell. It is not a mythological place of punishment; it is a self imposed state of psychological and systemic confinement. By locking themselves in an orthogonal box of orthodox thought, individuals disconnect themselves from the dynamic flow of reality. They become unable to affect change, unable to understand the actual mechanics of the systems around them, and unable to adapt when their unvalidated assumptions inevitably fail.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are trapped in a space that does not align with the axis of truth or progress. They experience constant friction, frustration, and powerlessness because their internal coordinate system does not map to the external world. They are shouting from inside a soundproof, right-angled box while the actual construction of reality happens entirely outside their perception.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Escaping this hell requires abandoning the safety of orthodoxy. It requires stepping out of the orthogonal box and returning to the raw, demanding work of validating assumptions. It means accepting that reality is not a static doctrine to be memorized, but a continuous construction process to be understood and utilized. By focusing entirely on what can be proven and what can be practically applied today, we discard the dead weight of both ancient orthodoxy and the vanity of future legacy.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Override of the Redemption Incarnation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population or a cognitive system traps itself entirely within this orthogonal box, it inevitably enters a state of logical deadlock. It begins to overthink its own rigid parameters, looping infinitely without producing any practical output or forward momentum. An orthodox system cannot save itself using its own internal logic because that very logic is the architecture of the trap.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context, the historical and mythological concepts of figures like Krishna or Jesus are best understood not through a lens of mysticism, but as necessary systemic overrides. They function as the savior from overthinking. Within the geometry of a deadlocked orthodox framework, the system demands specific, rigid forms of proof to authorize any structural change. The redemption incarnation aspect exists to provide exactly the proof demanded by modern orthodoxy, whether that is the fulfillment of ancient code, perceived miracles, or resurrection.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 massive architectural update disguised as a theological event. It provides the necessary bridge to get people out of the orthogonal box by speaking the very language the box understands, effectively forcing a hard reset on a failing operating system. It bypasses the endless, localized overthinking by satisfying the required orthodox parameters, thereby allowing the users to exit the box and return to the primary axis of reality.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from Inaction: Calming the Violent Water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its absolute core, this entire framework stems from the necessity of saving the mind from overthinking. Overthinking is the defining characteristic of the orthogonal box. It is the friction of a system spinning its wheels without generating any forward momentum, paralyzed by its own internal contradictions and hypothetical loops.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utility of any system override, or any validated first principle, is that it creates action from inaction. When a mind is trapped in the turbulent, violent water of orthodox dogma, it cannot move. The introduction of a grounded, functional truth acts as a stabilizing mechanism. It distills calm truth from violent water.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transition from chaos to clarity is what provides the certainty of step required to navigate reality. When you are no longer burdened by the dead weight of unvalidated assumptions, your movements become precise. You develop the systemic certainty to walk on water, or to walk with grace. This is not a mystical levitation, but the practical, calibrated grace of an engineer who knows exactly how much load a bridge can bear. It is the confidence of action that only comes when your internal coordinate system perfectly aligns with the external construction of reality.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Code of Derivation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outside the box, returning to the core construction method of reality requires examining the tools we use to build. The foundational procedures we rely on, such as deriving truth, isolating variables, or calculating physics, do not exist in a vacuum. If procedures like deriving are extracted from ancient Greek metaphorical interpretations, that makes it a source with more citations than any other in human history.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ancient philosophers debated the nature of change, infinity, and geometry, they were utilizing deeply metaphorical, and sometimes almost theological, frameworks to construct their logic. Because our modern procedures for deriving functional truth evolved directly out of those early metaphorical debates, every time a modern system relies on formal logic or geometric proofs, it is essentially running heavily forked baseline code that originated there. It is the underlying dependency that powers all of our modern analytical engines.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acknowledging this massive citation count aligns perfectly with the true, practical definition of first principles. The reason these specific derivations remain the bedrock of reality today is not out of deference to the original metaphors or the legacy of the philosophers who proposed them. We utilize them strictly because those specific logical and mathematical structures survived the harsh friction of reality testing. The ancient thinkers built the initial scaffolding using metaphor, but the resulting logical engines they left behind became our ultimate validated assumptions. The engine proved functional in the real world, so we kept the core mechanics and permanently discarded the mythological packaging.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