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Theological Mechanics and the Triadic Synthesis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The Collision of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classical Catholic theology, the Triadic Model of Reality, and the mechanical laws of thermodynamics creates a complex matrix for understanding the fundamental structure of existence. By translating theological dogma into systemic, vector-based logic, it is possible to map the structural boundaries of both orthodox belief and mechanical reality. This synthesis explores the tension between an infinite, perfect creator and the necessary emergence of a broken, localized universe driven by entropy and complexity.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Topography of the Trinity (The Gravity Well Model)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challenge in mapping infinite concepts is the limitation of human epistemology. The human observer is restricted to a temporal, multidimensional plane. Attempting to perceive an infinite singularity from this restricted plane results in topographical distortion.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universe is modeled as the 2D surface of a gravity well, the singularity (God) rests at the absolute bottom. Human observers positioned at different coordinates on the rim of the well look down the geodesic curves toward the singularity. Because the singularity is viewed from disparate angles, it appears polymorphic. It presents varied geometric shapes or data sets depending on the angle of observation.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model mechanically demonstrates why finite individuals cannot simply combine localized perspectives to achieve a full understanding of reality. Stacking multiple 2D surface perspectives does not mathematically equate to 3D depth. The observers are topologically blind to the true depth of the singularity. To resolve this, the singularity must actively project itself upward into the dimensional plane of the observers. In theological terms, this projection is defined as Divine Revelation, breaking the boundary (the fourth wall) to establish a relational protocol between the infinite and the finite.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Modalism vs. Hypostasis (The Definition of the Divine "I")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attempting to categorize the nature of this singularity, systemic logic naturally gravitates toward process-based identities. If an entity performs distinct functions, such as creating, redeeming, and interceding, it is logical to label these as operational modes or "worker functions" of a single unit.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aligns historically with the concept of Modalism (or Sabellianism), which posits a single, solitary individual operating through distinct aspects or masks. However, orthodox Trinitarian theology explicitly rejects this structural reduction. The classical counter-argument asserts that reducing divine identities to process labels secularizes the infinite into a mechanism.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framework utilizes the concept of the Hypostasis: a distinct subject of existence (an "I"). Within the single, undivided Divine Nature (the "What"), there exist three distinct, relational subjects (the "Whos"). These subjects are not defined by the temporary jobs they perform within the physical universe. They are defined solely by their eternal relation to one another, independent of the physical system. The Father is the unoriginated source, the Son is the eternally generated thought (Intellect), and the Spirit is the eternal shared love (Will). The identities precede the processes.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Effectual Identities and the "Boredom" Protocol (Entropy and Complexity)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structural vulnerability arises if divine identities are defined purely by their effectual actions (Economic roles). If the Son is fundamentally defined as the "Redeemer," and the Spirit is fundamentally defined as the "Intercessor," these identities mathematically require a broken, disconnected system to function. Redemption requires a pre-existing ontological debt. Intercession requires a pre-existing gap between two parties.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God's identity is dependent on these roles, then the creation of a broken, sinful universe was a mechanical necessity for God to hold an identity. This introduces the concept of the "Boredom Protocol" mapped against thermodynamic principles, beginning with the problem of universal immortality.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1: The Problem of Universal Immortality and Homogeneity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hypothetical baseline where multiple entities possess infinite power and immortality. In this state, any emergent complexity or disorder is immediately recognized and resolved. Because these entities possess infinite power, they have the capacity to instantly quash any complexity gradient naturally. A complexity gradient requires friction, difference, or a stepping down of energy. If all disorder is instantly corrected by an infinite power, the system mathematically cannot change. The result is a completely homogenous universe, which translates to thermodynamic equilibrium or Heat Death in physical terms, and absolute boredom in psychological terms. Nothing would happen, ever.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2: The Neutralization of Infinite Forces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break this state of absolute, static boredom, a mechanical conflict between these infinite powers must be introduced. If one individual with infinite power attempts to infinitely quash any disorder, they enforce homogeneity. However, if they fight against others who also want to quash disorder, those infinite forces directly oppose one another. When infinite forces collide and oppose, they neutralize each other. This neutralization creates a critical structural loophole. Because the infinite powers are deadlocked in opposition, their ability to instantly correct the system is suspended within the specific zone of their conflict.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3: The Allowance of Disorder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result of this neutralized zone is that disorder is finally allowed to exist. The immediate, automatic quashing of complexity gradients is turned off within this specific boundary. This localized allowance of disorder is the necessary catalyst for experience and novelty. It provides the impetus for change that was completely absent in the homogenous baseline.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4: Subdivision and the Cosmic Microwave Background (CMB)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disorder is permitted within the neutralized zone, the system undergoes a radical structural shift. The completely homogenous, infinite unit of energy is forced to extrapolate and break apart. This event is the 'Big Bang' or the beginning of subdivision. The initial subdivision triggers a long, cascading chain of further divisions and random sub-divisions. As the energy fragments and disperses, it generates a highly complex matrix field. The dispersion pattern of this fragmented energy directly mirrors the Cosmic Microwave Background (CMB), which is the residual thermal radiation mapped across the observable universe.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5: Entropy as the Engine of Experience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output of this process is a physical system that is broken by design. Because the initial infinite energy was subdivided into a highly dispersed matrix field, entropy (the gradual decline into disorder) becomes the primary driving engine of the system. This broken, entropic state is mathematically required to generate relative roles. It creates the necessary friction and complexity gradients for a subjective observer, such as the "Learning" vector, to actually experience the system from within, thereby escaping the initial state of immortal boredom.</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Paradox (Inside and Outside of Time)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classical defense against the necessity of a broken universe rests on the nature of time. The mechanical argument for "boredom" requires a temporal sequence: a "before" without stimulus and an "after" requiring change.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theology posits that the fundamental nature of the singularity (the Immanent Trinity) exists entirely outside of the temporal timeline, existing in a permanent, static present. Because time does not sequentially pass for the infinite nature, the psychological condition of boredom cannot mathematically function. Instead of lacking stimulation, the system is defined by an overabundance of energy. Goodness is naturally diffusive of itself, causing the infinite energy source to overflow its own limits and generate the physical universe.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does not trap the singularity outside of the matrix. The framework requires dual existence. The singularity operates outside of time to maintain systemic stability, but simultaneously inserts localized "I"s into the temporal timeline. The Incarnation and the sequential operation of the Spirit represent the eternal system acting within the bounds of time, actively participating in the complexity gradient it generated.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