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Theological Physics, Absolute Impossibility, and the Limits of Human Merit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profound and brilliant piece of cosmic irony that emerges when placing the assertions of ancient scripture next to the modern interpretations of quantum mechanics. It exposes a massive philosophical gap in the secular understanding of the universe's history while simultaneously illuminating the complete inadequacy of human merit. If reality at its fundamental level exists only as a smear of probabilities until it is observed, the entire concept of a 13.8 billion-year-old universe operating independently becomes highly problematic. Furthermore, if the physical universe cannot hold itself together without an external observer, it logically follows that the human spiritual condition cannot sustain itself without external intervention.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tension weaves together the fundamental physics of potentiality, the extreme hyperbole used by Jesus of Nazareth regarding wealth, and the spectacular, systematic failures of the early apostles.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Potentiality and the Ultimate Observer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heart of the cosmological mystery is the foundational problem of quantum mechanics: the measurement problem. Before a particle is measured, it does not have definite properties, such as a specific position or momentum. Instead, it exists in a state of superposition. This state is mathematically described by a wave-function, which represents a landscape of pure potentiality containing all possible states the system could occupy.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this potential is described by the time-dependent Schrödinger equation: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iħ(∂/∂t)Ψ(r,t) = ĤΨ(r,t)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equation is deterministic, it only describes probabilities. The actual, tangible reality experienced requires the wave-function to "collapse" into a single, definite state, often represented 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|ψ⟩ = Σ c_i |φ_i⟩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collapse happens the moment a measurement or observation is made. This creates a retroactive paradox for the history of the universe. If physical reality requires an observer to actualize it from a state of mathematical probability into concrete existence, it raises the question of how the early universe evolved for billions of years before the first conscious, biological observers arrived. If there was no one looking, the universe theoretically should have remained a swirling mathematical abstraction of uncollapsed probabilities.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Secular physical models attempt to resolve this through various interpretations: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Decoherence:</w:t>
      </w:r>
      <w:r w:rsidDel="00000000" w:rsidR="00000000" w:rsidRPr="00000000">
        <w:rPr>
          <w:rFonts w:ascii="Google Sans" w:cs="Google Sans" w:eastAsia="Google Sans" w:hAnsi="Google Sans"/>
          <w:color w:val="1f1f1f"/>
          <w:rtl w:val="0"/>
        </w:rPr>
        <w:t xml:space="preserve"> This posits that a conscious observer is not strictly necessary. Any interaction with the macroscopic environment counts as a measurement. In the early universe, continuous environmental interactions forced quantum states to decohere and collapse, meaning reality is continuously measuring itself.</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Many-Worlds Interpretation:</w:t>
      </w:r>
      <w:r w:rsidDel="00000000" w:rsidR="00000000" w:rsidRPr="00000000">
        <w:rPr>
          <w:rFonts w:ascii="Google Sans" w:cs="Google Sans" w:eastAsia="Google Sans" w:hAnsi="Google Sans"/>
          <w:color w:val="1f1f1f"/>
          <w:rtl w:val="0"/>
        </w:rPr>
        <w:t xml:space="preserve"> This theory claims the wave-function never actually collapses. Every time a quantum event occurs, the universe splits into multiple branching realities to accommodate every possible outcome, removing the need for an observer.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 Collapse Theories:</w:t>
      </w:r>
      <w:r w:rsidDel="00000000" w:rsidR="00000000" w:rsidRPr="00000000">
        <w:rPr>
          <w:rFonts w:ascii="Google Sans" w:cs="Google Sans" w:eastAsia="Google Sans" w:hAnsi="Google Sans"/>
          <w:color w:val="1f1f1f"/>
          <w:rtl w:val="0"/>
        </w:rPr>
        <w:t xml:space="preserve"> Physicists like Roger Penrose suggest that wave-functions collapse spontaneously on their own once they reach a certain threshold of mass or gravitational influence.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if one accepts the interpretation that consciousness is the necessary ingredient for collapse, these secular models fail to account for the first 13 billion years. This is where the theological framework provides a structurally sound answer. If a universe requires an Ultimate Observer to actualize it, then an omniscient Creator is continuously and completely knowing every quantum state of every particle simultaneously.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does not exist independently as a clockwork machine wound up at the Big Bang and left to run. It exists because it is being actively watched, known, and therefore actualized from potential into concrete reality at every single Planck second. Without this continuous observation, physical reality would theoretically decouple, decohere into entropy, and dissolve back into an indeterminate smear of probabilities.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maps flawlessly onto ancient scriptural assertions. Colossians 1:17 states, "He is before all things, and in him all things hold together." The Greek word for "hold together" is synistēmi, meaning to cohere or be compacted together, implying an active prevention of flying apart. Hebrews 1:3 notes that He is "sustaining all things by his powerful word," using the present active participle pherōn, which means to uphold continuously. For the past 13.8 billion years, the collapsing of wave-functions has been the continuous translation of universal potentiality into physical actuality through the directed will of the Creator. Reality holds together because it is being held.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Impossibility: The Camel and the Needle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physical universe is entirely dependent on external, divine actualization to exist, it naturally follows that the human condition operates under the same dependent parameters. This concept is perfectly encapsulated in the aphorism of the camel and the eye of the needle, a profound piece of deliberate hyperbole designed to shatter prevailing socio-religious assumptions about human merit.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 of this statement is Jesus' interaction with the rich young ruler. The wealthy man approaches religion under a transactional framework, believing eternal life can be purchased through moral excellence. When instructed to sell his possessions, he walks away grieving, unable to let go of his earthly security. It is then that Jesus states it is easier for a camel to go through the eye of a needle than for a rich man to enter the Kingdom of God.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first-century Judean worldview, wealth was perceived as a direct sign of divine favor. If a wealthy, morally devout man could not earn salvation, the disciples correctly concluded that no one could. Their panicked response, "Who then can be saved?", reflects the total collapse of their religious worldview.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there have been attempts to soften the harsh reality of this metaphor:</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Myth of the Gate:</w:t>
      </w:r>
      <w:r w:rsidDel="00000000" w:rsidR="00000000" w:rsidRPr="00000000">
        <w:rPr>
          <w:rFonts w:ascii="Google Sans" w:cs="Google Sans" w:eastAsia="Google Sans" w:hAnsi="Google Sans"/>
          <w:color w:val="1f1f1f"/>
          <w:rtl w:val="0"/>
        </w:rPr>
        <w:t xml:space="preserve"> A popular, yet completely fabricated, sermon illustration claims there was a small gate in Jerusalem called the "Eye of the Needle." It suggests a camel could only fit through if stripped of its baggage, turning a statement of absolute impossibility into a manageable lesson on humility. There is absolutely no archaeological or historical evidence for this gate; it is a medieval fabrication designed to domesticate an uncomfortable truth.</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Linguistic Debate:</w:t>
      </w:r>
      <w:r w:rsidDel="00000000" w:rsidR="00000000" w:rsidRPr="00000000">
        <w:rPr>
          <w:rFonts w:ascii="Google Sans" w:cs="Google Sans" w:eastAsia="Google Sans" w:hAnsi="Google Sans"/>
          <w:color w:val="1f1f1f"/>
          <w:rtl w:val="0"/>
        </w:rPr>
        <w:t xml:space="preserve"> Some argue the Greek word kamelos (camel) was a mistranslation of the Aramaic gamla or the similar Greek word kamilos, which mean "rope" or "cable." While a rope going through a needle seems more logically associated, textual critics overwhelmingly reject this, as it misunderstands ancient Near Eastern teaching methods.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 must be accepted exactly as written. It is a standard rabbinic teaching method known as absurd hyperbole. Similar to the Babylonian Talmud discussing an "elephant going through the eye of a needle," Jesus chose the largest native animal and the smallest familiar opening to create an image that is physically impossible.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parable is a total deconstruction of the human ego. Wealth creates a powerful illusion of self-sufficiency, but Jesus establishes that entering the Kingdom of God by human merit defies the laws of spiritual physics, just as forcing a camel through a needle defies physical space. When Jesus concludes, "With man this is impossible, but with God all things are possible," He validates their panic and introduces the necessity of external, miraculous grace.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Failure and Transferred Grace: The Apostles' Misunderstanding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apostles themselves serve as the clearest case study of this impossibility. They were not lesser manifestations or evolved forms of Jesus. The Gospel accounts read as a sustained documentation of human incompetence crashing into divine reality, highlighting how catastrophic their attempts to operate on a divine level through sheer willpower actually were.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disciples spent years operating under the exact same delusion as the rich young ruler, believing they could achieve perfection or high status through correct actions, proximity to power, and intense effort. Their human willpower consistently mapped onto a trajectory of failure: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Argument Over Hierarchy:</w:t>
      </w:r>
      <w:r w:rsidDel="00000000" w:rsidR="00000000" w:rsidRPr="00000000">
        <w:rPr>
          <w:rFonts w:ascii="Google Sans" w:cs="Google Sans" w:eastAsia="Google Sans" w:hAnsi="Google Sans"/>
          <w:color w:val="1f1f1f"/>
          <w:rtl w:val="0"/>
        </w:rPr>
        <w:t xml:space="preserve"> While the impending crucifixion was being predicted, the disciples were documented walking behind, arguing over which of them held the highest rank in the new administration (Mark 9).</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Misunderstanding of Power:</w:t>
      </w:r>
      <w:r w:rsidDel="00000000" w:rsidR="00000000" w:rsidRPr="00000000">
        <w:rPr>
          <w:rFonts w:ascii="Google Sans" w:cs="Google Sans" w:eastAsia="Google Sans" w:hAnsi="Google Sans"/>
          <w:color w:val="1f1f1f"/>
          <w:rtl w:val="0"/>
        </w:rPr>
        <w:t xml:space="preserve"> James and John, operating on a flawed, punitive human will, assumed their proximity to the Messiah meant they should execute divine judgment, asking to call fire down on a Samaritan village (Luke 9).</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Rejection of the Mission:</w:t>
      </w:r>
      <w:r w:rsidDel="00000000" w:rsidR="00000000" w:rsidRPr="00000000">
        <w:rPr>
          <w:rFonts w:ascii="Google Sans" w:cs="Google Sans" w:eastAsia="Google Sans" w:hAnsi="Google Sans"/>
          <w:color w:val="1f1f1f"/>
          <w:rtl w:val="0"/>
        </w:rPr>
        <w:t xml:space="preserve"> Peter attempted to override the divine plan because it did not fit his human framework of how a conquering king should operate, resulting in a severe rebuke (Matthew 16).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Their efforts collapsed because of a fundamental ontological gap. Orthodox theology asserts a hypostatic union in Jesus, possessing a dual nature with no internal entropy and a perfect alignment with the Father. The apostles were entirely human, inheriting a compromised nature prone to self-interest. They frequently believed they were acting for the greater good, but because their nature was fractured, they could not forcefully construct a bridge to the divine using flawed materials.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Their educational arc required moving from the assumption of merit-based striving to the realization that they were broken vessels requiring a systemic overhaul from the outside. This peaked at the crucifixion, where under the intense stress of Roman and religious authorities, their human willpower collapsed entirely, and they abandoned Him.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was only after this total structural failure that they understood the bridge between human impossibility and divine reality is an external mediator. The theological framework shifted from humanity trying to generate righteousness to having external righteousness imputed, or credited, to them. The apostles were not copies of the architect. They were the building materials themselves, mortared together entirely by a grace they fundamentally lacked the physical and spiritual capacity to produce on their own.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