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Socioeconomic Sieges and the "Fight or Die" Threshold in Liquid Fuel Starvation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Mechanics of the Socioeconomic Siege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concept of military siege warfare involves surrounding a physical location to prevent the ingress of supplies, slowly starving the inhabitants into submission. In the highly interconnected, hyper-globalized framework of the 21st century, this physical encirclement is no longer required. A state can be besieged remotely. The weaponization of maritime chokepoints, such as the Strait of Hormuz in 2026, constitutes a modern "socioeconomic siege."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severing the arteries of global liquid fuel, an aggressor does not need to fire a single shot at the target nation's mainland. Instead, they weaponize the target nation's own thermodynamic dependencies against it. Modern industrial society is not merely reliant on oil; it is entirely constructed from it. When the inflow of diesel and petrol ceases, the internal mechanisms of the state, agricultural production, logistics, and eventually social cohesion, begin to cannibalize themselves. This document analyzes the mathematical inevitability of the "fight or die" threshold, detailing how quickly a nation transitions from civilian panic to kinetic military desperation when subjected to energy starvation.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Illusion of Reserves and the Mathematics of Panic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vulnerability of a nation like Australia under a socioeconomic siege is the illusion of its strategic reserves. Official government statistics frequently cite roughly 30 to 35 days of liquid fuel consumption cover. [2] This metric represents a catastrophic misunderstanding of logistics. It treats fuel "on the water" (in transit across the ocean) and fuel heavily centralized in coastal import terminals as if it were readily available at the local retail node.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geopolitical shock occurs, the psychological reaction of the civilian population compresses the timeline of failure. The behavioral thermodynamics of panic buying can trigger a population shift from "just-in-time" purchasing to "just-in-case" hoarding. [3]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Cascading Failure Matrix (Worst-Case Projection):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Retail Wipeout:</w:t>
      </w:r>
      <w:r w:rsidDel="00000000" w:rsidR="00000000" w:rsidRPr="00000000">
        <w:rPr>
          <w:rFonts w:ascii="Google Sans" w:cs="Google Sans" w:eastAsia="Google Sans" w:hAnsi="Google Sans"/>
          <w:color w:val="1f1f1f"/>
          <w:rtl w:val="0"/>
        </w:rPr>
        <w:t xml:space="preserve"> The average civilian vehicle holds between 50 and 80 litres. If the public decides to keep their tanks full rather than waiting until they are nearly empty, the localized demand spikes by a factor of three to five. The underground tanks at local service stations, which are designed to hold only 48 to 72 hours of baseline supply, can be drained in less than two days.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Logistics Fracture:</w:t>
      </w:r>
      <w:r w:rsidDel="00000000" w:rsidR="00000000" w:rsidRPr="00000000">
        <w:rPr>
          <w:rFonts w:ascii="Google Sans" w:cs="Google Sans" w:eastAsia="Google Sans" w:hAnsi="Google Sans"/>
          <w:color w:val="1f1f1f"/>
          <w:rtl w:val="0"/>
        </w:rPr>
        <w:t xml:space="preserve"> The physical chokepoint is not the amount of fuel in the country, but the number of tanker trucks available to move it. There are finite heavy vehicles and licensed drivers available to distribute fuel from the coastal terminals to the 8,000 retail stations nationwide. If a critical mass of stations runs dry simultaneously, the distribution grid becomes hopelessly backlogged.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Regional Triage:</w:t>
      </w:r>
      <w:r w:rsidDel="00000000" w:rsidR="00000000" w:rsidRPr="00000000">
        <w:rPr>
          <w:rFonts w:ascii="Google Sans" w:cs="Google Sans" w:eastAsia="Google Sans" w:hAnsi="Google Sans"/>
          <w:color w:val="1f1f1f"/>
          <w:rtl w:val="0"/>
        </w:rPr>
        <w:t xml:space="preserve"> As the logistics network fractures, centralized distributors enact brutal triage protocols. Priority is given to major urban centers to prevent immediate political collapse, leaving regional arteries critically starved. For critical freight routes like the Newell Highway running through Coonabarabran, the absence of diesel risks paralyzing the movement of food, pharmaceuticals, and agricultural machinery.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front-loading demand, the civilian population effectively traps millions of litres of fuel inside private vehicles, rendering it useless to the broader economic grid. The 35-day national reserve is a statistical phantom; absolute systemic retail failure represents the worst possible result, presenting an unmanaged collapse window of 14 to 20 days. Without strategic intervention to suppress this panic burn, the grid risks total paralysis well before the 120 to 180 day (4 to 6 month) historic threshold.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Historical Isomorphisms: The Speed to Retaliation (The "Fight" Aspect)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 reality of state survival dictates that a government cannot allow its agricultural and logistics grids to fail completely. When the mathematical certainty of starvation becomes undeniable, the state is forced into the "fight or die" paradigm. Historical isomorphisms demonstrate that the timeline between the initiation of a severe energy embargo and the deployment of kinetic military force is brutally consistent, typically falling within a 90 to 120 day window. When the mathematical certainty of domestic starvation reaches a critical threshold, highly militarized or strategically desperate states inevitably execute the "fight" paradigm. This involves projecting kinetic violence outward to physically seize foreign oil infrastructure, break blockades, or violently restructure global energy markets to ensure their own survival.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Imperial Japan and the Southern Operation (1941 to 1942): The Seizure of the Dutch East Indies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oil embargo of August 1941 against Imperial Japan represents a perfect, deliberate socioeconomic siege. Japan's domestic oil production at the time was less than 3 million barrels per year, while its minimum consumption for industrial and military viability was over 30 million barrels. [4] The Imperial Japanese Navy command calculated a hard "drop dead" date, calculating they had less than 18 months of operational reserves. The kinetic response was not driven by blind ideology, but by strict thermodynamic accounting. Exactly 127 days after the embargo began, Japan launched coordinated strikes against Pearl Harbor and the oil-rich Dutch East Indies.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strategic target of the entire Pacific War was not the United States; the attack on Pearl Harbor was merely a screening operation to protect the true objective: the oil refineries and wells of the Dutch East Indies (modern day Indonesia). The Japanese military explicitly designed operations to capture energy infrastructure intact. During the Battle of Palembang in February 1942, Japanese paratroopers were deployed with the singular, critical mission of seizing the Plaju and Sungai Gerong oil refineries before retreating Allied forces could sabotage them. The state prioritized the acquisition of foreign refining capacity above all other military objectives, proving that a starved grid will immediately pivot to violent extraction to secure its liquid fuel base.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Total Kinetic Destruction and Sovereignty Loss.</w:t>
      </w:r>
      <w:r w:rsidDel="00000000" w:rsidR="00000000" w:rsidRPr="00000000">
        <w:rPr>
          <w:rFonts w:ascii="Google Sans" w:cs="Google Sans" w:eastAsia="Google Sans" w:hAnsi="Google Sans"/>
          <w:color w:val="1f1f1f"/>
          <w:rtl w:val="0"/>
        </w:rPr>
        <w:t xml:space="preserve"> The kinetic expansion initially succeeded in securing the oil, but it triggered a total war with a vastly superior industrial power. The Japanese logistics grid was systematically destroyed by submarine warfare, cutting off the newly acquired oil from the home islands. The ultimate result was the complete physical destruction of the Japanese empire, two atomic bombings, unconditional surrender, and the total loss of sovereign military capability under Allied occupation.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Nazi Germany and Operation Blue (1942): The Caucasus Energy Offensive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1942, the German war machine and its domestic industrial base were facing an insurmountable energy deficit. Germany possessed virtually no domestic crude oil, relying almost entirely on synthetic coal liquefaction and the Ploesti oil fields in Romania. As the war of attrition dragged on, the consumption rate vastly exceeded the synthetic production rate, and the logistics grid began to seize.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German High Command recognized that without an immediate influx of millions of barrels of crude oil, both the military logistics grid and the domestic agricultural sector would collapse. This mathematical reality forced Adolf Hitler to issue Directive No. 41, launching "Fall Blau" (Case Blue). The entire strategic focus of the Eastern Front was diverted away from political centers like Moscow and thrust southward into the Caucasus.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Hitler explicitly stated to his general staff, "If I do not get the oil of Maikop and Grozny then I must end this war." [5] The ensuing Battle of Stalingrad, one of the most catastrophic kinetic engagements in human history, was fundamentally a byproduct of this desperate lunge for energy. The German state sacrificed its entire Sixth Army not for territorial prestige, but in a failed attempt to secure the Baku oil fields and prevent the thermodynamic starvation of the Third Reich.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Military Annihilation and State Eradication.</w:t>
      </w:r>
      <w:r w:rsidDel="00000000" w:rsidR="00000000" w:rsidRPr="00000000">
        <w:rPr>
          <w:rFonts w:ascii="Google Sans" w:cs="Google Sans" w:eastAsia="Google Sans" w:hAnsi="Google Sans"/>
          <w:color w:val="1f1f1f"/>
          <w:rtl w:val="0"/>
        </w:rPr>
        <w:t xml:space="preserve"> The failure to secure the Baku oil fields condemned the German war machine to a slow, grinding thermodynamic death. The loss of the Sixth Army at Stalingrad permanently shattered their offensive capability. Denied the energy required for a mechanized defense, the German state was systematically dismantled by the advancing Allied and Soviet forces, culminating in the complete eradication of the Nazi government, the division of the country, and total territorial occupation.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Suez Crisis (1956)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Egypt nationalized the Suez Canal in 1956, it threatened the primary artery for Western Europe's oil imports from the Persian Gulf. The British government, fearing that an interruption in oil flow would cause catastrophic unemployment and starvation within weeks, panicked. Just 95 days after the nationalization, Britain and France launched a kinetic military operation to physically seize the canal. [6] It was a desperate military action driven entirely by the terror of energy starvation.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Superpower Humiliation and Imperial Collapse.</w:t>
      </w:r>
      <w:r w:rsidDel="00000000" w:rsidR="00000000" w:rsidRPr="00000000">
        <w:rPr>
          <w:rFonts w:ascii="Google Sans" w:cs="Google Sans" w:eastAsia="Google Sans" w:hAnsi="Google Sans"/>
          <w:color w:val="1f1f1f"/>
          <w:rtl w:val="0"/>
        </w:rPr>
        <w:t xml:space="preserve"> While the military operation was tactically successful on the ground, it triggered a massive economic and political backlash from the United States and the Soviet Union. The US deliberately weaponized financial markets against the British pound, forcing a humiliating withdrawal. The aftermath permanently broke the British and French empires as independent global superpowers, forcing the resignation of British Prime Minister Anthony Eden and cementing US hegemony over global energy architecture.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United States Contingency Plans (1973): Operation Arabian Knight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timeline of the "fight" threshold is not limited to historical totalitarian regimes; it applies equally to modern democratic superpowers. During the 1973 Organization of Arab Petroleum Exporting Countries (OAPEC) oil embargo, the United States faced severe domestic fuel shortages, panic buying, and a fracturing logistics grid.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US ultimately resolved the crisis diplomatically, declassified British intelligence documents and internal US memoranda reveal that the Nixon administration was rapidly approaching the kinetic threshold. As the domestic economic damage escalated, US Secretary of Defense James Schlesinger and the Pentagon drafted "Operation Arabian Knight." [7]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contingency plan detailed the deployment of the 82nd Airborne Division and US Marine Corps elements to physically invade Saudi Arabia, Kuwait, and Abu Dhabi. The objective was to militarily seize the oil fields, secure the pumping stations, and force the resumption of crude oil shipments to the West. The existence of this plan mathematically proves that when a modern state, even one with massive domestic resources, faces the immediate paralysis of its civilian logistics and power grid, the default structural response is to prepare for the violent annexation of foreign energy nodes.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Structural Pivot and Petrodollar Hegemony.</w:t>
      </w:r>
      <w:r w:rsidDel="00000000" w:rsidR="00000000" w:rsidRPr="00000000">
        <w:rPr>
          <w:rFonts w:ascii="Google Sans" w:cs="Google Sans" w:eastAsia="Google Sans" w:hAnsi="Google Sans"/>
          <w:color w:val="1f1f1f"/>
          <w:rtl w:val="0"/>
        </w:rPr>
        <w:t xml:space="preserve"> Because the crisis was resolved diplomatically before the kinetic threshold was crossed, the US government avoided direct military blowback. However, the sheer terror of the vulnerability forced a permanent structural capitulation in foreign policy. To ensure this energy siege could never be repeated, the US established the "petrodollar" recycling system, binding the survival of the US dollar directly to the security of the Saudi monarchy, permanently entangling the US military in the Middle East for the next half century.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The Tanker War (1984 to 1988): Asymmetric Chokepoint Warfare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Iran-Iraq War, the conflict evolved into a mutual socioeconomic siege aimed directly at liquid fuel logistics. Unable to achieve decisive victory on land, both nations attempted to thermodynamically starve the other by targeting oil exports in the Persian Gulf.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Iraq initiated the "Tanker War" by using French supplied aircraft and Exocet missiles to strike Iranian oil terminals at Kharg Island and the tankers transporting Iranian crude. The objective was to destroy Iran's foreign currency revenue, thereby starving its military and domestic grid of imported supplies. Iran retaliated by attacking ships carrying Iraqi oil and ships belonging to Iraq's Arab allies, such as Kuwait.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mutual attempt at energy starvation escalated to the point where it threatened the global supply chain. This forced the United States to intervene kinetically with "Operation Earnest Will" in 1987, the largest naval convoy operation since World War II, physically escorting Kuwaiti oil tankers through the Gulf. [8] This demonstrates that when states weaponize energy chokepoints, they do not just risk localized collapse; they actively force external superpowers into the "fight" paradigm to protect their own thermodynamic interests.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Mutual Economic Devastation and Pyrrhic Stalemate.</w:t>
      </w:r>
      <w:r w:rsidDel="00000000" w:rsidR="00000000" w:rsidRPr="00000000">
        <w:rPr>
          <w:rFonts w:ascii="Google Sans" w:cs="Google Sans" w:eastAsia="Google Sans" w:hAnsi="Google Sans"/>
          <w:color w:val="1f1f1f"/>
          <w:rtl w:val="0"/>
        </w:rPr>
        <w:t xml:space="preserve"> Both regimes survived the conflict, but at a catastrophic cost. The attempt to thermodynamically starve each other resulted in a localized economic depression. Iraq accumulated massive foreign debt to sustain the war, which directly triggered its subsequent invasion of Kuwait in 1990 and its ultimate destruction by US forces. Iran was forced to accept a UN brokered ceasefire, with its refining capacity severely damaged, cementing its status as an isolated, heavily sanctioned state reliant on asymmetric warfare.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Forensic Analysis of the Speed of Capitulation (The "Die" Aspect)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trajectory of a state that chooses to absorb a socioeconomic siege internally rather than engaging in kinetic expansion, we must analyze the forensic evidence of nations that have suffered total structural capitulation due to energy starvation. The historical record demonstrates that without a secure inflow of liquid fuel, a modern industrial society rapidly undergoes a thermodynamic regression. This regression systematically destroys the agricultural sector, the electrical grid, the financial system, and ultimately, the sovereign integrity of the presiding government.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Republic of Biafra (1967 to 1970): The Weaponization of Caloric Intake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seen in the Nigerian Civil War, cutting off energy and food supplies is a recognized method of absolute state destruction. The blockade of the secessionist Republic of Biafra caused the deliberate starvation of millions. [9] When a modern nation loses access to global logistics and localized fuel, it loses its ability to plant, harvest, and transport food. The socioeconomic siege rapidly became a literal siege of caloric intake, breaking the population's physical capacity to resist.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Absolute State Death.</w:t>
      </w:r>
      <w:r w:rsidDel="00000000" w:rsidR="00000000" w:rsidRPr="00000000">
        <w:rPr>
          <w:rFonts w:ascii="Google Sans" w:cs="Google Sans" w:eastAsia="Google Sans" w:hAnsi="Google Sans"/>
          <w:color w:val="1f1f1f"/>
          <w:rtl w:val="0"/>
        </w:rPr>
        <w:t xml:space="preserve"> The speed of capitulation was tied directly to biological exhaustion. The Biafran military and government held out for roughly 30 months, but as mass starvation hollowed out the population and the military logistics grid collapsed entirely, the state broke. On January 15, 1970, the Biafran forces unconditionally surrendered to the Nigerian federal government. The aftermath was complete political erasure: the Biafran government was permanently dissolved, the secessionist state ceased to exist, and the territory was forcibly reabsorbed into Nigeria, demonstrating the terminal endpoint of the "die" paradigm.</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Cuba's Special Period (1991 to 1994): The Biological Regression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the Soviet Union in 1991 subjected Cuba to an immediate and catastrophic energy siege. Prior to 1991, the Soviet bloc provided Cuba with vast quantities of subsidized petroleum, machinery, and synthetic fertilizers. When the Soviet Union dissolved, the newly formed Russian Federation terminated these deliveries. Cuba's oil imports plummeted to just 10 percent of their pre-1990 baseline almost overnight.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immediate failure was the complete paralysis of the agricultural and transportation sectors. Modern agriculture is essentially the process of using fossil fuels to manufacture edible calories. Cuban agriculture, which was heavily mechanized and reliant on petroleum-fueled tractors, combine harvesters, and synthetic fertilizers derived from natural gas, seized up entirely. The state aggressively transitioned from chemical, mechanized farming to localized, biological agriculture, replacing tractors with animal labor and importing thousands of oxen. Official rationing reduced daily energy consumption from a pre-crisis average of 2,720 kilocalories per person per day down to 1,800 kilocalories or lower. The average Cuban citizen lost approximately 9 kilograms of body mass. [10]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Ideological Capitulation.</w:t>
      </w:r>
      <w:r w:rsidDel="00000000" w:rsidR="00000000" w:rsidRPr="00000000">
        <w:rPr>
          <w:rFonts w:ascii="Google Sans" w:cs="Google Sans" w:eastAsia="Google Sans" w:hAnsi="Google Sans"/>
          <w:color w:val="1f1f1f"/>
          <w:rtl w:val="0"/>
        </w:rPr>
        <w:t xml:space="preserve"> While the Castro regime did not fall militarily, it was forced into total ideological capitulation to survive. To prevent a violent overthrow driven by mass starvation, the Marxist-Leninist government was forced to compromise its foundational principles. It legalized the United States dollar, permitted private enterprise (such as privately owned restaurants called </w:t>
      </w:r>
      <w:r w:rsidDel="00000000" w:rsidR="00000000" w:rsidRPr="00000000">
        <w:rPr>
          <w:rFonts w:ascii="Google Sans" w:cs="Google Sans" w:eastAsia="Google Sans" w:hAnsi="Google Sans"/>
          <w:i w:val="1"/>
          <w:iCs w:val="1"/>
          <w:color w:val="1f1f1f"/>
          <w:rtl w:val="0"/>
        </w:rPr>
        <w:t xml:space="preserve">paladares</w:t>
      </w:r>
      <w:r w:rsidDel="00000000" w:rsidR="00000000" w:rsidRPr="00000000">
        <w:rPr>
          <w:rFonts w:ascii="Google Sans" w:cs="Google Sans" w:eastAsia="Google Sans" w:hAnsi="Google Sans"/>
          <w:color w:val="1f1f1f"/>
          <w:rtl w:val="0"/>
        </w:rPr>
        <w:t xml:space="preserve">), and opened the island to massive foreign capitalist tourism. The government survived physically, but the pure socialist economic contract was permanently destroyed by the energy deficit.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North Korea's Arduous March (1994 to 1998): The Cascading Infrastructure Failure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Cuba managed a controlled regression, North Korea's experience demonstrates the terminal velocity of a cascading infrastructure failure. When the Soviet Union collapsed, North Korea's energy imports dropped by an estimated 75 percent. The initial failure point was the cessation of fertilizer production, which crippled the agricultural sector. Simultaneously, the lack of imported heavy fuel oil crippled power generation. North Korean coal mines relied on continuous electrical power to operate heavy-duty water pumps. When the national grid failed, the pumps stopped operating, and the coal mines rapidly flooded, cutting off the domestic supply of coal and permanently destroying the electrical grid in an inescapable negative feedback loop. [11]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mandated rationing that culminated in the slogan "Let's eat only two meals a day." The resulting famine, officially euphemized by the state as the "Arduous March," led to mass starvation with estimates indicating that hundreds of thousands, and potentially millions, of citizens perished as a direct result of the energy-induced agricultural collapse.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The "Military First" Survival and Black Market Capitulation.</w:t>
      </w:r>
      <w:r w:rsidDel="00000000" w:rsidR="00000000" w:rsidRPr="00000000">
        <w:rPr>
          <w:rFonts w:ascii="Google Sans" w:cs="Google Sans" w:eastAsia="Google Sans" w:hAnsi="Google Sans"/>
          <w:color w:val="1f1f1f"/>
          <w:rtl w:val="0"/>
        </w:rPr>
        <w:t xml:space="preserve"> The Kim regime survived, but only by fundamentally altering the structural contract of the state. The government enacted the "Songun" (Military First) policy, forcibly extracting what little food and fuel remained in the country to feed the military apparatus and the political elite in Pyongyang, deliberately abandoning the outer provinces to starvation. Furthermore, the total failure of the state's public distribution system forced the regime to capitulate to underground capitalism. Black markets (</w:t>
      </w:r>
      <w:r w:rsidDel="00000000" w:rsidR="00000000" w:rsidRPr="00000000">
        <w:rPr>
          <w:rFonts w:ascii="Google Sans" w:cs="Google Sans" w:eastAsia="Google Sans" w:hAnsi="Google Sans"/>
          <w:i w:val="1"/>
          <w:iCs w:val="1"/>
          <w:color w:val="1f1f1f"/>
          <w:rtl w:val="0"/>
        </w:rPr>
        <w:t xml:space="preserve">jangmadang</w:t>
      </w:r>
      <w:r w:rsidDel="00000000" w:rsidR="00000000" w:rsidRPr="00000000">
        <w:rPr>
          <w:rFonts w:ascii="Google Sans" w:cs="Google Sans" w:eastAsia="Google Sans" w:hAnsi="Google Sans"/>
          <w:color w:val="1f1f1f"/>
          <w:rtl w:val="0"/>
        </w:rPr>
        <w:t xml:space="preserve">) emerged as the only mechanism for civilian survival, which the totalitarian state was permanently forced to tolerate, permanently weakening its absolute economic control.</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Lebanon's Liquidity and Fuel Crisis (2019 to 2021): The Financial Energy Trap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Lebanon presents a modern variation of the energy siege, demonstrating how a nation can capitulate purely through the financial mechanics of fossil fuel dependency. Lebanon possesses no domestic refining capacity and relied entirely on importing petroleum, diesel, and heavy fuel oil. As Lebanon's financial sector began to fracture in 2019, the central bank exhausted its foreign reserves. Without US dollars, the state could no longer purchase fuel on the international market. The result was a total collapse of the primary electrical grid, plunging the country into darkness.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August 2021, the Lebanese central bank formally ended fuel subsidies. The price of a tank of diesel skyrocketed, obliterating the purchasing power of the civilian population. Because municipal water pumps require electricity, the lack of fuel led to widespread failures in the drinking water supply, contributing to cholera outbreaks. Hospitals were forced to shut down critical care wards. [12]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The Zombie State and Sovereign Capitulation.</w:t>
      </w:r>
      <w:r w:rsidDel="00000000" w:rsidR="00000000" w:rsidRPr="00000000">
        <w:rPr>
          <w:rFonts w:ascii="Google Sans" w:cs="Google Sans" w:eastAsia="Google Sans" w:hAnsi="Google Sans"/>
          <w:color w:val="1f1f1f"/>
          <w:rtl w:val="0"/>
        </w:rPr>
        <w:t xml:space="preserve"> The Lebanese government did not formally fall in a violent revolution, but it underwent a complete structural hollowing out, becoming a zombie state. The formal government capitulated its sovereign functions to non-state actors. When the state could not secure fuel, the militant group Hezbollah bypassed the government entirely, importing sanctioned Iranian fuel overland through Syria to distribute to its own political base. The national government lost its monopoly on power, basic service provision, and economic authority, resulting in an endless political gridlock where the country could not even elect a President, operating under a paralyzed caretaker government indefinitely.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Sri Lanka's Dual Crises (2022 and 2026): The "Just-In-Time" Paradigm Collapse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Lanka serves as the ultimate contemporary isomorphism for the vulnerabilities of nations operating on "just-in-time" energy logistics. Sri Lanka imports approximately 60 percent of its total energy requirements and possesses storage capacity capable of holding only 30 days of consumption needs.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2022, a severe depletion of foreign exchange reserves meant the government could no longer pay for incoming fuel shipments. With a maximum buffer of only one month, the domestic grid hit a hard mathematical wall. Fuel stations ran completely dry. The energy deficit forced the government to impose rolling 10 to 13 hour daily power cuts. The disruption to transport and the lack of agricultural fuel drove inflation to a staggering 70 percent. [13]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Government Aftermath: Absolute Decapitation and Political Wipeout.</w:t>
      </w:r>
      <w:r w:rsidDel="00000000" w:rsidR="00000000" w:rsidRPr="00000000">
        <w:rPr>
          <w:rFonts w:ascii="Google Sans" w:cs="Google Sans" w:eastAsia="Google Sans" w:hAnsi="Google Sans"/>
          <w:color w:val="1f1f1f"/>
          <w:rtl w:val="0"/>
        </w:rPr>
        <w:t xml:space="preserve"> The speed of capitulation was immediate and structurally fatal for the ruling class. The socioeconomic agony galvanized the civilian population into the protest movement, culminating in the physical storming of the presidential palace in July 2022. President Gotabaya Rajapaksa was forced to flee the country and resign in disgrace. The aftermath saw the government submit to severe IMF austerity measures. The political legitimacy of the traditional ruling families was permanently shattered, culminating in the 2024 elections where the electorate completely rejected the establishment, electing a Marxist-leaning outsider and completely upending the traditional two-party dynasty system that had ruled for decades.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2026 Strategic Calculus: Domestic Collapse vs. Kinetic Expansion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these historical metrics to the 2026 Hormuz blockade presents a grim calculus for any fuel-dependent nation. If the global supply shock initiates in early March, the 90 to 120 day window closes between early June and early July. To fully conceptualize this timeline, we must accurately map the geopolitical actors currently driving the systemic failure.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Geopolitical Mapping of the 2026 Socioeconomic Siege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crisis is not a natural disaster; it is a calculated weaponization of global thermodynamics. Understanding the trajectory of the 90 to 120 day window requires identifying the specific vectors of action, from the instigators who created the initial pressure to the nations actively suffering the siege.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The Instigator: The United States Alliance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Trump administration acts as the structural instigator of the current crisis. Officially, the administration states it is merely reinstating "Maximum Pressure 2.0" and utilizing the kinetic strikes of "Operation Epic Fury" to enforce a targeted oil embargo against Iran, framing the objective purely around nuclear breakout prevention and regional containment.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what the administration is </w:t>
      </w:r>
      <w:r w:rsidDel="00000000" w:rsidR="00000000" w:rsidRPr="00000000">
        <w:rPr>
          <w:rFonts w:ascii="Google Sans" w:cs="Google Sans" w:eastAsia="Google Sans" w:hAnsi="Google Sans"/>
          <w:i w:val="1"/>
          <w:iCs w:val="1"/>
          <w:color w:val="1f1f1f"/>
          <w:rtl w:val="0"/>
        </w:rPr>
        <w:t xml:space="preserve">actually</w:t>
      </w:r>
      <w:r w:rsidDel="00000000" w:rsidR="00000000" w:rsidRPr="00000000">
        <w:rPr>
          <w:rFonts w:ascii="Google Sans" w:cs="Google Sans" w:eastAsia="Google Sans" w:hAnsi="Google Sans"/>
          <w:color w:val="1f1f1f"/>
          <w:rtl w:val="0"/>
        </w:rPr>
        <w:t xml:space="preserve"> doing is executing a unilateral, maximalist regime destabilization strategy with complete disregard for global logistics. Because the United States possesses massive domestic energy reserves, it is effectively insulated. It has deliberately triggered a global kinetic supply shock, externalizing the resulting thermodynamic starvation onto its own allies to force compliance with its Middle Eastern geopolitical objectives.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The Aggressor: The Islamic Republic of Iran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Iran transitioned from the target of a US embargo into the aggressor of a global socioeconomic siege. Legally and officially, Iran's actions in March 2026 constitute a kinetic maritime blockade of the Strait of Hormuz, not a formal trade embargo.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by deploying naval mines and anti-ship ballistic missiles to physically prevent sovereign nations (like Saudi Arabia, Kuwait, the UAE, and Qatar) from exporting their oil and LNG, the macroeconomic effect is mathematically identical. We recognize this functionally as an "embargo on the rest of the world." [14] Iran is actively executing this siege, leveraging the inelasticity of global energy markets to inflict maximum systemic damage on the United States' allies in order to force an end to the hostilities.</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5.1.3 The Besieged: The Global Thermodynamic Casualties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casualties of the 2026 siege are the nations structurally dependent on "just-in-time" energy imports, caught entirely in the crossfire of the primary combatants. These besieged states fall into distinct categories of vulnerability:</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Heavy Asian Economies:</w:t>
      </w:r>
      <w:r w:rsidDel="00000000" w:rsidR="00000000" w:rsidRPr="00000000">
        <w:rPr>
          <w:rFonts w:ascii="Google Sans" w:cs="Google Sans" w:eastAsia="Google Sans" w:hAnsi="Google Sans"/>
          <w:color w:val="1f1f1f"/>
          <w:rtl w:val="0"/>
        </w:rPr>
        <w:t xml:space="preserve"> Nations like China, Japan, India, and South Korea, which historically absorb over 75 percent of the Gulf's oil exports. They possess massive industrial architectures that are currently seizing up due to exorbitant LNG and crude prices, accelerating them rapidly toward severe economic depression and the "fight" threshold.</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Fragile States:</w:t>
      </w:r>
      <w:r w:rsidDel="00000000" w:rsidR="00000000" w:rsidRPr="00000000">
        <w:rPr>
          <w:rFonts w:ascii="Google Sans" w:cs="Google Sans" w:eastAsia="Google Sans" w:hAnsi="Google Sans"/>
          <w:color w:val="1f1f1f"/>
          <w:rtl w:val="0"/>
        </w:rPr>
        <w:t xml:space="preserve"> Developing nations in the Global South and highly leveraged states like Sri Lanka are already transitioning into the terminal stages of the "die" paradigm. Bereft of the capital required to compete in the hyper-inflated spot market, their domestic grids and sovereign governments are actively capitulating.</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Western Peripheral Allies:</w:t>
      </w:r>
      <w:r w:rsidDel="00000000" w:rsidR="00000000" w:rsidRPr="00000000">
        <w:rPr>
          <w:rFonts w:ascii="Google Sans" w:cs="Google Sans" w:eastAsia="Google Sans" w:hAnsi="Google Sans"/>
          <w:color w:val="1f1f1f"/>
          <w:rtl w:val="0"/>
        </w:rPr>
        <w:t xml:space="preserve"> Nations like Australia represent the ultimate paradox of the besieged state. Despite not being a primary instigator, Australia's total reliance on imported refined liquid fuel guarantees domestic collapse. Furthermore, its political obligations to the US alliance force the Albanese government to deploy military assets into a conflict that is actively destroying its own domestic supply chains, accelerating its forced choice between capitulation and broader kinetic entanglement.</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"Die" Scenario: Socioeconomic Capitulation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besieged state chooses not to engage militarily, it must absorb the kinetic damage internally. As demonstrated by the forensic case studies, this requires: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Draconian Rationing and Demand Destruction:</w:t>
      </w:r>
      <w:r w:rsidDel="00000000" w:rsidR="00000000" w:rsidRPr="00000000">
        <w:rPr>
          <w:rFonts w:ascii="Google Sans" w:cs="Google Sans" w:eastAsia="Google Sans" w:hAnsi="Google Sans"/>
          <w:color w:val="1f1f1f"/>
          <w:rtl w:val="0"/>
        </w:rPr>
        <w:t xml:space="preserve"> The immediate cessation of civilian fuel sales. All remaining diesel is forcibly diverted by the military to power the agricultural sector, emergency services, and the national power grid generators.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Economic Depression and Inflation:</w:t>
      </w:r>
      <w:r w:rsidDel="00000000" w:rsidR="00000000" w:rsidRPr="00000000">
        <w:rPr>
          <w:rFonts w:ascii="Google Sans" w:cs="Google Sans" w:eastAsia="Google Sans" w:hAnsi="Google Sans"/>
          <w:color w:val="1f1f1f"/>
          <w:rtl w:val="0"/>
        </w:rPr>
        <w:t xml:space="preserve"> Hyper-inflation caused by the collapse of supply chains. The cost of basic goods multiplies as freight costs skyrocket.</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Biological Attrition:</w:t>
      </w:r>
      <w:r w:rsidDel="00000000" w:rsidR="00000000" w:rsidRPr="00000000">
        <w:rPr>
          <w:rFonts w:ascii="Google Sans" w:cs="Google Sans" w:eastAsia="Google Sans" w:hAnsi="Google Sans"/>
          <w:color w:val="1f1f1f"/>
          <w:rtl w:val="0"/>
        </w:rPr>
        <w:t xml:space="preserve"> The population absorbs the energy deficit through reduced caloric intake, the failure of municipal water and sanitation, and the collapse of the medical supply chain.</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Political Implosion:</w:t>
      </w:r>
      <w:r w:rsidDel="00000000" w:rsidR="00000000" w:rsidRPr="00000000">
        <w:rPr>
          <w:rFonts w:ascii="Google Sans" w:cs="Google Sans" w:eastAsia="Google Sans" w:hAnsi="Google Sans"/>
          <w:color w:val="1f1f1f"/>
          <w:rtl w:val="0"/>
        </w:rPr>
        <w:t xml:space="preserve"> The presiding government is destroyed by the electorate or forced into a hollowed-out zombie state, leading to severe civil unrest, localized violence over resources, and the total fracturing of institutional trust.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"Fight" Scenario: Kinetic Expansion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internal collapse, the besieged state is forced to project violence outward, following the historical vectors of states like Imperial Japan or the 1973 US contingency plans.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Military Commitment:</w:t>
      </w:r>
      <w:r w:rsidDel="00000000" w:rsidR="00000000" w:rsidRPr="00000000">
        <w:rPr>
          <w:rFonts w:ascii="Google Sans" w:cs="Google Sans" w:eastAsia="Google Sans" w:hAnsi="Google Sans"/>
          <w:color w:val="1f1f1f"/>
          <w:rtl w:val="0"/>
        </w:rPr>
        <w:t xml:space="preserve"> Deploying naval and air assets to foreign chokepoints to physically break the blockade or seize infrastructure.</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Asymmetric Blowback:</w:t>
      </w:r>
      <w:r w:rsidDel="00000000" w:rsidR="00000000" w:rsidRPr="00000000">
        <w:rPr>
          <w:rFonts w:ascii="Google Sans" w:cs="Google Sans" w:eastAsia="Google Sans" w:hAnsi="Google Sans"/>
          <w:color w:val="1f1f1f"/>
          <w:rtl w:val="0"/>
        </w:rPr>
        <w:t xml:space="preserve"> By entering the conflict, the state's domestic infrastructure and civilian shipping become legitimate military targets for the blockading entity, inviting sabotage and localized attacks.</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Moral Attrition:</w:t>
      </w:r>
      <w:r w:rsidDel="00000000" w:rsidR="00000000" w:rsidRPr="00000000">
        <w:rPr>
          <w:rFonts w:ascii="Google Sans" w:cs="Google Sans" w:eastAsia="Google Sans" w:hAnsi="Google Sans"/>
          <w:color w:val="1f1f1f"/>
          <w:rtl w:val="0"/>
        </w:rPr>
        <w:t xml:space="preserve"> The state sacrifices its moral standing, engaging in wars of extraction that cause massive civilian casualties in the target region to maintain its own unsustainable domestic consumption patterns.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Navigating the 14 to 20 Day Fracture: The Australian Case Study and the Capitulation Clock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mid-April 2026, Australia has passed through the initial 14 to 20 day unmanaged collapse window. The worst-case scenario of absolute systemic logistics paralysis generated by civilian panic buying was temporarily mitigated, and Australia has entered the advanced stages of the socioeconomic siege. The statistical illusion of the "35 days of consumption cover" has evaporated. However, the Albanese government has not yet triggered the severe emergency rationing measures available under the Liquid Fuel Emergency Act 1984; instead, it is currently deploying market-based interventions to manage the 14 to 20 day baseline and stall the failure of the grid.</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Reality of the Fracture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retail wipeout projected as the worst-case scenario in the cascading failure matrix has largely materialized, though not as an absolute systemic failure. While major coastal urban centers maintain heavily regulated trickles of fuel, independent distributors in the interior have functionally collapsed. Triage protocols initiated in March have severely concentrated remaining onshore refined products. In regional and rural zones specifically critical freight and agricultural arteries like the Newell Highway running through central New South Wales the absence of liquid fuel is actively stalling the transport of perishable food, pharmaceuticals, and agricultural machinery. [3][17][18]</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Actual Fuel Management Deployment (NFSP Activation)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Australian government's current response is dictated by the </w:t>
      </w:r>
      <w:r w:rsidDel="00000000" w:rsidR="00000000" w:rsidRPr="00000000">
        <w:rPr>
          <w:rFonts w:ascii="Google Sans" w:cs="Google Sans" w:eastAsia="Google Sans" w:hAnsi="Google Sans"/>
          <w:b w:val="1"/>
          <w:bCs w:val="1"/>
          <w:color w:val="1f1f1f"/>
          <w:rtl w:val="0"/>
        </w:rPr>
        <w:t xml:space="preserve">National Fuel Security Plan (NFSP)</w:t>
      </w:r>
      <w:r w:rsidDel="00000000" w:rsidR="00000000" w:rsidRPr="00000000">
        <w:rPr>
          <w:rFonts w:ascii="Google Sans" w:cs="Google Sans" w:eastAsia="Google Sans" w:hAnsi="Google Sans"/>
          <w:color w:val="1f1f1f"/>
          <w:rtl w:val="0"/>
        </w:rPr>
        <w:t xml:space="preserve">, a four-level framework designed to manage supply disruptions. [16] Rather than leaping straight to military-enforced civilian bans, the government is currently operating at </w:t>
      </w:r>
      <w:r w:rsidDel="00000000" w:rsidR="00000000" w:rsidRPr="00000000">
        <w:rPr>
          <w:rFonts w:ascii="Google Sans" w:cs="Google Sans" w:eastAsia="Google Sans" w:hAnsi="Google Sans"/>
          <w:b w:val="1"/>
          <w:bCs w:val="1"/>
          <w:color w:val="1f1f1f"/>
          <w:rtl w:val="0"/>
        </w:rPr>
        <w:t xml:space="preserve">Level 2: Keeping Australia Moving</w:t>
      </w:r>
      <w:r w:rsidDel="00000000" w:rsidR="00000000" w:rsidRPr="00000000">
        <w:rPr>
          <w:rFonts w:ascii="Google Sans" w:cs="Google Sans" w:eastAsia="Google Sans" w:hAnsi="Google Sans"/>
          <w:color w:val="1f1f1f"/>
          <w:rtl w:val="0"/>
        </w:rPr>
        <w:t xml:space="preserve">. The policies currently enacted are soft, market-manipulation measures designed to stretch the remaining supply:</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Releasing the Minimum Stockholding Obligation (MSO):</w:t>
      </w:r>
      <w:r w:rsidDel="00000000" w:rsidR="00000000" w:rsidRPr="00000000">
        <w:rPr>
          <w:rFonts w:ascii="Google Sans" w:cs="Google Sans" w:eastAsia="Google Sans" w:hAnsi="Google Sans"/>
          <w:color w:val="1f1f1f"/>
          <w:rtl w:val="0"/>
        </w:rPr>
        <w:t xml:space="preserve"> The government has enacted a temporary 20% reduction of the MSO. This allows industry operators to draw down on the mandatory physical fuel stocks held in reserve, attempting to inject immediate liquidity into the paralyzed retail network.</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Halving the Fuel Excise:</w:t>
      </w:r>
      <w:r w:rsidDel="00000000" w:rsidR="00000000" w:rsidRPr="00000000">
        <w:rPr>
          <w:rFonts w:ascii="Google Sans" w:cs="Google Sans" w:eastAsia="Google Sans" w:hAnsi="Google Sans"/>
          <w:color w:val="1f1f1f"/>
          <w:rtl w:val="0"/>
        </w:rPr>
        <w:t xml:space="preserve"> To combat the exorbitant price spikes at the bowser and soothe immense political pressure, the federal government has slashed the fuel excise tax.</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Adjusting Fuel Standards:</w:t>
      </w:r>
      <w:r w:rsidDel="00000000" w:rsidR="00000000" w:rsidRPr="00000000">
        <w:rPr>
          <w:rFonts w:ascii="Google Sans" w:cs="Google Sans" w:eastAsia="Google Sans" w:hAnsi="Google Sans"/>
          <w:color w:val="1f1f1f"/>
          <w:rtl w:val="0"/>
        </w:rPr>
        <w:t xml:space="preserve"> The government is permitting the sale of lower-quality winter/summer grade fuels across non-standard seasons to utilize whatever residual refining slop is available.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Isomorphic Mapping of Policy Failure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Australia's current NFSP Level 2 interventions against the historical isomorphisms from Section 4, it is mathematically clear that these policies are political band-aids attempting to solve a rigid thermodynamic deficit. These soft measures guarantee a harder eventual collapse.</w:t>
      </w:r>
    </w:p>
    <w:p w:rsidR="00000000" w:rsidDel="00000000" w:rsidP="00000000" w:rsidRDefault="00000000" w:rsidRPr="00000000" w14:paraId="0000005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Lebanese Isomorphism (Subsidizing the Void):</w:t>
      </w:r>
      <w:r w:rsidDel="00000000" w:rsidR="00000000" w:rsidRPr="00000000">
        <w:rPr>
          <w:rFonts w:ascii="Google Sans" w:cs="Google Sans" w:eastAsia="Google Sans" w:hAnsi="Google Sans"/>
          <w:color w:val="1f1f1f"/>
          <w:rtl w:val="0"/>
        </w:rPr>
        <w:t xml:space="preserve"> The decision to halve the fuel excise directly mirrors the Lebanese Central Bank's disastrous policy in 2020/2021. Slashing taxes during a severe supply shortage artificially stimulates civilian demand for a product that physically does not exist. It bleeds sovereign revenue while simultaneously ensuring the remaining reserves are burned by non-essential commuters rather than preserved for critical logistics.</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Sri Lankan Isomorphism (The Buffer Burn):</w:t>
      </w:r>
      <w:r w:rsidDel="00000000" w:rsidR="00000000" w:rsidRPr="00000000">
        <w:rPr>
          <w:rFonts w:ascii="Google Sans" w:cs="Google Sans" w:eastAsia="Google Sans" w:hAnsi="Google Sans"/>
          <w:color w:val="1f1f1f"/>
          <w:rtl w:val="0"/>
        </w:rPr>
        <w:t xml:space="preserve"> Sri Lanka collapsed because it entered a crisis with only a 30-day buffer. Releasing 20% of the MSO does not generate new fuel; it simply burns the strategic reserve faster. The government is cannibalizing its own emergency parachute to delay political blowback by a few days, exactly as the Rajapaksa government did before its terminal default in 2022.</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Action Windows and the Capitulation Clock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current NFSP Level 2 policies stimulate demand while draining the absolute physical reserve, they act as an accelerant to the capitulation clock. Here is the projected timeline for the escalation of Australian fuel management policies based on the current burn rate:</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A: The Soft Burn (Current to Late April 2026):</w:t>
      </w:r>
      <w:r w:rsidDel="00000000" w:rsidR="00000000" w:rsidRPr="00000000">
        <w:rPr>
          <w:rFonts w:ascii="Google Sans" w:cs="Google Sans" w:eastAsia="Google Sans" w:hAnsi="Google Sans"/>
          <w:color w:val="1f1f1f"/>
          <w:rtl w:val="0"/>
        </w:rPr>
        <w:t xml:space="preserve"> The MSO release temporarily masks the severity of the shortage in urban centers. Regional triage worsens, isolating the agricultural interior. The government continues to resist hard rationing to prevent electoral panic.</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B: Forced Escalation (May 2026):</w:t>
      </w:r>
      <w:r w:rsidDel="00000000" w:rsidR="00000000" w:rsidRPr="00000000">
        <w:rPr>
          <w:rFonts w:ascii="Google Sans" w:cs="Google Sans" w:eastAsia="Google Sans" w:hAnsi="Google Sans"/>
          <w:color w:val="1f1f1f"/>
          <w:rtl w:val="0"/>
        </w:rPr>
        <w:t xml:space="preserve"> The physical limit of the MSO release is reached. As the terminals begin running entirely dry, the government will be mathematically forced to abandon Level 2 and jump directly to </w:t>
      </w:r>
      <w:r w:rsidDel="00000000" w:rsidR="00000000" w:rsidRPr="00000000">
        <w:rPr>
          <w:rFonts w:ascii="Google Sans" w:cs="Google Sans" w:eastAsia="Google Sans" w:hAnsi="Google Sans"/>
          <w:b w:val="1"/>
          <w:bCs w:val="1"/>
          <w:color w:val="1f1f1f"/>
          <w:rtl w:val="0"/>
        </w:rPr>
        <w:t xml:space="preserve">NFSP Levels 3 and 4 (Protecting Critical Services)</w:t>
      </w:r>
      <w:r w:rsidDel="00000000" w:rsidR="00000000" w:rsidRPr="00000000">
        <w:rPr>
          <w:rFonts w:ascii="Google Sans" w:cs="Google Sans" w:eastAsia="Google Sans" w:hAnsi="Google Sans"/>
          <w:color w:val="1f1f1f"/>
          <w:rtl w:val="0"/>
        </w:rPr>
        <w:t xml:space="preserve">. This necessitates the activation of the </w:t>
      </w:r>
      <w:r w:rsidDel="00000000" w:rsidR="00000000" w:rsidRPr="00000000">
        <w:rPr>
          <w:rFonts w:ascii="Google Sans" w:cs="Google Sans" w:eastAsia="Google Sans" w:hAnsi="Google Sans"/>
          <w:b w:val="1"/>
          <w:bCs w:val="1"/>
          <w:color w:val="1f1f1f"/>
          <w:rtl w:val="0"/>
        </w:rPr>
        <w:t xml:space="preserve">Liquid Fuel Emergency (LFE) Act 1984</w:t>
      </w:r>
      <w:r w:rsidDel="00000000" w:rsidR="00000000" w:rsidRPr="00000000">
        <w:rPr>
          <w:rFonts w:ascii="Google Sans" w:cs="Google Sans" w:eastAsia="Google Sans" w:hAnsi="Google Sans"/>
          <w:color w:val="1f1f1f"/>
          <w:rtl w:val="0"/>
        </w:rPr>
        <w:t xml:space="preserve">. [15]</w:t>
      </w:r>
    </w:p>
    <w:p w:rsidR="00000000" w:rsidDel="00000000" w:rsidP="00000000" w:rsidRDefault="00000000" w:rsidRPr="00000000" w14:paraId="0000006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Anticipated Actions:</w:t>
      </w:r>
      <w:r w:rsidDel="00000000" w:rsidR="00000000" w:rsidRPr="00000000">
        <w:rPr>
          <w:rFonts w:ascii="Google Sans" w:cs="Google Sans" w:eastAsia="Google Sans" w:hAnsi="Google Sans"/>
          <w:color w:val="1f1f1f"/>
          <w:rtl w:val="0"/>
        </w:rPr>
        <w:t xml:space="preserve"> The state will deploy digital rationing allocations. Regulated volume limits, odd/even license plate purchasing days, and restricted station hours will be imposed. The remaining diesel reserves will be forcibly quarantined for the ADF, emergency services, and vital agriculture.</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C: The 90-Day Ceiling (June to July 2026):</w:t>
      </w:r>
      <w:r w:rsidDel="00000000" w:rsidR="00000000" w:rsidRPr="00000000">
        <w:rPr>
          <w:rFonts w:ascii="Google Sans" w:cs="Google Sans" w:eastAsia="Google Sans" w:hAnsi="Google Sans"/>
          <w:color w:val="1f1f1f"/>
          <w:rtl w:val="0"/>
        </w:rPr>
        <w:t xml:space="preserve"> The current market interventions (Phase A) combined with the inevitable draconian rationing (Phase B) are mathematical tourniquets. They do not solve the thermodynamic starvation; they simply stretch it. If the global maritime blockade holds, this stretches the depletion timeline to roughly 90 days.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calculation aligns flawlessly with the historical 90 to 120 day window to kinetic retaliation identified in Imperial Japan and the 1973 Suez/US crises. By June or July of 2026, the quarantined reserves dedicated to agriculture and the military will hit absolute zero. When that threshold is breached, the Albanese government, or its successor, will have exhausted the "Die" parameters of the National Fuel Security Plan and will be violently forced into the "Fight" paradigm, requiring kinetic expansion or direct US alliance support to secure physical survival.</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Comparative Timelines of State Reaction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empirically demonstrate the thermodynamic inevitability of the 90 to 120 day "fight" threshold and the varying speeds of the "die" capitulation, the following timelines systematically map the historical events from the initiation of the siege trigger (Day 0) to the terminal action taken by the presiding government. These forensic reconstructions detail the political friction, societal unrest, and parliamentary fractures that occurred as the energy deficit compounded.</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"Fight" Paradigm Timelines (Kinetic Retaliation)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Imperial Japan (1941 to 1942)</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August 1, 1941.</w:t>
      </w:r>
      <w:r w:rsidDel="00000000" w:rsidR="00000000" w:rsidRPr="00000000">
        <w:rPr>
          <w:rFonts w:ascii="Google Sans" w:cs="Google Sans" w:eastAsia="Google Sans" w:hAnsi="Google Sans"/>
          <w:color w:val="1f1f1f"/>
          <w:rtl w:val="0"/>
        </w:rPr>
        <w:t xml:space="preserve"> The United States, Britain, and the Netherlands enact a total oil embargo, severing 94 percent of Japan's supply.</w:t>
      </w:r>
    </w:p>
    <w:p w:rsidR="00000000" w:rsidDel="00000000" w:rsidP="00000000" w:rsidRDefault="00000000" w:rsidRPr="00000000" w14:paraId="0000006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2 (August to September 1941):</w:t>
      </w:r>
      <w:r w:rsidDel="00000000" w:rsidR="00000000" w:rsidRPr="00000000">
        <w:rPr>
          <w:rFonts w:ascii="Google Sans" w:cs="Google Sans" w:eastAsia="Google Sans" w:hAnsi="Google Sans"/>
          <w:color w:val="1f1f1f"/>
          <w:rtl w:val="0"/>
        </w:rPr>
        <w:t xml:space="preserve"> The immediate domestic impact necessitates severe societal rationing. Charcoal powered buses replace petrol vehicles in major cities. Behind closed doors, the political architecture fractures over the mathematical reality of the fuel burn. During critical Imperial Conferences (Gozen Kaigi), the Japanese Navy informs the government that fuel reserves are dropping by 400 tons an hour. The military high command states they must conquer the Dutch East Indies immediately or suffer a slow, paralyzed surrender.</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3 (October 1941):</w:t>
      </w:r>
      <w:r w:rsidDel="00000000" w:rsidR="00000000" w:rsidRPr="00000000">
        <w:rPr>
          <w:rFonts w:ascii="Google Sans" w:cs="Google Sans" w:eastAsia="Google Sans" w:hAnsi="Google Sans"/>
          <w:color w:val="1f1f1f"/>
          <w:rtl w:val="0"/>
        </w:rPr>
        <w:t xml:space="preserve"> The political stalemate reaches a breaking point. Prime Minister Fumimaro Konoe, attempting to secure a diplomatic end to the embargo, is completely undermined by the military faction which refuses to concede to US demands to withdraw from China. Facing impossible mathematics and military pressure, Konoe's cabinet collapses. He resigns on October 16, and the fiercely militaristic General Hideki Tojo is installed as Prime Minister, signaling the absolute victory of the "fight" faction.</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(Day 127): December 7 and 8, 1941.</w:t>
      </w:r>
      <w:r w:rsidDel="00000000" w:rsidR="00000000" w:rsidRPr="00000000">
        <w:rPr>
          <w:rFonts w:ascii="Google Sans" w:cs="Google Sans" w:eastAsia="Google Sans" w:hAnsi="Google Sans"/>
          <w:color w:val="1f1f1f"/>
          <w:rtl w:val="0"/>
        </w:rPr>
        <w:t xml:space="preserve"> Realizing the diplomatic window has closed and the fuel reserves are fatally dwindling, the striking force executes simultaneous kinetic operations against Pearl Harbor and the oil rich Dutch East Indies.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Nazi Germany (1942)</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Spring 1942.</w:t>
      </w:r>
      <w:r w:rsidDel="00000000" w:rsidR="00000000" w:rsidRPr="00000000">
        <w:rPr>
          <w:rFonts w:ascii="Google Sans" w:cs="Google Sans" w:eastAsia="Google Sans" w:hAnsi="Google Sans"/>
          <w:color w:val="1f1f1f"/>
          <w:rtl w:val="0"/>
        </w:rPr>
        <w:t xml:space="preserve"> The military logistics grid reaches a critical failure point. The consumption rate of the mechanized forces on the Eastern Front vastly exceeds the domestic production rate of synthetic coal liquefaction and the output of the Romanian Ploesti oil fields.</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2 (March to April 1942):</w:t>
      </w:r>
      <w:r w:rsidDel="00000000" w:rsidR="00000000" w:rsidRPr="00000000">
        <w:rPr>
          <w:rFonts w:ascii="Google Sans" w:cs="Google Sans" w:eastAsia="Google Sans" w:hAnsi="Google Sans"/>
          <w:color w:val="1f1f1f"/>
          <w:rtl w:val="0"/>
        </w:rPr>
        <w:t xml:space="preserve"> A severe command crisis envelops the German High Command. Armaments Minister Albert Speer delivers desperate memorandums regarding the terminal limits of domestic coal and synthetic oil production, warning that civilian rationing can be squeezed no further without collapsing domestic war production. Tensions explode between Adolf Hitler and his Chief of the General Staff, Franz Halder. Hitler realizes that a prolonged war of attrition without securing external crude oil guarantees state death.</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(Month 3 to 4): April to Summer 1942.</w:t>
      </w:r>
      <w:r w:rsidDel="00000000" w:rsidR="00000000" w:rsidRPr="00000000">
        <w:rPr>
          <w:rFonts w:ascii="Google Sans" w:cs="Google Sans" w:eastAsia="Google Sans" w:hAnsi="Google Sans"/>
          <w:color w:val="1f1f1f"/>
          <w:rtl w:val="0"/>
        </w:rPr>
        <w:t xml:space="preserve"> Hitler issues Directive No. 41 on April 5, explicitly stating that the war effort will collapse if the Caucasus oil fields are not secured. This mandates the launch of Case Blue. The entire military apparatus is pivoted away from strategic political targets and thrust violently southward to seize Maikop, Grozny, and Baku, committing the state to the disastrous Battle of Stalingrad purely for thermodynamic survival.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United Kingdom and France (Suez Crisis, 1956)</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July 26, 1956.</w:t>
      </w:r>
      <w:r w:rsidDel="00000000" w:rsidR="00000000" w:rsidRPr="00000000">
        <w:rPr>
          <w:rFonts w:ascii="Google Sans" w:cs="Google Sans" w:eastAsia="Google Sans" w:hAnsi="Google Sans"/>
          <w:color w:val="1f1f1f"/>
          <w:rtl w:val="0"/>
        </w:rPr>
        <w:t xml:space="preserve"> Egyptian President Gamal Abdel Nasser nationalizes the Suez Canal, threatening the maritime chokepoint that handles 60 percent of Western Europe's oil imports.</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2 (August to September 1956):</w:t>
      </w:r>
      <w:r w:rsidDel="00000000" w:rsidR="00000000" w:rsidRPr="00000000">
        <w:rPr>
          <w:rFonts w:ascii="Google Sans" w:cs="Google Sans" w:eastAsia="Google Sans" w:hAnsi="Google Sans"/>
          <w:color w:val="1f1f1f"/>
          <w:rtl w:val="0"/>
        </w:rPr>
        <w:t xml:space="preserve"> Political panic engulfs London. Prime Minister Anthony Eden views the nationalization as an existential threat to British economic survival, convinced that the interruption of oil will cause catastrophic unemployment and starvation within weeks. The House of Commons fractures violently. Leader of the Opposition Hugh Gaitskell publicly warns Eden against unilateral military action, leading to some of the most vitriolic parliamentary debates of the era. Simultaneously, the government secretly colludes with France and Israel to orchestrate an invasion pretext (the Protocol of Sevres).</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3 (October 1956):</w:t>
      </w:r>
      <w:r w:rsidDel="00000000" w:rsidR="00000000" w:rsidRPr="00000000">
        <w:rPr>
          <w:rFonts w:ascii="Google Sans" w:cs="Google Sans" w:eastAsia="Google Sans" w:hAnsi="Google Sans"/>
          <w:color w:val="1f1f1f"/>
          <w:rtl w:val="0"/>
        </w:rPr>
        <w:t xml:space="preserve"> The diplomatic stalling tactics fail. Societal anxiety peaks as the threat of petrol rationing looms over the British public.</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(Day 95): Late October to November 1956.</w:t>
      </w:r>
      <w:r w:rsidDel="00000000" w:rsidR="00000000" w:rsidRPr="00000000">
        <w:rPr>
          <w:rFonts w:ascii="Google Sans" w:cs="Google Sans" w:eastAsia="Google Sans" w:hAnsi="Google Sans"/>
          <w:color w:val="1f1f1f"/>
          <w:rtl w:val="0"/>
        </w:rPr>
        <w:t xml:space="preserve"> Britain and France launch Operation Musketeer, deploying paratroopers and naval bombardments to physically reclaim the canal. The resulting geopolitical blowback causes a massive run on the British pound, forcing Chancellor Harold Macmillan to warn the cabinet of imminent national bankruptcy, forcing a humiliating withdrawal.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United States (1973 Oil Crisis Contingency)</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October 1973.</w:t>
      </w:r>
      <w:r w:rsidDel="00000000" w:rsidR="00000000" w:rsidRPr="00000000">
        <w:rPr>
          <w:rFonts w:ascii="Google Sans" w:cs="Google Sans" w:eastAsia="Google Sans" w:hAnsi="Google Sans"/>
          <w:color w:val="1f1f1f"/>
          <w:rtl w:val="0"/>
        </w:rPr>
        <w:t xml:space="preserve"> OAPEC launches the oil embargo against the United States in retaliation for US support of Israel during the Yom Kippur War.</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1 (November 1973):</w:t>
      </w:r>
      <w:r w:rsidDel="00000000" w:rsidR="00000000" w:rsidRPr="00000000">
        <w:rPr>
          <w:rFonts w:ascii="Google Sans" w:cs="Google Sans" w:eastAsia="Google Sans" w:hAnsi="Google Sans"/>
          <w:color w:val="1f1f1f"/>
          <w:rtl w:val="0"/>
        </w:rPr>
        <w:t xml:space="preserve"> Severe domestic fuel shortages trigger unprecedented societal panic. Massive queues form at service stations across the country. In response, President Richard Nixon addresses the nation, launching "Project Independence" and calling for drastic societal behavioral shifts, including the reduction of highway speed limits to 55 miles per hour and the year round implementation of daylight saving time.</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2 (December 1973):</w:t>
      </w:r>
      <w:r w:rsidDel="00000000" w:rsidR="00000000" w:rsidRPr="00000000">
        <w:rPr>
          <w:rFonts w:ascii="Google Sans" w:cs="Google Sans" w:eastAsia="Google Sans" w:hAnsi="Google Sans"/>
          <w:color w:val="1f1f1f"/>
          <w:rtl w:val="0"/>
        </w:rPr>
        <w:t xml:space="preserve"> Societal unrest escalates to direct economic sabotage. Independent truck drivers, enraged by the cost of diesel and the new speed limits, initiate massive wildcat strikes, using their big rigs to physically blockade major interstate highways in states like Pennsylvania and Ohio, temporarily paralyzing domestic freight.</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(Drafted - Days 30 to 60): November to December 1973.</w:t>
      </w:r>
      <w:r w:rsidDel="00000000" w:rsidR="00000000" w:rsidRPr="00000000">
        <w:rPr>
          <w:rFonts w:ascii="Google Sans" w:cs="Google Sans" w:eastAsia="Google Sans" w:hAnsi="Google Sans"/>
          <w:color w:val="1f1f1f"/>
          <w:rtl w:val="0"/>
        </w:rPr>
        <w:t xml:space="preserve"> As the internal logistics grid fractures and political pressure mounts, the Pentagon drafts Operation Arabian Knight. This highly classified contingency plan details the deployment of the 82nd Airborne Division to physically invade Saudi Arabia, Kuwait, and Abu Dhabi to seize the oil fields if the siege does not lift, proving the superpower was rapidly approaching the kinetic threshold.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Iran and Iraq (The Tanker War, 1984 to 1988)</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Early 1984.</w:t>
      </w:r>
      <w:r w:rsidDel="00000000" w:rsidR="00000000" w:rsidRPr="00000000">
        <w:rPr>
          <w:rFonts w:ascii="Google Sans" w:cs="Google Sans" w:eastAsia="Google Sans" w:hAnsi="Google Sans"/>
          <w:color w:val="1f1f1f"/>
          <w:rtl w:val="0"/>
        </w:rPr>
        <w:t xml:space="preserve"> Frustrated by the grinding stalemate of trench warfare, Iraq utilizes French supplied aircraft and Exocet missiles to initiate strikes on Iranian oil terminals at Kharg Island, intending to sever Iran's economic lifeline.</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Years 1 to 3 (1984 to 1986):</w:t>
      </w:r>
      <w:r w:rsidDel="00000000" w:rsidR="00000000" w:rsidRPr="00000000">
        <w:rPr>
          <w:rFonts w:ascii="Google Sans" w:cs="Google Sans" w:eastAsia="Google Sans" w:hAnsi="Google Sans"/>
          <w:color w:val="1f1f1f"/>
          <w:rtl w:val="0"/>
        </w:rPr>
        <w:t xml:space="preserve"> Iran retaliates by weaponizing the Strait of Hormuz, striking Kuwaiti and allied shipping carrying Iraqi oil. This mutual socioeconomic siege forces global insurance premiums to skyrocket. Regional allies flood the United Nations with complaints as their economies face thermodynamic strangulation. Kuwait officially petitions both the Soviet Union and the United States to protect its tankers, intentionally attempting to draw external military power into the localized conflict.</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(Year 3): 1987.</w:t>
      </w:r>
      <w:r w:rsidDel="00000000" w:rsidR="00000000" w:rsidRPr="00000000">
        <w:rPr>
          <w:rFonts w:ascii="Google Sans" w:cs="Google Sans" w:eastAsia="Google Sans" w:hAnsi="Google Sans"/>
          <w:color w:val="1f1f1f"/>
          <w:rtl w:val="0"/>
        </w:rPr>
        <w:t xml:space="preserve"> The mutual starvation tactics successfully force an external superpower to cross the kinetic threshold. The United States intervenes with Operation Earnest Will. The US Navy reflags Kuwaiti tankers and provides direct kinetic escorts, resulting in direct naval skirmishes with Iranian forces (Operation Praying Mantis) to physically break the localized blockade.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"Die" Paradigm Timelines (Structural Capitulation)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Republic of Biafra (1967 to 1970)</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May to July 1967.</w:t>
      </w:r>
      <w:r w:rsidDel="00000000" w:rsidR="00000000" w:rsidRPr="00000000">
        <w:rPr>
          <w:rFonts w:ascii="Google Sans" w:cs="Google Sans" w:eastAsia="Google Sans" w:hAnsi="Google Sans"/>
          <w:color w:val="1f1f1f"/>
          <w:rtl w:val="0"/>
        </w:rPr>
        <w:t xml:space="preserve"> Following the declaration of Biafran independence, the Nigerian federal government establishes a total land and sea blockade around the secessionist state, cutting off all global logistics and fuel supplies.</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12 (1967 to 1968):</w:t>
      </w:r>
      <w:r w:rsidDel="00000000" w:rsidR="00000000" w:rsidRPr="00000000">
        <w:rPr>
          <w:rFonts w:ascii="Google Sans" w:cs="Google Sans" w:eastAsia="Google Sans" w:hAnsi="Google Sans"/>
          <w:color w:val="1f1f1f"/>
          <w:rtl w:val="0"/>
        </w:rPr>
        <w:t xml:space="preserve"> The lack of fuel instantly cripples the Biafran military's mechanized mobility, leading to the rapid loss of their key oil producing regions and the vital port city of Port Harcourt. The blockade effectively severs the agricultural grid. Without fuel to transport food or synthetic fertilizers to grow it, famine conditions begin to manifest in the civilian population.</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12 to 24 (1968 to 1969):</w:t>
      </w:r>
      <w:r w:rsidDel="00000000" w:rsidR="00000000" w:rsidRPr="00000000">
        <w:rPr>
          <w:rFonts w:ascii="Google Sans" w:cs="Google Sans" w:eastAsia="Google Sans" w:hAnsi="Google Sans"/>
          <w:color w:val="1f1f1f"/>
          <w:rtl w:val="0"/>
        </w:rPr>
        <w:t xml:space="preserve"> The socioeconomic siege becomes a literal siege of caloric intake. Photos of starving children trigger international outrage, prompting decentralized humanitarian airlifts (the Joint Church Aid effort). In a desperate bid to maintain morale as the society starved, Biafran leader Odumegwu Ojukwu issues the Ahiara Declaration in June 1969, attempting to re-energize the ideological foundation of the state, but the physical reality of the caloric deficit renders the political rhetoric meaningless.</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(Month 30): January 15, 1970.</w:t>
      </w:r>
      <w:r w:rsidDel="00000000" w:rsidR="00000000" w:rsidRPr="00000000">
        <w:rPr>
          <w:rFonts w:ascii="Google Sans" w:cs="Google Sans" w:eastAsia="Google Sans" w:hAnsi="Google Sans"/>
          <w:color w:val="1f1f1f"/>
          <w:rtl w:val="0"/>
        </w:rPr>
        <w:t xml:space="preserve"> Biological exhaustion breaks the state. The population is too starved to support the war effort, and the military logistics grid has completely collapsed. The Biafran leadership flees, and the forces unconditionally surrender to the Nigerian federal government, resulting in the permanent dissolution of the state.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Cuba (1991 to 1994)</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December 1991.</w:t>
      </w:r>
      <w:r w:rsidDel="00000000" w:rsidR="00000000" w:rsidRPr="00000000">
        <w:rPr>
          <w:rFonts w:ascii="Google Sans" w:cs="Google Sans" w:eastAsia="Google Sans" w:hAnsi="Google Sans"/>
          <w:color w:val="1f1f1f"/>
          <w:rtl w:val="0"/>
        </w:rPr>
        <w:t xml:space="preserve"> The formal dissolution of the Soviet Union immediately severs the subsidized delivery of petroleum and synthetic fertilizers to Cuba, triggering an immediate 90 percent drop in oil imports.</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12 (1992):</w:t>
      </w:r>
      <w:r w:rsidDel="00000000" w:rsidR="00000000" w:rsidRPr="00000000">
        <w:rPr>
          <w:rFonts w:ascii="Google Sans" w:cs="Google Sans" w:eastAsia="Google Sans" w:hAnsi="Google Sans"/>
          <w:color w:val="1f1f1f"/>
          <w:rtl w:val="0"/>
        </w:rPr>
        <w:t xml:space="preserve"> The transportation and agricultural sectors instantly paralyze. The state forces a mandated biological regression. Fidel Castro appears on national television urging the population to prepare for a "zero option" scenario. Over a million bicycles are imported to replace the failed public transit network, and tractors are abandoned in fields for oxen.</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12 to 24 (1993):</w:t>
      </w:r>
      <w:r w:rsidDel="00000000" w:rsidR="00000000" w:rsidRPr="00000000">
        <w:rPr>
          <w:rFonts w:ascii="Google Sans" w:cs="Google Sans" w:eastAsia="Google Sans" w:hAnsi="Google Sans"/>
          <w:color w:val="1f1f1f"/>
          <w:rtl w:val="0"/>
        </w:rPr>
        <w:t xml:space="preserve"> The agricultural collapse forces the civilian population into a severe caloric deficit, dropping average consumption below 1,800 kilocalories a day. Desperation mounts as an epidemic of optic neuropathy, caused by severe malnutrition, afflicts tens of thousands. The government is forced to implement rolling blackouts that last up to 16 hours a day.</w:t>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(Months 24 to 36): August 1994.</w:t>
      </w:r>
      <w:r w:rsidDel="00000000" w:rsidR="00000000" w:rsidRPr="00000000">
        <w:rPr>
          <w:rFonts w:ascii="Google Sans" w:cs="Google Sans" w:eastAsia="Google Sans" w:hAnsi="Google Sans"/>
          <w:color w:val="1f1f1f"/>
          <w:rtl w:val="0"/>
        </w:rPr>
        <w:t xml:space="preserve"> The societal agony boils over into the Maleconazo uprising, the largest anti-government protest in Cuba since the 1959 revolution, with thousands rioting in Havana. This localized violence, coupled with the mass exodus of over 30,000 citizens fleeing on homemade rafts (the Balsero crisis), forces the Castro regime into absolute ideological capitulation. To survive, the Marxist state legalizes the United States dollar and opens the island to foreign capitalist investment, permanently destroying its pure socialist mandate.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Korea (1994 to 1998)</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1991 to 1992.</w:t>
      </w:r>
      <w:r w:rsidDel="00000000" w:rsidR="00000000" w:rsidRPr="00000000">
        <w:rPr>
          <w:rFonts w:ascii="Google Sans" w:cs="Google Sans" w:eastAsia="Google Sans" w:hAnsi="Google Sans"/>
          <w:color w:val="1f1f1f"/>
          <w:rtl w:val="0"/>
        </w:rPr>
        <w:t xml:space="preserve"> The loss of Soviet energy and fertilizer imports creates an immediate 75 percent deficit in the North Korean energy grid.</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12 to 36 (1993 to 1995):</w:t>
      </w:r>
      <w:r w:rsidDel="00000000" w:rsidR="00000000" w:rsidRPr="00000000">
        <w:rPr>
          <w:rFonts w:ascii="Google Sans" w:cs="Google Sans" w:eastAsia="Google Sans" w:hAnsi="Google Sans"/>
          <w:color w:val="1f1f1f"/>
          <w:rtl w:val="0"/>
        </w:rPr>
        <w:t xml:space="preserve"> The lack of fuel cripples fertilizer production and halts the electric pumps required to keep the national coal mines from flooding, locking the electrical grid in a death spiral. Just as the agricultural sector begins to fail completely, the founder of the state, Kim Il-sung, dies in July 1994, creating a massive political vacuum during an existential crisis. His successor, Kim Jong-il, struggles to consolidate power as severe floods in 1995 wipe out remaining emergency crop reserves.</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36 to 60 (1996 to 1998):</w:t>
      </w:r>
      <w:r w:rsidDel="00000000" w:rsidR="00000000" w:rsidRPr="00000000">
        <w:rPr>
          <w:rFonts w:ascii="Google Sans" w:cs="Google Sans" w:eastAsia="Google Sans" w:hAnsi="Google Sans"/>
          <w:color w:val="1f1f1f"/>
          <w:rtl w:val="0"/>
        </w:rPr>
        <w:t xml:space="preserve"> Mass starvation sweeps the outer provinces. To deflect political blame for the systemic collapse, the regime engages in brutal scapegoating, publicly executing the Minister of Agriculture, Suh Kwan-hee, in 1997 under false charges of treason and sabotaging the harvest.</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(Years 4 to 5): 1998.</w:t>
      </w:r>
      <w:r w:rsidDel="00000000" w:rsidR="00000000" w:rsidRPr="00000000">
        <w:rPr>
          <w:rFonts w:ascii="Google Sans" w:cs="Google Sans" w:eastAsia="Google Sans" w:hAnsi="Google Sans"/>
          <w:color w:val="1f1f1f"/>
          <w:rtl w:val="0"/>
        </w:rPr>
        <w:t xml:space="preserve"> Facing total state collapse, the regime officially capitulates its core socialist distribution model. The government enacts the "Songun" (Military First) policy to aggressively quarantine remaining fuel and food for the army to prevent a coup. Simultaneously, it turns a blind eye to the massive surge in illegal border crossings to China and the explosion of capitalist black markets (</w:t>
      </w:r>
      <w:r w:rsidDel="00000000" w:rsidR="00000000" w:rsidRPr="00000000">
        <w:rPr>
          <w:rFonts w:ascii="Google Sans" w:cs="Google Sans" w:eastAsia="Google Sans" w:hAnsi="Google Sans"/>
          <w:i w:val="1"/>
          <w:iCs w:val="1"/>
          <w:color w:val="1f1f1f"/>
          <w:rtl w:val="0"/>
        </w:rPr>
        <w:t xml:space="preserve">jangmadang</w:t>
      </w:r>
      <w:r w:rsidDel="00000000" w:rsidR="00000000" w:rsidRPr="00000000">
        <w:rPr>
          <w:rFonts w:ascii="Google Sans" w:cs="Google Sans" w:eastAsia="Google Sans" w:hAnsi="Google Sans"/>
          <w:color w:val="1f1f1f"/>
          <w:rtl w:val="0"/>
        </w:rPr>
        <w:t xml:space="preserve">), permanently surrendering total economic control to ensure basic civilian survival.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Lebanon (2019 to 2021)</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October 2019.</w:t>
      </w:r>
      <w:r w:rsidDel="00000000" w:rsidR="00000000" w:rsidRPr="00000000">
        <w:rPr>
          <w:rFonts w:ascii="Google Sans" w:cs="Google Sans" w:eastAsia="Google Sans" w:hAnsi="Google Sans"/>
          <w:color w:val="1f1f1f"/>
          <w:rtl w:val="0"/>
        </w:rPr>
        <w:t xml:space="preserve"> Decades of corruption and a state-sanctioned central bank Ponzi scheme culminate in a massive liquidity crisis. The state exhausts the foreign currency reserves required to import liquid fuel.</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 to 6 (Late 2019 to Early 2020):</w:t>
      </w:r>
      <w:r w:rsidDel="00000000" w:rsidR="00000000" w:rsidRPr="00000000">
        <w:rPr>
          <w:rFonts w:ascii="Google Sans" w:cs="Google Sans" w:eastAsia="Google Sans" w:hAnsi="Google Sans"/>
          <w:color w:val="1f1f1f"/>
          <w:rtl w:val="0"/>
        </w:rPr>
        <w:t xml:space="preserve"> The fuel and currency shortages trigger the massive October 17 Revolution. Millions of citizens take to the streets, burning effigies of political leaders and blockading highways. The political architecture fractures immediately; Prime Minister Saad Hariri is forced to resign in late October. His replacement, Hassan Diab, presides over a rapidly deteriorating state where the primary electrical grid begins failing completely.</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12 to 20 (Late 2020 to Mid 2021):</w:t>
      </w:r>
      <w:r w:rsidDel="00000000" w:rsidR="00000000" w:rsidRPr="00000000">
        <w:rPr>
          <w:rFonts w:ascii="Google Sans" w:cs="Google Sans" w:eastAsia="Google Sans" w:hAnsi="Google Sans"/>
          <w:color w:val="1f1f1f"/>
          <w:rtl w:val="0"/>
        </w:rPr>
        <w:t xml:space="preserve"> Diab's government collapses following the August 2020 Beirut port explosion, leaving the country ruled by a paralyzed caretaker government. The national grid provides less than two hours of power a day. The civilian population becomes entirely reliant on private diesel "generator mafias", who frequently engage in violent, armed skirmishes over localized fuel deliveries.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(Month 22): August 2021.</w:t>
      </w:r>
      <w:r w:rsidDel="00000000" w:rsidR="00000000" w:rsidRPr="00000000">
        <w:rPr>
          <w:rFonts w:ascii="Google Sans" w:cs="Google Sans" w:eastAsia="Google Sans" w:hAnsi="Google Sans"/>
          <w:color w:val="1f1f1f"/>
          <w:rtl w:val="0"/>
        </w:rPr>
        <w:t xml:space="preserve"> The Central Bank officially announces it can no longer fund fuel subsidies. The price of a tank of diesel skyrockets astronomically overnight. The formal government entirely capitulates its sovereign function. In the vacuum, the militant group Hezbollah bypasses the Lebanese state completely, orchestrating the illegal overland import of sanctioned Iranian fuel from Syria to distribute directly to its political base, functionally transforming Lebanon into a hollowed-out zombie state.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Sri Lanka (2022)</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Siege Trigger (Day 0): Early 2022.</w:t>
      </w:r>
      <w:r w:rsidDel="00000000" w:rsidR="00000000" w:rsidRPr="00000000">
        <w:rPr>
          <w:rFonts w:ascii="Google Sans" w:cs="Google Sans" w:eastAsia="Google Sans" w:hAnsi="Google Sans"/>
          <w:color w:val="1f1f1f"/>
          <w:rtl w:val="0"/>
        </w:rPr>
        <w:t xml:space="preserve"> Depleted foreign exchange reserves hit the hard mathematical wall of Sri Lanka's 30-day liquid fuel buffer, compounded by a catastrophic political decision the year prior to ban synthetic chemical fertilizers, which had already decimated the agricultural sector.</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1 to 2 (March to April 2022):</w:t>
      </w:r>
      <w:r w:rsidDel="00000000" w:rsidR="00000000" w:rsidRPr="00000000">
        <w:rPr>
          <w:rFonts w:ascii="Google Sans" w:cs="Google Sans" w:eastAsia="Google Sans" w:hAnsi="Google Sans"/>
          <w:color w:val="1f1f1f"/>
          <w:rtl w:val="0"/>
        </w:rPr>
        <w:t xml:space="preserve"> Fuel stations run dry. Citizens are forced to wait in queues for days just to purchase a few litres of petrol. Frustration boils over into localized protests in towns like Mirihana outside the President's residence. The political structure begins to panic. On April 3, the entire cabinet, excluding President Gotabaya Rajapaksa and Prime Minister Mahinda Rajapaksa, resigns en masse in a desperate attempt to appease the public. Parliament devolves into shouting matches and brawls.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3 (May 2022):</w:t>
      </w:r>
      <w:r w:rsidDel="00000000" w:rsidR="00000000" w:rsidRPr="00000000">
        <w:rPr>
          <w:rFonts w:ascii="Google Sans" w:cs="Google Sans" w:eastAsia="Google Sans" w:hAnsi="Google Sans"/>
          <w:color w:val="1f1f1f"/>
          <w:rtl w:val="0"/>
        </w:rPr>
        <w:t xml:space="preserve"> The rolling 13-hour blackouts and transport paralysis destroy the economy. Pro-government thugs attack peaceful protesters, triggering a massive, violent societal backlash. Enraged citizens burn down the homes of over 70 parliamentarians and politicians. Prime Minister Mahinda Rajapaksa is forced to resign and is evacuated by heavily armed military personnel from his official residence (Temple Trees) as a mob breaches the gates.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Terminal Action (Month 4): July 2022.</w:t>
      </w:r>
      <w:r w:rsidDel="00000000" w:rsidR="00000000" w:rsidRPr="00000000">
        <w:rPr>
          <w:rFonts w:ascii="Google Sans" w:cs="Google Sans" w:eastAsia="Google Sans" w:hAnsi="Google Sans"/>
          <w:color w:val="1f1f1f"/>
          <w:rtl w:val="0"/>
        </w:rPr>
        <w:t xml:space="preserve"> The state's attempt to use QR-based fuel rationing fails to quell the anger. On July 9, hundreds of thousands of protesters overwhelm military barricades and physically storm the Presidential Palace in Colombo. President Gotabaya Rajapaksa flees the country on a military jet and resigns via email from Singapore, representing an absolute, decapitating political wipeout of a dynasty that had ruled for nearly two decades.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socioeconomic siege utilizing liquid fuel starvation represents the ultimate test of a nation's resilience. The mathematics of modern supply chains dictate that survival without oil is impossible in the short term. The resulting panic buying accelerates the crisis, bypassing national reserves and presenting an unmanaged logistics collapse window of 14 to 20 days. Strategic intervention is strictly a delaying mechanism, attempting to stretch this baseline survival up until the 120 to 180 day (4 to 6 month) historic threshold.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Faced with the mathematical certainty of agricultural failure and social collapse, historical precedent proves that states will almost universally choose kinetic warfare over passive starvation. The "fight or die" threshold is not a philosophical debate; it is a rigid thermodynamic equation. Unless a nation has aggressively decoupled its essential infrastructure from imported fossil fuels, a successful energy blockade will force it to become an aggressor, extracting its survival from the chaos of war, or face the absolute capitulation of its sovereign political structure.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References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U.S. Energy Information Administration (EIA). "World Oil Transit Chokepoints: Strait of Hormuz." (Baseline data applied to 2026 projections).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Australian Government, Department of Climate Change, Energy, the Environment and Water. "Australian Petroleum Statistics."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Christopher, M. (2016). </w:t>
      </w:r>
      <w:r w:rsidDel="00000000" w:rsidR="00000000" w:rsidRPr="00000000">
        <w:rPr>
          <w:rFonts w:ascii="Google Sans" w:cs="Google Sans" w:eastAsia="Google Sans" w:hAnsi="Google Sans"/>
          <w:i w:val="1"/>
          <w:iCs w:val="1"/>
          <w:color w:val="1f1f1f"/>
          <w:rtl w:val="0"/>
        </w:rPr>
        <w:t xml:space="preserve">Logistics &amp; Supply Chain Management</w:t>
      </w:r>
      <w:r w:rsidDel="00000000" w:rsidR="00000000" w:rsidRPr="00000000">
        <w:rPr>
          <w:rFonts w:ascii="Google Sans" w:cs="Google Sans" w:eastAsia="Google Sans" w:hAnsi="Google Sans"/>
          <w:color w:val="1f1f1f"/>
          <w:rtl w:val="0"/>
        </w:rPr>
        <w:t xml:space="preserve">. Pearson UK.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Barnhart, M. A. (1987). </w:t>
      </w:r>
      <w:r w:rsidDel="00000000" w:rsidR="00000000" w:rsidRPr="00000000">
        <w:rPr>
          <w:rFonts w:ascii="Google Sans" w:cs="Google Sans" w:eastAsia="Google Sans" w:hAnsi="Google Sans"/>
          <w:i w:val="1"/>
          <w:iCs w:val="1"/>
          <w:color w:val="1f1f1f"/>
          <w:rtl w:val="0"/>
        </w:rPr>
        <w:t xml:space="preserve">Japan Prepares for Total War: The Search for Economic Security, 1919-1941</w:t>
      </w:r>
      <w:r w:rsidDel="00000000" w:rsidR="00000000" w:rsidRPr="00000000">
        <w:rPr>
          <w:rFonts w:ascii="Google Sans" w:cs="Google Sans" w:eastAsia="Google Sans" w:hAnsi="Google Sans"/>
          <w:color w:val="1f1f1f"/>
          <w:rtl w:val="0"/>
        </w:rPr>
        <w:t xml:space="preserve">. Cornell University Press.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Yergin, D. (1991). </w:t>
      </w:r>
      <w:r w:rsidDel="00000000" w:rsidR="00000000" w:rsidRPr="00000000">
        <w:rPr>
          <w:rFonts w:ascii="Google Sans" w:cs="Google Sans" w:eastAsia="Google Sans" w:hAnsi="Google Sans"/>
          <w:i w:val="1"/>
          <w:iCs w:val="1"/>
          <w:color w:val="1f1f1f"/>
          <w:rtl w:val="0"/>
        </w:rPr>
        <w:t xml:space="preserve">The Prize: The Epic Quest for Oil, Money, and Power</w:t>
      </w:r>
      <w:r w:rsidDel="00000000" w:rsidR="00000000" w:rsidRPr="00000000">
        <w:rPr>
          <w:rFonts w:ascii="Google Sans" w:cs="Google Sans" w:eastAsia="Google Sans" w:hAnsi="Google Sans"/>
          <w:color w:val="1f1f1f"/>
          <w:rtl w:val="0"/>
        </w:rPr>
        <w:t xml:space="preserve">. Simon &amp; Schuster. (p. 334).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Kyle, K. (2003). </w:t>
      </w:r>
      <w:r w:rsidDel="00000000" w:rsidR="00000000" w:rsidRPr="00000000">
        <w:rPr>
          <w:rFonts w:ascii="Google Sans" w:cs="Google Sans" w:eastAsia="Google Sans" w:hAnsi="Google Sans"/>
          <w:i w:val="1"/>
          <w:iCs w:val="1"/>
          <w:color w:val="1f1f1f"/>
          <w:rtl w:val="0"/>
        </w:rPr>
        <w:t xml:space="preserve">Suez: Britain's End of Empire in the Middle East</w:t>
      </w:r>
      <w:r w:rsidDel="00000000" w:rsidR="00000000" w:rsidRPr="00000000">
        <w:rPr>
          <w:rFonts w:ascii="Google Sans" w:cs="Google Sans" w:eastAsia="Google Sans" w:hAnsi="Google Sans"/>
          <w:color w:val="1f1f1f"/>
          <w:rtl w:val="0"/>
        </w:rPr>
        <w:t xml:space="preserve">. I.B. Tauris.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UK National Archives. CAB 130/624. Declassified memoranda referencing US contingency plans for the Middle East (1973).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Navias, M. S. (1996). </w:t>
      </w:r>
      <w:r w:rsidDel="00000000" w:rsidR="00000000" w:rsidRPr="00000000">
        <w:rPr>
          <w:rFonts w:ascii="Google Sans" w:cs="Google Sans" w:eastAsia="Google Sans" w:hAnsi="Google Sans"/>
          <w:i w:val="1"/>
          <w:iCs w:val="1"/>
          <w:color w:val="1f1f1f"/>
          <w:rtl w:val="0"/>
        </w:rPr>
        <w:t xml:space="preserve">The Tanker War, 1980-1988</w:t>
      </w:r>
      <w:r w:rsidDel="00000000" w:rsidR="00000000" w:rsidRPr="00000000">
        <w:rPr>
          <w:rFonts w:ascii="Google Sans" w:cs="Google Sans" w:eastAsia="Google Sans" w:hAnsi="Google Sans"/>
          <w:color w:val="1f1f1f"/>
          <w:rtl w:val="0"/>
        </w:rPr>
        <w:t xml:space="preserve">. I.B. Tauris.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Akresh, R., Bhalotra, S., Leone, M., &amp; Osili, U. O. (2012). "War and Stature: Growing Up During the Nigerian Civil War." </w:t>
      </w:r>
      <w:r w:rsidDel="00000000" w:rsidR="00000000" w:rsidRPr="00000000">
        <w:rPr>
          <w:rFonts w:ascii="Google Sans" w:cs="Google Sans" w:eastAsia="Google Sans" w:hAnsi="Google Sans"/>
          <w:i w:val="1"/>
          <w:iCs w:val="1"/>
          <w:color w:val="1f1f1f"/>
          <w:rtl w:val="0"/>
        </w:rPr>
        <w:t xml:space="preserve">American Economic Review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Franco, M., et al. (2007). "Population-wide weight loss and coronary heart disease in Cuba." </w:t>
      </w:r>
      <w:r w:rsidDel="00000000" w:rsidR="00000000" w:rsidRPr="00000000">
        <w:rPr>
          <w:rFonts w:ascii="Google Sans" w:cs="Google Sans" w:eastAsia="Google Sans" w:hAnsi="Google Sans"/>
          <w:i w:val="1"/>
          <w:iCs w:val="1"/>
          <w:color w:val="1f1f1f"/>
          <w:rtl w:val="0"/>
        </w:rPr>
        <w:t xml:space="preserve">New England Journal of Medicine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Noland, M. (2004). "Famine and Reform in North Korea." </w:t>
      </w:r>
      <w:r w:rsidDel="00000000" w:rsidR="00000000" w:rsidRPr="00000000">
        <w:rPr>
          <w:rFonts w:ascii="Google Sans" w:cs="Google Sans" w:eastAsia="Google Sans" w:hAnsi="Google Sans"/>
          <w:i w:val="1"/>
          <w:iCs w:val="1"/>
          <w:color w:val="1f1f1f"/>
          <w:rtl w:val="0"/>
        </w:rPr>
        <w:t xml:space="preserve">Institute for International Economics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World Bank Group. (2021). "Lebanon Economic Monitor: The Great Denial."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Central Bank of Sri Lanka. (2022). </w:t>
      </w:r>
      <w:r w:rsidDel="00000000" w:rsidR="00000000" w:rsidRPr="00000000">
        <w:rPr>
          <w:rFonts w:ascii="Google Sans" w:cs="Google Sans" w:eastAsia="Google Sans" w:hAnsi="Google Sans"/>
          <w:i w:val="1"/>
          <w:iCs w:val="1"/>
          <w:color w:val="1f1f1f"/>
          <w:rtl w:val="0"/>
        </w:rPr>
        <w:t xml:space="preserve">Annual Report 2022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International Energy Agency (IEA). "Oil Market Report." Historical baselines for Gulf export capacities.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Australian Government. </w:t>
      </w:r>
      <w:r w:rsidDel="00000000" w:rsidR="00000000" w:rsidRPr="00000000">
        <w:rPr>
          <w:rFonts w:ascii="Google Sans" w:cs="Google Sans" w:eastAsia="Google Sans" w:hAnsi="Google Sans"/>
          <w:i w:val="1"/>
          <w:iCs w:val="1"/>
          <w:color w:val="1f1f1f"/>
          <w:rtl w:val="0"/>
        </w:rPr>
        <w:t xml:space="preserve">Liquid Fuel Emergency Act 1984</w:t>
      </w:r>
      <w:r w:rsidDel="00000000" w:rsidR="00000000" w:rsidRPr="00000000">
        <w:rPr>
          <w:rFonts w:ascii="Google Sans" w:cs="Google Sans" w:eastAsia="Google Sans" w:hAnsi="Google Sans"/>
          <w:color w:val="1f1f1f"/>
          <w:rtl w:val="0"/>
        </w:rPr>
        <w:t xml:space="preserve">. Federal Register of Legislation.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Australian Government, Department of Climate Change, Energy, the Environment and Water. "National Fuel Security Plan".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Australian Government, Department of Agriculture, Fisheries and Forestry. "Vulnerability of the Australian Agricultural Supply Chain to Liquid Fuel Disruptions."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Australian Government, Department of Health and Aged Care. "National Medical Stockpile and Pharmaceutical Cold Chain Logistics Resilience."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