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Psochic Hegemony: A Structural and Academic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Psochic Hegemony, operating as the "Ruling Principle of the Mind," is a comprehensive geometric and epistemological framework. It functions simultaneously as an amoral, moral, and political compass, as well as a truth and lie detector. At its core, it provides a mathematical and visual map for placing ideas, beliefs, and actions onto a Cartesian coordinate system to evaluate their objective reality against subjective perception.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eschews subjective moralizing in favor of strict vector calculation, determining the integrity and trajectory of any given concept by plotting it across defined axes and dimensions. The system mandates objective measurement over subjective preference, generating a precise grid coordinate (υ, ψ), a designated zone anchor, and an integrity score. To fully understand its utility and its implications regarding the architecture of human belief, the framework must be analyzed through the specialized lexicons of philosophy, cognitive psychology, and esoteric theology.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Philosophical Perspective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philosophical standpoint, the Hegemony operates as an ambitious exercise in Epistemology (the theory of knowledge), Meta-ethics (the nature of moral judgment), and Ontological Structuralism.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Meta-Ethics and The Cartesian Moral Plane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moral philosopher would describe the (υ, ψ) grid as an attempt to construct a purely objective, non-normative geometry of ethics. By explicitly banning "should" statements and focusing on observable vectors, the Hegemony operates as a framework for Descriptive Teleology. The axes are strictly bounded, mapping intent and output onto specific numerical values from +2 to -2.</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υ (Morality/Beneficiary):</w:t>
      </w:r>
      <w:r w:rsidDel="00000000" w:rsidR="00000000" w:rsidRPr="00000000">
        <w:rPr>
          <w:rFonts w:ascii="Google Sans" w:cs="Google Sans" w:eastAsia="Google Sans" w:hAnsi="Google Sans"/>
          <w:color w:val="1f1f1f"/>
          <w:rtl w:val="0"/>
        </w:rPr>
        <w:t xml:space="preserve"> This axis maps the spectrum of ethical scope, determining exactly who benefits from a given action. The negative coordinates represent strict Ethical Egoism and extraction. A coordinate of -1 represents the "Lesser Evil," indicating that the action benefits only the subject's in-group. A coordinate of -2 represents Solipsistic Tyranny, an environment of pure extraction benefiting only the self. The positive coordinates map onto Utilitarianism and Cosmopolitanism. A coordinate of +1 represents the "Greater Good," benefiting other people. A coordinate of +2 represents Systemic Justice, a universal benefit encompassing all beings. The spectrum flows clearly: Everyone, to Others, to A Being, to None, to My Group, to Me, to Only 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ψ (Will/Force):</w:t>
      </w:r>
      <w:r w:rsidDel="00000000" w:rsidR="00000000" w:rsidRPr="00000000">
        <w:rPr>
          <w:rFonts w:ascii="Google Sans" w:cs="Google Sans" w:eastAsia="Google Sans" w:hAnsi="Google Sans"/>
          <w:color w:val="1f1f1f"/>
          <w:rtl w:val="0"/>
        </w:rPr>
        <w:t xml:space="preserve"> A philosopher studying Schopenhauer or Nietzsche would recognize this as a measurement of Conatus or Will. It measures agency, efficacy, and energy direction. A +2 vector signifies Productive Justice (the creation of systemic, lasting value), while a +1 vector denotes proactive building. A 0 vector is neutral stasis. The negative vectors measure resistance and destruction. A -1 vector signifies passive withholding or allowing decay, while a -2 vector represents active Chaos, Collapse, and the generation of reductive friction.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axes create distinct boundaries. The ±1 coordinates represent the Individual/Human horizon, mapping objective outcomes for localized people. The ±2 coordinates represent the Systemic/Strategic horizon, mapping overarching structural effects on entire societies and ecosystems.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Epistemology: Foundationalism vs. Coherentism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"Hegemonic Stress Tensor" and the distinction between "Igneous Stones" and "Fired Bricks" serves as a direct commentary on the architecture of human knowledge and the structural integrity of belief systems. This requires evaluating the Source Integrity, including the Tribal Gap and delta-H (ΔH) values, to verify the origins of the structural components.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Fired Bricks</w:t>
      </w:r>
      <w:r w:rsidDel="00000000" w:rsidR="00000000" w:rsidRPr="00000000">
        <w:rPr>
          <w:rFonts w:ascii="Google Sans" w:cs="Google Sans" w:eastAsia="Google Sans" w:hAnsi="Google Sans"/>
          <w:color w:val="1f1f1f"/>
          <w:rtl w:val="0"/>
        </w:rPr>
        <w:t xml:space="preserve"> represent Coherentism. This is the epistemological belief that a claim is justified if it perfectly fits into an already established web of beliefs, regardless of objective truth. The framework accurately identifies that coherentist structures, where Fired Bricks attract more Fired Bricks, can become massive but inherently brittle, as they are not tethered to external reality.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Igneous Stones</w:t>
      </w:r>
      <w:r w:rsidDel="00000000" w:rsidR="00000000" w:rsidRPr="00000000">
        <w:rPr>
          <w:rFonts w:ascii="Google Sans" w:cs="Google Sans" w:eastAsia="Google Sans" w:hAnsi="Google Sans"/>
          <w:color w:val="1f1f1f"/>
          <w:rtl w:val="0"/>
        </w:rPr>
        <w:t xml:space="preserve"> represent strict Foundationalism. This is the requirement that complex beliefs must be anchored to self-evident, indestructible first principles or direct empirical observations.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Collapse Under Pressure:</w:t>
      </w:r>
      <w:r w:rsidDel="00000000" w:rsidR="00000000" w:rsidRPr="00000000">
        <w:rPr>
          <w:rFonts w:ascii="Google Sans" w:cs="Google Sans" w:eastAsia="Google Sans" w:hAnsi="Google Sans"/>
          <w:color w:val="1f1f1f"/>
          <w:rtl w:val="0"/>
        </w:rPr>
        <w:t xml:space="preserve"> What the Hegemony calls "collapse" under the weight of false mass, a philosopher of science like Thomas Kuhn would describe as a Paradigm Shift triggered by an overwhelming accumulation of epistemic anomalies. This occurs when reality refuses to negotiate with subjective assumptions.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Forensic Stress Test:</w:t>
      </w:r>
      <w:r w:rsidDel="00000000" w:rsidR="00000000" w:rsidRPr="00000000">
        <w:rPr>
          <w:rFonts w:ascii="Google Sans" w:cs="Google Sans" w:eastAsia="Google Sans" w:hAnsi="Google Sans"/>
          <w:color w:val="1f1f1f"/>
          <w:rtl w:val="0"/>
        </w:rPr>
        <w:t xml:space="preserve"> To prevent collapse, the system employs forensic epistemology to identify a "Fake Maximiser" (entities or concepts masquerading as systemic positive values while operating on negative vectors) and the detection of "Helxis" (bait and switch tactics that compromise the structural load path of an ideology).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Phenomenology and The 7x7x7 Structural Scan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Q-tensor process is the engine of the Hegemony. A phenomenologist, such as Edmund Husserl, would describe this as a method of Phenomenological Reduction or Epoché. It is a rigorous, multidimensional algorithm designed to systematically strip away doxa (unexamined common belief and egoic assumption) to isolate the objective aletheia (unconcealed truth) of an event or idea.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scan operates at a variable fractal ratio depth, analyzing a subject across a maximum depth of three integrated levels. Treat this like a multidimensional array where each dimension contains 7 connected elements.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7 Planes (Q-tensor):</w:t>
      </w:r>
      <w:r w:rsidDel="00000000" w:rsidR="00000000" w:rsidRPr="00000000">
        <w:rPr>
          <w:rFonts w:ascii="Google Sans" w:cs="Google Sans" w:eastAsia="Google Sans" w:hAnsi="Google Sans"/>
          <w:color w:val="1f1f1f"/>
          <w:rtl w:val="0"/>
        </w:rPr>
        <w:t xml:space="preserve"> 1 Who (Metaphysical), 2 What (Possible), 3 Where (Physical), 4 Why (Lyrical), 5 How (Logical), 6 Cause (Historical), 7 Effect (Emotive).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Sub-Planes (q-tensor) and Sub-Sub-Planes (c-tensor):</w:t>
      </w:r>
      <w:r w:rsidDel="00000000" w:rsidR="00000000" w:rsidRPr="00000000">
        <w:rPr>
          <w:rFonts w:ascii="Google Sans" w:cs="Google Sans" w:eastAsia="Google Sans" w:hAnsi="Google Sans"/>
          <w:color w:val="1f1f1f"/>
          <w:rtl w:val="0"/>
        </w:rPr>
        <w:t xml:space="preserve"> Each Q plane opens into 7 q sub-planes, which subsequently open into 7 c sub-sub-planes. The interrogatives nest recursively. One might examine the How (5) of the Who (1) of the Where (3), representing a specific vector of inquiry.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Recursive Extension:</w:t>
      </w:r>
      <w:r w:rsidDel="00000000" w:rsidR="00000000" w:rsidRPr="00000000">
        <w:rPr>
          <w:rFonts w:ascii="Google Sans" w:cs="Google Sans" w:eastAsia="Google Sans" w:hAnsi="Google Sans"/>
          <w:color w:val="1f1f1f"/>
          <w:rtl w:val="0"/>
        </w:rPr>
        <w:t xml:space="preserve"> Upon reaching maximum depth, the process utilizes a +i(Q,q,c) calculation, where the resulting node forms a new Metaphysical starting point for a subsequent recursive drill.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calculating convergences and divergences across these 343 potential nodes, the framework determines the Dominant Failure point and calculates the R_net value, allowing for a transcendental deduction that maps the precise coordinates of a concept before the ego can distort it.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Psychological Perspective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psychologist, particularly one specializing in cognitive and behavioral sciences, would view the Hegemony as a complex, spatial model of Cognitive Bias, Schema Theory, and Ego Defense Mechanisms.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Inner Hegemony: Motivated Reasoning and Cognitive Dissonance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"Perceptual Inversion" residing within the 0.5 Zone (the ego-dense center) maps flawlessly onto several core psychological phenomena.</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cognitive psychologist would describe this inversion zone as a visual representation of Motivated Reasoning and Self-Serving Bias. The ego possesses a fundamental psychological need for self-preservation and internal consistency. When an individual engages in extraction or cruelty (Negative υ, Negative ψ), acknowledging this reality causes severe Cognitive Dissonance.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resolve this psychological pain, the mind deploys Defense Mechanisms, specifically Rationalization, Reaction Formation, and Projection. This clarifies why the Inner Hegemony perceptually flips the map entirely. Within the 0.5 Zone, the ego rationalizes Extraction as Strength, projects Service as a Burden, views Stability as Rot, and justifies Cruelty as Protection. It is a survival mechanism for a fragile psyche that lacks the "Igneous Stones" of actual self-knowledge at its foundational (0,0) core.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Metanoia Experiment: Breaking Heuristic Processing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fruit basket thought experiment is a practical cognitive intervention. In psychology, the human brain utilizes two modes of thought: System 1 (fast, automatic, emotional, stereotypic) and System 2 (slow, effortful, logical, calculating).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perceptual ease of moving the "good basket" into the destructive zones of the inverted Inner Hegemony demonstrates the danger of relying on System 1 heuristics, where the ego's rationalizations flow without friction.</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By forcing the mind to apply the non-inverted Hegemony, the exercise induces deliberate Cognitive Friction. It demands a Gestalt Shift, which is a sudden change in how a perceptual field is organized. This friction forces the brain out of the automated, self-deceptive loop and engages the analytical System 2. This process of applied metanoia allows the individual to recognize the cognitive distortions driving them to act, speak, or vote against their own objective interests.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 Theory and Behavioral Trajectories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gravitational pulls, or "Attractor Points," function similarly to behavioral conditioning models and Freudian Drive Theory, mapping how ideas travel and evolve within the psyche.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Thanatos and The Path of Deception:</w:t>
      </w:r>
      <w:r w:rsidDel="00000000" w:rsidR="00000000" w:rsidRPr="00000000">
        <w:rPr>
          <w:rFonts w:ascii="Google Sans" w:cs="Google Sans" w:eastAsia="Google Sans" w:hAnsi="Google Sans"/>
          <w:color w:val="1f1f1f"/>
          <w:rtl w:val="0"/>
        </w:rPr>
        <w:t xml:space="preserve"> The downward pull toward the "Greater Evil" echoes the concept of Thanatos (the death drive). Selfish ideas, initially framed as beneficial to others but inherently designed for self-service, naturally track toward destruction, characterized by a compulsion toward repetition, extraction, and ruin.</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Eros and The Law of Rising Hearts (The Path of Grace):</w:t>
      </w:r>
      <w:r w:rsidDel="00000000" w:rsidR="00000000" w:rsidRPr="00000000">
        <w:rPr>
          <w:rFonts w:ascii="Google Sans" w:cs="Google Sans" w:eastAsia="Google Sans" w:hAnsi="Google Sans"/>
          <w:color w:val="1f1f1f"/>
          <w:rtl w:val="0"/>
        </w:rPr>
        <w:t xml:space="preserve"> This trajectory mirrors intrinsic motivation and Eros (the life drive). It represents a psychological trajectory toward self-actualization and prosocial, generative behavior. An initial, passively held prosocial belief can be behaviorally reinforced until it achieves the psychological momentum required to cross from the Constructive Quadrant into systemic, productive action within the Productive Quadrant.</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Law of Empty Mass:</w:t>
      </w:r>
      <w:r w:rsidDel="00000000" w:rsidR="00000000" w:rsidRPr="00000000">
        <w:rPr>
          <w:rFonts w:ascii="Google Sans" w:cs="Google Sans" w:eastAsia="Google Sans" w:hAnsi="Google Sans"/>
          <w:color w:val="1f1f1f"/>
          <w:rtl w:val="0"/>
        </w:rPr>
        <w:t xml:space="preserve"> Concepts that possess massive ambition but entirely lack the actual mass of observation (Igneous Stones) will invariably be pulled toward the Lesser Evil. Quick schemes and cruel assumptions lack the structural density to maintain a positive coordinate.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Path of Redemption:</w:t>
      </w:r>
      <w:r w:rsidDel="00000000" w:rsidR="00000000" w:rsidRPr="00000000">
        <w:rPr>
          <w:rFonts w:ascii="Google Sans" w:cs="Google Sans" w:eastAsia="Google Sans" w:hAnsi="Google Sans"/>
          <w:color w:val="1f1f1f"/>
          <w:rtl w:val="0"/>
        </w:rPr>
        <w:t xml:space="preserve"> A measurable vector wherein an individual retrieves a ruined concept from the Regressive Quadrant and returns it to the drawing board (the 0,0 origin) to redefine its parameters, effectively altering its trajectory through psychological intervention.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The Spiritual and Theological Perspective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Scholars of theology, comparative religion, and esoteric spirituality would interpret the "Psochic Basileia" (Ruling Kingdom of the Mind) not merely as a psychological diagram, but as a map of Psychocosmology. By translating the abstract vectors of the Hegemony into geographical terrain, the Basileia visualizes the profound spiritual claim that the internal architecture of the soul directly terraforms objective reality.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 3 Isomorphism: The Hermetic Translation of Will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framework of the 7x7x7 structural scan, Q1 represents the Metaphysical (WHO) and Q3 represents the Physical (WHERE). A spiritual academic would note that the Basileia beautifully illustrates a strict isomorphism between Q1 and Q3. This aligns with the foundational Hermetic maxim: "As above, so below; as within, so without."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is not arbitrary. It is a direct materialization of the moral and energetic coordinates (υ, ψ) of the ruling mind. The geography functions as a teleological mirror. An individual or society operating entirely within the Regressive Quadrant does not just commit bad acts. They physically turn their Plane 3 environment into a state of structural ruin and resource extraction.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b w:val="1"/>
          <w:bCs w:val="1"/>
          <w:i w:val="0"/>
          <w:iCs w:val="0"/>
          <w:color w:val="1f1f1f"/>
          <w:sz w:val="28"/>
          <w:szCs w:val="28"/>
          <w:rtl w:val="0"/>
        </w:rPr>
        <w:t xml:space="preserve"> Meteorological Isomorphism: The Vectors of the Wind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stark geographical division in the Psochic Basileia between the lush West and the barren East relies on a highly specific topological mapping, grounding the physical landscape in the historical meteorology of the Levant (incorporating Plane 6: CAUSE - Historical). The direction of the prevailing wind perfectly visualizes the consequences of the moral vectors.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East Wind (Negative υ Origin):</w:t>
      </w:r>
      <w:r w:rsidDel="00000000" w:rsidR="00000000" w:rsidRPr="00000000">
        <w:rPr>
          <w:rFonts w:ascii="Google Sans" w:cs="Google Sans" w:eastAsia="Google Sans" w:hAnsi="Google Sans"/>
          <w:color w:val="1f1f1f"/>
          <w:rtl w:val="0"/>
        </w:rPr>
        <w:t xml:space="preserve"> Historically, the East wind (such as the Khamsin or Sirocco) blows in from the harsh Arabian desert. On the Cartesian grid, this corresponds to the negative moral vectors of Egotism and Extraction. Because this energy originates from a localized point devoid of shared resources (-υ), it carries nothing but dry heat and friction. As it blows from the East toward the central citadel, it scorches the earth, withering crops and creating the barren, volcanic wasteland seen in the Reductive and Regressive quadrants. It consumes rather than produces.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West Wind (Positive υ Origin):</w:t>
      </w:r>
      <w:r w:rsidDel="00000000" w:rsidR="00000000" w:rsidRPr="00000000">
        <w:rPr>
          <w:rFonts w:ascii="Google Sans" w:cs="Google Sans" w:eastAsia="Google Sans" w:hAnsi="Google Sans"/>
          <w:color w:val="1f1f1f"/>
          <w:rtl w:val="0"/>
        </w:rPr>
        <w:t xml:space="preserve"> Conversely, the life-giving West wind originates over the vast expanse of the Mediterranean Sea. On the grid, this maps directly to the deep positive moral vectors of Altruism and Systemic Justice. This wind gathers abundant moisture from a massive, shared reservoir (+υ) and distributes it as it travels Eastward. Altruistic energy is structurally regenerative, and the West wind represents the influx of systemic value (+2 ψ), resulting in the lush, verdant growth seen in the Productive and Constructive quadrants.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The</w:t>
      </w:r>
      <w:r w:rsidDel="00000000" w:rsidR="00000000" w:rsidRPr="00000000">
        <w:rPr>
          <w:rFonts w:ascii="Google Sans" w:cs="Google Sans" w:eastAsia="Google Sans" w:hAnsi="Google Sans"/>
          <w:color w:val="1f1f1f"/>
          <w:rtl w:val="0"/>
        </w:rPr>
        <w:t xml:space="preserve"> Citadel of the Ego: Architectural Solipsism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center of the Basileia sits a heavily fortified, walled city. Theologically, this represents the 0.5 Zone, which is the domain of the unyielding ego.</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Barrier to Grace:</w:t>
      </w:r>
      <w:r w:rsidDel="00000000" w:rsidR="00000000" w:rsidRPr="00000000">
        <w:rPr>
          <w:rFonts w:ascii="Google Sans" w:cs="Google Sans" w:eastAsia="Google Sans" w:hAnsi="Google Sans"/>
          <w:color w:val="1f1f1f"/>
          <w:rtl w:val="0"/>
        </w:rPr>
        <w:t xml:space="preserve"> The concentric walls and fortifications physically manifest the psychological "Perceptual Inversion." In spiritual terms, this is the fortress of pride that shuts out divine light or objective truth (Igneous Stones). The ego builds walls to protect itself from the reality of the external quadrants, rationalizing the scorching East wind of its own behavior as a necessary protective heat, while viewing the rain of the West wind as a chaotic flood.</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Illusion of Safety:</w:t>
      </w:r>
      <w:r w:rsidDel="00000000" w:rsidR="00000000" w:rsidRPr="00000000">
        <w:rPr>
          <w:rFonts w:ascii="Google Sans" w:cs="Google Sans" w:eastAsia="Google Sans" w:hAnsi="Google Sans"/>
          <w:color w:val="1f1f1f"/>
          <w:rtl w:val="0"/>
        </w:rPr>
        <w:t xml:space="preserve"> By residing solely in the center, the ego remains blind to the spiritual and physical rot it may be causing in the outer zones. The walls prevent the "metanoia" (repentance or transformative change of heart) required to see the wider landscape. The citadel is the architectural equivalent of spiritual solipsism, where the self is worshiped as the absolute center of the universe.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Eschatological Topography: The Four Landscapes of the Soul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theologian would map the four geographical quadrants of the Basileia directly onto classical eschatological states (heaven, hell, purgatory, and the earthly city):</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Productive Quadrant (Top Left, Agape):</w:t>
      </w:r>
      <w:r w:rsidDel="00000000" w:rsidR="00000000" w:rsidRPr="00000000">
        <w:rPr>
          <w:rFonts w:ascii="Google Sans" w:cs="Google Sans" w:eastAsia="Google Sans" w:hAnsi="Google Sans"/>
          <w:color w:val="1f1f1f"/>
          <w:rtl w:val="0"/>
        </w:rPr>
        <w:t xml:space="preserve"> Depicted as lush, verdant, and thriving with life. This is the Edenic state or the </w:t>
      </w:r>
      <w:r w:rsidDel="00000000" w:rsidR="00000000" w:rsidRPr="00000000">
        <w:rPr>
          <w:rFonts w:ascii="Google Sans" w:cs="Google Sans" w:eastAsia="Google Sans" w:hAnsi="Google Sans"/>
          <w:i w:val="1"/>
          <w:iCs w:val="1"/>
          <w:color w:val="1f1f1f"/>
          <w:rtl w:val="0"/>
        </w:rPr>
        <w:t xml:space="preserve">City of God</w:t>
      </w:r>
      <w:r w:rsidDel="00000000" w:rsidR="00000000" w:rsidRPr="00000000">
        <w:rPr>
          <w:rFonts w:ascii="Google Sans" w:cs="Google Sans" w:eastAsia="Google Sans" w:hAnsi="Google Sans"/>
          <w:color w:val="1f1f1f"/>
          <w:rtl w:val="0"/>
        </w:rPr>
        <w:t xml:space="preserve"> (Augustine). It represents the physical manifestation of Systemic Justice (+2 υ) and Productive Will (+2 ψ). It is the landscape of grace nourished by the West wind, where altruistic intent has successfully manifested as ecological and communal abundance.</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Constructive Quadrant (Bottom Left, Philia):</w:t>
      </w:r>
      <w:r w:rsidDel="00000000" w:rsidR="00000000" w:rsidRPr="00000000">
        <w:rPr>
          <w:rFonts w:ascii="Google Sans" w:cs="Google Sans" w:eastAsia="Google Sans" w:hAnsi="Google Sans"/>
          <w:color w:val="1f1f1f"/>
          <w:rtl w:val="0"/>
        </w:rPr>
        <w:t xml:space="preserve"> Depicted as arid but possessing rivers, open space, and a campfire. This represents the wilderness of the ascetic or the monastic retreat. The intention is altruistic (+υ), but the energy is passive (-ψ). It is a place of potential, survival, and quiet contemplation, but it lacks the proactive energy required to build the lush structures of the Greater Good.</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Reductive Quadrant (Top Right, Storge):</w:t>
      </w:r>
      <w:r w:rsidDel="00000000" w:rsidR="00000000" w:rsidRPr="00000000">
        <w:rPr>
          <w:rFonts w:ascii="Google Sans" w:cs="Google Sans" w:eastAsia="Google Sans" w:hAnsi="Google Sans"/>
          <w:color w:val="1f1f1f"/>
          <w:rtl w:val="0"/>
        </w:rPr>
        <w:t xml:space="preserve"> Depicted as a dry, barren expanse dominated by a rigid, ziggurat-like structure. This is Babylon. It represents high energy (+ψ) deployed for purely tribal or selfish means (-υ). The landscape is highly ordered but devoid of actual life or organic growth, scorched entirely by the East wind. It is the realm of the "Fired Bricks," representing empires built on extraction that ultimately render the surrounding earth sterile.</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Regressive Quadrant (Bottom Right, Eros/Extraction):</w:t>
      </w:r>
      <w:r w:rsidDel="00000000" w:rsidR="00000000" w:rsidRPr="00000000">
        <w:rPr>
          <w:rFonts w:ascii="Google Sans" w:cs="Google Sans" w:eastAsia="Google Sans" w:hAnsi="Google Sans"/>
          <w:color w:val="1f1f1f"/>
          <w:rtl w:val="0"/>
        </w:rPr>
        <w:t xml:space="preserve"> Depicted as volcanic, scorched, and collapsing into darkness. This is Gehenna or Tartarus. It is the ultimate manifestation of the Greater Evil (-1, -1) and Solipsistic Tyranny (-2, -2). The landscape physically mirrors the psychological reality of Thanatos. It represents pure extraction, chaotic friction, and the destruction of the physical plane to temporarily sustain the central ego.</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Psochic Hegemony, particularly when visualized as the Basileia, presents a quantifiable, Cartesian topography of human epistemology, moral agency, and spiritual consequence. By mapping teleological outcomes against conative force, it successfully isolates the cognitive mechanisms of self-deception and motivated reasoning. Furthermore, it demonstrates how these internal moral alignments terraform the physical plane. By subjecting concepts to the 7x7x7 Structural Scan and subsequent Vector Verification, the system provides an algorithmic, mathematical method for bypassing the ego's defense mechanisms. It generates a final grid coordinate, calculates the integrity trajectory, identifies the deepest functional node, and renders a sound, objective verdict on the structural reality of human belief systems.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