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The Grand Translation: Bridging Value Physics, the Cardinal Token Matrix, and the Reality Tensor to Modern Economic Theory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495057"/>
          <w:sz w:val="38"/>
          <w:szCs w:val="38"/>
          <w:rtl w:val="0"/>
        </w:rPr>
        <w:t xml:space="preserve">Establishing an Invariant Physical Spine for Neoclassical, Classical Sraffian, Bioeconomic, Post-Keynesian/MMT, and Austrian Paradigms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60" w:lineRule="auto"/>
        <w:ind w:left="240" w:right="24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240" w:right="240" w:firstLine="0"/>
        <w:rPr>
          <w:color w:val="1a73e8"/>
          <w:shd w:fill="f8f9fa" w:val="clear"/>
        </w:rPr>
      </w:pPr>
      <w:r w:rsidDel="00000000" w:rsidR="00000000" w:rsidRPr="00000000">
        <w:rPr>
          <w:color w:val="1a73e8"/>
          <w:shd w:fill="f8f9fa" w:val="clear"/>
          <w:rtl w:val="0"/>
        </w:rPr>
        <w:t xml:space="preserve">Executive Abstract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40" w:right="24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Modern economics is fractured across competing schools of thought: Neoclassical marginalism assumes frictionless equilibrium; Classical Sraffian economics tracks physical inputs but lacks thermodynamic entropy constraints; Modern Monetary Theory (MMT) models sovereign nominal balance sheets while remaining substrate-blind; and Austrian economics emphasizes subjective time-preference without objective biomechanical grounding.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This treatise provides the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Grand Translation Suite</w:t>
      </w:r>
      <w:r w:rsidDel="00000000" w:rsidR="00000000" w:rsidRPr="00000000">
        <w:rPr>
          <w:shd w:fill="f8f9fa" w:val="clear"/>
          <w:rtl w:val="0"/>
        </w:rPr>
        <w:t xml:space="preserve">. We derive the exact mathematical mapping connecting the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Cardinal Token Matrix (WEST, EAST, BEST, WORST)</w:t>
      </w:r>
      <w:r w:rsidDel="00000000" w:rsidR="00000000" w:rsidRPr="00000000">
        <w:rPr>
          <w:shd w:fill="f8f9fa" w:val="clear"/>
          <w:rtl w:val="0"/>
        </w:rPr>
        <w:t xml:space="preserve">, the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Universal Price Equation (UPE)</w:t>
      </w:r>
      <w:r w:rsidDel="00000000" w:rsidR="00000000" w:rsidRPr="00000000">
        <w:rPr>
          <w:shd w:fill="f8f9fa" w:val="clear"/>
          <w:rtl w:val="0"/>
        </w:rPr>
        <w:t xml:space="preserve">, and the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Reality Tensor (R)</w:t>
      </w:r>
      <w:r w:rsidDel="00000000" w:rsidR="00000000" w:rsidRPr="00000000">
        <w:rPr>
          <w:shd w:fill="f8f9fa" w:val="clear"/>
          <w:rtl w:val="0"/>
        </w:rPr>
        <w:t xml:space="preserve"> to standard economic variables. By replacing abstract nominal scalars with multi-dimensional reality tensors, Value Physics provides modern economics with an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objective physical spine</w:t>
      </w:r>
      <w:r w:rsidDel="00000000" w:rsidR="00000000" w:rsidRPr="00000000">
        <w:rPr>
          <w:shd w:fill="f8f9fa" w:val="clear"/>
          <w:rtl w:val="0"/>
        </w:rPr>
        <w:t xml:space="preserve"> grounded in thermodynamic exergy ($P_e$), human metabolic difficulty ($P_b$), and natural replenishment ($R_n$).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1. Exact Translation Equations: The Cardinal Tokens and the Reality Tensor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95057"/>
          <w:rtl w:val="0"/>
        </w:rPr>
        <w:t xml:space="preserve">1.1 The Master Universal Price Equation Decomposed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spatiotemporal Universal Price Equation (UPE) is formulated as: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P(x, t) = m_1 · R(x, t, c) · m_2 · γ(v_rel) + P_e + P_b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where the </w:t>
      </w:r>
      <w:r w:rsidDel="00000000" w:rsidR="00000000" w:rsidRPr="00000000">
        <w:rPr>
          <w:b w:val="1"/>
          <w:bCs w:val="1"/>
          <w:rtl w:val="0"/>
        </w:rPr>
        <w:t xml:space="preserve">Dimensionless Reality Tensor (R)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10" w:lineRule="auto"/>
        <w:ind w:left="210" w:right="21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R(x, t, c) = [ S(x, t, c) · U(x, t) ] / [ R_n(x, t) · (1 - R_a(x, t)) ]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1.2 Translation Mapping into the Cardinal Token Matrix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Each variable in the Reality Tensor and UPE translates directly into the four cardinal perspectives of token physics:</w:t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UPE / Reality Tensor Variable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Physical Meaning in Econophysics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Cardinal Token Translation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Exact Mathematical Equivalence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Biomechanical Labor ($P_b$) &amp; Exergy ($P_e$)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Sunk biological metabolic ATP and thermodynamic joules destroyed.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WEST</w:t>
            </w:r>
            <w:r w:rsidDel="00000000" w:rsidR="00000000" w:rsidRPr="00000000">
              <w:rPr>
                <w:rtl w:val="0"/>
              </w:rPr>
              <w:t xml:space="preserve"> (Work-Effort-Skill/Time)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WEST = ∫ s(t)·e(t)·[1+d(t)]·[1+c(t)] 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Urgency ($U$) &amp; Biological Need ($N_x$)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Contraction of state-space / rate of biological decay per unit time.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EAST</w:t>
            </w:r>
            <w:r w:rsidDel="00000000" w:rsidR="00000000" w:rsidRPr="00000000">
              <w:rPr>
                <w:rtl w:val="0"/>
              </w:rPr>
              <w:t xml:space="preserve"> (Effect-Actual-Service/Time)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EAST = ∫ ΔU_relief(t)·N_x(t)·ψ(t) 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Natural Replenishment ($R_n$) &amp; Access ($A^+$)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Substrate well-depth, open protocol carry-capacity expansion.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  <w:t xml:space="preserve"> (Beneficent-Ecological-Social/Time)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BEST = ∫ (dR_n/dt + ΔCommons + I_a - D_a) 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Extraction Toll ($R_a$), Coercion ($\gamma$), &amp; Gap ($\Delta R$)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Unearned rentier markup, monopoly enclosure ($A^-$), and reality debt.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  <w:t xml:space="preserve"> (Waste-Overload-Rent/Scarcity-Toll)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WORST = ∫ [ R_a·P_m + (γ-1)P_H + dΔR/dt ] dt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1.3 The Unified Token-UPE Transformation Equation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Expressing nominal market price ($P_m$) as a functional transformation of the Cardinal Tokens: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P_m = WEST · [ (1 + WORST_rate) / (1 + BEST_offset) ] · [ EAST_urgency / EAST_parity ] · γ(v_rel)</w:t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When an economy achieves true difficulty parity ($DQ = 1.0, \text{WORST} \to 0, \gamma = 1.0$):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before="210" w:lineRule="auto"/>
        <w:ind w:left="210" w:right="21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P_m ≡ P_H = WEST Tokens · [ (κ_energy · P_e + κ_labor · P_b) / R_n ]</w:t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2. Translating Neoclassical Economics: Grounding Marginalism in Physical Reality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Neoclassical economics posits that price is an equilibrium scalar determined by the intersection of Marshallian Supply and Demand curves ($P^* = S(q) \cap D(q)$) under utility-maximization and cost-minimization.</w:t>
      </w:r>
    </w:p>
    <w:tbl>
      <w:tblPr>
        <w:tblStyle w:val="Table2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Neoclassical Concept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Standard Neoclassical Formula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Value Physics Translation &amp; Transformation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Physical Critique &amp; Unconcealed Constraint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Marginal Cost ($MC$)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MC = dC(q) / dq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MC = d(WEST)/dq + dP_e/dq + dP_b/dq + dWORST/dq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Neoclassical $MC$ treats labor as homogenous dollar wages. Value Physics proves $MC$ is a vector of metabolic METs ($e$), training density ($s$), and exergy destruction ($P_e$).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Marginal Utility ($MU$)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 = ∂U(x_1,...x_n) / ∂x_i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 = [ α·N_x / (t_dead - t) ] + β·W_x ≡ EAST(t)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Utility is not subjective hedonic bliss. It is the rate of existential urgency collapse ($\Delta U \to 0$) governed by biological Need ($N_x$).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Elasticity of Demand (ε)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ε = (% Δ Q) / (% Δ P)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ε(v_rel) = ε_0 · sqrt(1 - v_rel^2) ≡ ε_0 / γ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Under acute existential urgency ($v_{\text{rel}} \to 1.0$), elasticity collapses to zero ($\epsilon \to 0$). Price sensitivity vanishes, enabling pure rentier extraction.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 / Producer Surplus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 = ∫ (P_demand - P*) dq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CS = EAST_relief - P_H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Rentier Toll = WORST = P_m - P_H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Surplus is partitioned into genuine life-enhancement ($\text{EAST} - P_H$) versus unearned monopoly tolling ($\text{WORST}$).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3. Translating Classical Sraffian &amp; Leontief Input-Output Economics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Piero Sraffa (1960) and Wassily Leontief formalized prices as physical input-output coefficients in a multi-sector reproduction matrix: $\mathbf{p} = \mathbf{p}\mathbf{A}(1+r) + w\mathbf{l}$. Value Physics upgrades Sraffa by introducing the </w:t>
      </w:r>
      <w:r w:rsidDel="00000000" w:rsidR="00000000" w:rsidRPr="00000000">
        <w:rPr>
          <w:b w:val="1"/>
          <w:bCs w:val="1"/>
          <w:rtl w:val="0"/>
        </w:rPr>
        <w:t xml:space="preserve">Thermodynamic Exergy Vector ($P_e$)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WEST Difficulty Tensor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3.1 The Value Physics Upgraded Sraffa Equation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 standard Sraffian theory, $\mathbf{l}$ is a scalar vector of clock-hours. In Value Physics: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p = p · A_physical · (1 + BEST_rate) + w · WEST_tensor + P_e + WORST_toll</w:t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$\mathbf{A}_{\text{physical}}$: Physical input requirements (e.g., $584\text{g}$ grain + $10.83\text{ MJ}$ exergy per loaf).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$\mathbf{WEST}_{\text{tensor}}$: Multi-dimensional difficulty vector replacing crude labor time ($\mathbf{l} \to s \cdot e \cdot [1+d][1+c]$).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$\text{BEST}_{\text{rate}}$: Legitimate capital maintenance and substrate replenishment rate ($R_n \uparrow$).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$\text{WORST}_{\text{toll}}$: Sraffa's unearned "surplus rate" $r_{\text{unearned}}$ isolated as pure parasitic rentier extraction ($R_a$).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3.2 The Sraffian Standard Commodity as the $TS_0$ Bread Floor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Sraffa searched for an "Invariant Standard Commodity" to measure distribution without price feedback distortion. Value Physics proves that the </w:t>
      </w:r>
      <w:r w:rsidDel="00000000" w:rsidR="00000000" w:rsidRPr="00000000">
        <w:rPr>
          <w:b w:val="1"/>
          <w:bCs w:val="1"/>
          <w:rtl w:val="0"/>
        </w:rPr>
        <w:t xml:space="preserve">8-Stage Canonical Bread Reference Process ($TS_0$)</w:t>
      </w:r>
      <w:r w:rsidDel="00000000" w:rsidR="00000000" w:rsidRPr="00000000">
        <w:rPr>
          <w:rtl w:val="0"/>
        </w:rPr>
        <w:t xml:space="preserve"> is the unique physical standard commodity: it spans the entire arc from latent taking (Plant) to purposeful giving (Distribution) with full accounting across all 7 Interrogative Planes.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4. Translating Ecological Economics &amp; Georgescu-Roegen Bioeconomics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Nicholas Georgescu-Roegen (1971) introduced the </w:t>
      </w:r>
      <w:r w:rsidDel="00000000" w:rsidR="00000000" w:rsidRPr="00000000">
        <w:rPr>
          <w:b w:val="1"/>
          <w:bCs w:val="1"/>
          <w:rtl w:val="0"/>
        </w:rPr>
        <w:t xml:space="preserve">Entropy Law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Fund-Flow Model</w:t>
      </w:r>
      <w:r w:rsidDel="00000000" w:rsidR="00000000" w:rsidRPr="00000000">
        <w:rPr>
          <w:rtl w:val="0"/>
        </w:rPr>
        <w:t xml:space="preserve"> to economics, demonstrating that economic production is a physical engine degrading low-entropy matter-energy into high-entropy waste.</w:t>
      </w:r>
    </w:p>
    <w:tbl>
      <w:tblPr>
        <w:tblStyle w:val="Table3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Bioeconomic Concept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Georgescu-Roegen Formulation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Value Physics Translation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Mathematical Realization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Flow-Fund Duality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Funds (Land, Labor, Capital) vs. Flows (Raw Materials, Energy, Waste).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Substrate Fund ($R_n$) vs. Exergy Flows ($P_e, P_b$)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Fund = R_n(t)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Flow = d(WEST)/dt + dP_e/dt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Entropy Degradation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ΔS_universe &gt; 0 (Irreversible dissipation of exergy).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Thermodynamic Cost Layer ($P_e$)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P_e = T_0 · ΔS_irreversible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 Depletion vs. Replenishment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Over-extraction reduces fund service capacity.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Well Principle: $R_n$ vs. $R_a$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dR_n/dt = r·R_n(1 - R_n/K) - δ·R_n + BEST - WORST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Cradle-to-Grave Cost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Total ecological throughput cost.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Three-Layer Total Cost ($P_t$)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P_t = P_e + P_b + P_m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5. Translating Modern Monetary Theory (MMT) &amp; Post-Keynesian SFC Models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Modern Monetary Theory (Mitchell, Wray, Kelton) and Post-Keynesian Stock-Flow Consistent (SFC) modeling (Godley-Lavoie) correctly analyze the accounting identities between the state and private sectors: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Private Net Savings ≡ Government Deficit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5.1 The MMT Fatal Omission: The Dual-Ledger Sandbox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As formalized in </w:t>
      </w:r>
      <w:hyperlink r:id="rId6">
        <w:r w:rsidDel="00000000" w:rsidR="00000000" w:rsidRPr="00000000">
          <w:rPr>
            <w:color w:val="1a73e8"/>
            <w:rtl w:val="0"/>
          </w:rPr>
          <w:t xml:space="preserve">Research Candidate: Value Physics vs. MMT</w:t>
        </w:r>
      </w:hyperlink>
      <w:r w:rsidDel="00000000" w:rsidR="00000000" w:rsidRPr="00000000">
        <w:rPr>
          <w:rtl w:val="0"/>
        </w:rPr>
        <w:t xml:space="preserve">, MMT operates entirely within a dual-ledger sandbox (Book 1 Private Bank Credit + Book 2 Sovereign Currency Issuance). It assumes that because sovereign tokens can be typed into existence at zero financial cost, physical resources will automatically organize if nominal funds are provided.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5.2 The Tri-Fold Translation Engine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Value Physics integrates MMT by forcing Book 2 (Sovereign Keystrokes) to reconcile with </w:t>
      </w:r>
      <w:r w:rsidDel="00000000" w:rsidR="00000000" w:rsidRPr="00000000">
        <w:rPr>
          <w:b w:val="1"/>
          <w:bCs w:val="1"/>
          <w:rtl w:val="0"/>
        </w:rPr>
        <w:t xml:space="preserve">Book 3 (The Reality Ledger)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8f9fa" w:val="clear"/>
          <w:rtl w:val="0"/>
        </w:rPr>
        <w:t xml:space="preserve">[ BOOK 1: Private Ledger ]   &lt;---&gt;   [ BOOK 2: Public Ledger ]   &lt;---&gt;   [ BOOK 3: REALITY LEDGER ]</w:t>
        <w:br w:type="textWrapping"/>
        <w:t xml:space="preserve">(Commercial Bank Credit)            (MMT Sovereign Deficit)             (Thermodynamic Physics)</w:t>
        <w:br w:type="textWrapping"/>
        <w:t xml:space="preserve">Deposits - Loans = 0                Public Deficit = Private Surplus     WEST Tokens = ∫ s·e·(1+d)(1+c) dt</w:t>
        <w:br w:type="textWrapping"/>
        <w:t xml:space="preserve">                                                                        Reality Tensor: S, U, R_n, R_a</w:t>
        <w:br w:type="textWrapping"/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Translation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Sovereign token issuance (Δ Book 2) is non-inflationary if and only if it matches an expansion in verified physical substrate carrying capacity (Δ Book 3 &amp;implies; BEST ↑, R_n ↑). When sovereign spending expands without increasing physical well-depth (R_n), it drives localized contextual scarcity (S_c ↑), forcing nominal prices to accelerate through the Reality Tensor (R ↑).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6. Translating Austrian Economics: Urgency Spacetime and Information Entropy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Austrian economics (Mises, Hayek, Kirzner) emphasizes subjective value, time-preference, entrepreneurial discovery, and the decentralized price mechanism as an informational coordinator.</w:t>
      </w:r>
    </w:p>
    <w:tbl>
      <w:tblPr>
        <w:tblStyle w:val="Table4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Austrian Concept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Austrian Theoretical Definition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Value Physics Translation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Physical Grounding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Preference (ρ)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Subjective valuation of present goods over future goods.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Urgency Velocity Vector: $U(t)$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U(t) = 1 - exp(-λ / (t_deadline - t))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Time preference is the physical rate of state-space decay.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as an Information Signal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Decentralized telecommunications system coordinating dispersed knowledge.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 Value Gradient: $\mathbf{V} = -\nabla P$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Value flows down pressure gradients. Under "The Cover", price signals become corrupted by stored Reality Gap debt (Δ 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Cantillon Effect &amp; Malinvestment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Unequal distribution of new fiat credit distorts capital structure.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Distortion Quotient Divergence ($DQ \gg 1.0$)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Fiat liquidity inflates Quadrant IV speculative claims, starving Quadrant I physical infrastructure of maintenance (R_n ↓).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7. The Master Translation Lexicon &amp; Unified Equation Suite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Standard Economic Variable / Concept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Value Physics Formalism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Token Equivalent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Unified Transformation Formula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 Input ($L$)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Biomechanical Exertion Vector P_b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WEST Tokens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 → ∫ s(t)·e(t)·[1+d(t)]·[1+c(t)] 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 Utility ($U(q)$)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Biological Need Satisfaction / Urgency Relief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EAST Tokens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U(q) → ΔU_relief · N_x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Maintenance &amp; Public Good ($G$)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Substrate Replenishment &amp; Surplus Investment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Tokens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 → I_a - D_a ≡ dR_n/dt + ΔCommons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Economic Rent / Monopoly Markup (Π_rent)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Artificial Toll &amp; Coercive Asymmetry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 Tokens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Π_rent → [ R_a / (1 - R_a) ]·P_H + (γ - 1)·P_H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Clearing Price ($P^*$)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7-Plane Price Tensor P^7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P_H + WORST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P* = (P_you/P_soc)·R·(P_other/P_soc)·γ + P_e + P_b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 Price Index (CPI Inflation)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Planar Strain Velocity &amp; Reality Gap Integral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 R(t) Derivative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Inflation → ∂P^7 / ∂t = C·(dWORST/dt) + ∇ P_e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8. References &amp; Corpus Synthesis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r:id="rId7">
        <w:r w:rsidDel="00000000" w:rsidR="00000000" w:rsidRPr="00000000">
          <w:rPr>
            <w:color w:val="1a73e8"/>
            <w:rtl w:val="0"/>
          </w:rPr>
          <w:t xml:space="preserve">Research Candidate: Formalization of the Universal Price Equation (UPE) &amp; 7-Plane Price Vector (P^7)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hyperlink r:id="rId8">
        <w:r w:rsidDel="00000000" w:rsidR="00000000" w:rsidRPr="00000000">
          <w:rPr>
            <w:color w:val="1a73e8"/>
            <w:rtl w:val="0"/>
          </w:rPr>
          <w:t xml:space="preserve">The Cardinal Value Matrix: WEST, EAST, BEST, and WORST Perspectives on Token Physics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hyperlink r:id="rId9">
        <w:r w:rsidDel="00000000" w:rsidR="00000000" w:rsidRPr="00000000">
          <w:rPr>
            <w:color w:val="1a73e8"/>
            <w:rtl w:val="0"/>
          </w:rPr>
          <w:t xml:space="preserve">Research Treatise: The Cohesive Village Micro-Economy Simulation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hyperlink r:id="rId10">
        <w:r w:rsidDel="00000000" w:rsidR="00000000" w:rsidRPr="00000000">
          <w:rPr>
            <w:color w:val="1a73e8"/>
            <w:rtl w:val="0"/>
          </w:rPr>
          <w:t xml:space="preserve">The Economics and Value Physics of Bread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hyperlink r:id="rId11">
        <w:r w:rsidDel="00000000" w:rsidR="00000000" w:rsidRPr="00000000">
          <w:rPr>
            <w:color w:val="1a73e8"/>
            <w:rtl w:val="0"/>
          </w:rPr>
          <w:t xml:space="preserve">Research Candidate: Value Physics vs. MMT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hyperlink r:id="rId12">
        <w:r w:rsidDel="00000000" w:rsidR="00000000" w:rsidRPr="00000000">
          <w:rPr>
            <w:color w:val="1a73e8"/>
            <w:rtl w:val="0"/>
          </w:rPr>
          <w:t xml:space="preserve">The Cover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hyperlink r:id="rId13">
        <w:r w:rsidDel="00000000" w:rsidR="00000000" w:rsidRPr="00000000">
          <w:rPr>
            <w:color w:val="1a73e8"/>
            <w:rtl w:val="0"/>
          </w:rPr>
          <w:t xml:space="preserve">The Well Principle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hyperlink r:id="rId14">
        <w:r w:rsidDel="00000000" w:rsidR="00000000" w:rsidRPr="00000000">
          <w:rPr>
            <w:color w:val="1a73e8"/>
            <w:rtl w:val="0"/>
          </w:rPr>
          <w:t xml:space="preserve">The Physics of Value: A Definitive Treatise on Currency, Simulacra, and the Reality Tensor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Georgescu-Roegen, N. (1971). </w:t>
      </w:r>
      <w:r w:rsidDel="00000000" w:rsidR="00000000" w:rsidRPr="00000000">
        <w:rPr>
          <w:i w:val="1"/>
          <w:iCs w:val="1"/>
          <w:rtl w:val="0"/>
        </w:rPr>
        <w:t xml:space="preserve">The Entropy Law and the Economic Process</w:t>
      </w:r>
      <w:r w:rsidDel="00000000" w:rsidR="00000000" w:rsidRPr="00000000">
        <w:rPr>
          <w:rtl w:val="0"/>
        </w:rPr>
        <w:t xml:space="preserve">. Harvard University Press.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Sraffa, P. (1960). </w:t>
      </w:r>
      <w:r w:rsidDel="00000000" w:rsidR="00000000" w:rsidRPr="00000000">
        <w:rPr>
          <w:i w:val="1"/>
          <w:iCs w:val="1"/>
          <w:rtl w:val="0"/>
        </w:rPr>
        <w:t xml:space="preserve">Production of Commodities by Means of Commodities</w:t>
      </w:r>
      <w:r w:rsidDel="00000000" w:rsidR="00000000" w:rsidRPr="00000000">
        <w:rPr>
          <w:rtl w:val="0"/>
        </w:rPr>
        <w:t xml:space="preserve">. Cambridge University Press.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Leontief, W. (1986). </w:t>
      </w:r>
      <w:r w:rsidDel="00000000" w:rsidR="00000000" w:rsidRPr="00000000">
        <w:rPr>
          <w:i w:val="1"/>
          <w:iCs w:val="1"/>
          <w:rtl w:val="0"/>
        </w:rPr>
        <w:t xml:space="preserve">Input-Output Economics</w:t>
      </w:r>
      <w:r w:rsidDel="00000000" w:rsidR="00000000" w:rsidRPr="00000000">
        <w:rPr>
          <w:rtl w:val="0"/>
        </w:rPr>
        <w:t xml:space="preserve">. Oxford University Press.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Godley, W., &amp; Lavoie, M. (2007). </w:t>
      </w:r>
      <w:r w:rsidDel="00000000" w:rsidR="00000000" w:rsidRPr="00000000">
        <w:rPr>
          <w:i w:val="1"/>
          <w:iCs w:val="1"/>
          <w:rtl w:val="0"/>
        </w:rPr>
        <w:t xml:space="preserve">Monetary Economics: An Integrated Approach to Credit, Money, Income, Production and Wealth</w:t>
      </w:r>
      <w:r w:rsidDel="00000000" w:rsidR="00000000" w:rsidRPr="00000000">
        <w:rPr>
          <w:rtl w:val="0"/>
        </w:rPr>
        <w:t xml:space="preserve">. Palgrave Macmillan.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von Mises, L. (1949). </w:t>
      </w:r>
      <w:r w:rsidDel="00000000" w:rsidR="00000000" w:rsidRPr="00000000">
        <w:rPr>
          <w:i w:val="1"/>
          <w:iCs w:val="1"/>
          <w:rtl w:val="0"/>
        </w:rPr>
        <w:t xml:space="preserve">Human Action: A Treatise on Economics</w:t>
      </w:r>
      <w:r w:rsidDel="00000000" w:rsidR="00000000" w:rsidRPr="00000000">
        <w:rPr>
          <w:rtl w:val="0"/>
        </w:rPr>
        <w:t xml:space="preserve">. Yale University Press.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jc w:val="center"/>
        <w:rPr>
          <w:color w:val="6c757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c757d"/>
          <w:sz w:val="28"/>
          <w:szCs w:val="28"/>
          <w:rtl w:val="0"/>
        </w:rPr>
        <w:t xml:space="preserve">Compiled from Value Physics Research, Econophysics Mathematical Translations, and Multi-Paradigm Syntheses.</w:t>
      </w:r>
    </w:p>
    <w:sectPr>
      <w:pgSz w:h="15840" w:w="151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>
      <w:pPr>
        <w:widowControl w:val="0"/>
        <w:spacing w:after="360" w:before="360" w:line="395.9999942779541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20" w:lineRule="auto"/>
      <w:ind w:left="0" w:right="0" w:firstLine="0"/>
    </w:pPr>
    <w:rPr>
      <w:b w:val="1"/>
      <w:bCs w:val="1"/>
      <w:i w:val="0"/>
      <w:iCs w:val="0"/>
      <w:color w:val="11111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  <w:ind w:left="0" w:right="0" w:firstLine="0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tLuv3ZM5UFQ3AnxAqumIJYfCqsP1ERI5UEGQ5TEpf3c/edit" TargetMode="External"/><Relationship Id="rId10" Type="http://schemas.openxmlformats.org/officeDocument/2006/relationships/hyperlink" Target="https://docs.google.com/document/d/1f4cQwN2Rba5cteU-iWsFCA8MMcOSWRa0IxDDk3x5kM4/edit" TargetMode="External"/><Relationship Id="rId13" Type="http://schemas.openxmlformats.org/officeDocument/2006/relationships/hyperlink" Target="https://docs.google.com/document/d/1vinUoYKyJah_sC4jQmIaj9B8T4YxHBrE-oBd8r9iIAw/edit" TargetMode="External"/><Relationship Id="rId12" Type="http://schemas.openxmlformats.org/officeDocument/2006/relationships/hyperlink" Target="https://docs.google.com/document/d/1BSpi1mhfKVt4fFt4W0unwVWUEj2QSeUIPrwTwwi2qEs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hm6KOBGml4Sry-kHgoHrrFwC2j542zzah--azRmkUJw/edit" TargetMode="External"/><Relationship Id="rId14" Type="http://schemas.openxmlformats.org/officeDocument/2006/relationships/hyperlink" Target="https://docs.google.com/document/d/1FpIaiMfXcMpFiedSDxpzR2Ar1gDLiCoizP7a5aLaz7M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Luv3ZM5UFQ3AnxAqumIJYfCqsP1ERI5UEGQ5TEpf3c/edit" TargetMode="External"/><Relationship Id="rId7" Type="http://schemas.openxmlformats.org/officeDocument/2006/relationships/hyperlink" Target="https://docs.google.com/document/d/1WCe0l00s_4MRwd4VK38oDERYjoJrCdcL2Dq3CJ6_rlM/edit" TargetMode="External"/><Relationship Id="rId8" Type="http://schemas.openxmlformats.org/officeDocument/2006/relationships/hyperlink" Target="https://docs.google.com/document/d/1dgnWZVDQHgKs_35bncktB-L2hxp_hnNrszlO09zgx4c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