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Spinner Task: Session Data Format</w:t>
      </w:r>
    </w:p>
    <w:p>
      <w:pPr>
        <w:pStyle w:val="Heading1"/>
      </w:pPr>
      <w:r>
        <w:t xml:space="preserve">Overview</w:t>
      </w:r>
    </w:p>
    <w:p>
      <w:pPr/>
      <w:r>
        <w:t xml:space="preserve">Each participant session produces </w:t>
      </w:r>
      <w:r>
        <w:rPr>
          <w:b/>
        </w:rPr>
        <w:t xml:space="preserve">one CSV file</w:t>
      </w:r>
      <w:r>
        <w:t xml:space="preserve">. Each row is </w:t>
      </w:r>
      <w:r>
        <w:rPr>
          <w:b/>
        </w:rPr>
        <w:t xml:space="preserve">one event</w:t>
      </w:r>
      <w:r>
        <w:t xml:space="preserve">, and the </w:t>
      </w:r>
      <w:r>
        <w:rPr>
          <w:rFonts w:ascii="Consolas" w:hAnsi="Consolas"/>
          <w:sz w:val="19"/>
          <w:color w:val="1F3864"/>
        </w:rPr>
        <w:t xml:space="preserve">row_type</w:t>
      </w:r>
      <w:r>
        <w:t xml:space="preserve"> column says which kind of event it is. The file stores raw events only. It computes no summary scores; all aggregation and comparisons (for example, between wheels) are done afterward in R.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w="150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row_type</w:t>
            </w:r>
          </w:p>
        </w:tc>
        <w:tc>
          <w:tcPr>
            <w:tcW w:w="500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One row per…</w:t>
            </w:r>
          </w:p>
        </w:tc>
        <w:tc>
          <w:tcPr>
            <w:tcW w:w="286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Typical count per session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trial</w:t>
            </w:r>
          </w:p>
        </w:tc>
        <w:tc>
          <w:tcPr>
            <w:tcW w:w="5000" w:type="dxa"/>
          </w:tcPr>
          <w:p>
            <w:pPr>
              <w:spacing w:before="40" w:after="40"/>
            </w:pPr>
            <w:r>
              <w:t xml:space="preserve">screen the child saw (consent, training, each wheel, ratings, demographics)</w:t>
            </w:r>
          </w:p>
        </w:tc>
        <w:tc>
          <w:tcPr>
            <w:tcW w:w="2860" w:type="dxa"/>
          </w:tcPr>
          <w:p>
            <w:pPr>
              <w:spacing w:before="40" w:after="40"/>
            </w:pPr>
            <w:r>
              <w:t xml:space="preserve">~65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spin</w:t>
            </w:r>
          </w:p>
        </w:tc>
        <w:tc>
          <w:tcPr>
            <w:tcW w:w="5000" w:type="dxa"/>
          </w:tcPr>
          <w:p>
            <w:pPr>
              <w:spacing w:before="40" w:after="40"/>
            </w:pPr>
            <w:r>
              <w:t xml:space="preserve">spin of a wheel</w:t>
            </w:r>
          </w:p>
        </w:tc>
        <w:tc>
          <w:tcPr>
            <w:tcW w:w="2860" w:type="dxa"/>
          </w:tcPr>
          <w:p>
            <w:pPr>
              <w:spacing w:before="40" w:after="40"/>
            </w:pPr>
            <w:r>
              <w:t xml:space="preserve">~76 (1 practice + 12 × 6 wheels + 3 bonus)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shape</w:t>
            </w:r>
          </w:p>
        </w:tc>
        <w:tc>
          <w:tcPr>
            <w:tcW w:w="5000" w:type="dxa"/>
          </w:tcPr>
          <w:p>
            <w:pPr>
              <w:spacing w:before="40" w:after="40"/>
            </w:pPr>
            <w:r>
              <w:t xml:space="preserve">distractor shape shown during a wheel</w:t>
            </w:r>
          </w:p>
        </w:tc>
        <w:tc>
          <w:tcPr>
            <w:tcW w:w="2860" w:type="dxa"/>
          </w:tcPr>
          <w:p>
            <w:pPr>
              <w:spacing w:before="40" w:after="40"/>
            </w:pPr>
            <w:r>
              <w:t xml:space="preserve">~250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gaze</w:t>
            </w:r>
          </w:p>
        </w:tc>
        <w:tc>
          <w:tcPr>
            <w:tcW w:w="5000" w:type="dxa"/>
          </w:tcPr>
          <w:p>
            <w:pPr>
              <w:spacing w:before="40" w:after="40"/>
            </w:pPr>
            <w:r>
              <w:t xml:space="preserve">webcam eye-tracking sample during a wheel (~30 per second)</w:t>
            </w:r>
          </w:p>
        </w:tc>
        <w:tc>
          <w:tcPr>
            <w:tcW w:w="2860" w:type="dxa"/>
          </w:tcPr>
          <w:p>
            <w:pPr>
              <w:spacing w:before="40" w:after="40"/>
            </w:pPr>
            <w:r>
              <w:t xml:space="preserve">~25,000</w:t>
            </w:r>
          </w:p>
        </w:tc>
      </w:tr>
    </w:tbl>
    <w:p>
      <w:pPr>
        <w:spacing w:after="60"/>
      </w:pPr>
    </w:p>
    <w:p>
      <w:pPr/>
      <w:r>
        <w:t xml:space="preserve">Rows appear in order. Each </w:t>
      </w:r>
      <w:r>
        <w:rPr>
          <w:rFonts w:ascii="Consolas" w:hAnsi="Consolas"/>
          <w:sz w:val="19"/>
          <w:color w:val="1F3864"/>
        </w:rPr>
        <w:t xml:space="preserve">trial</w:t>
      </w:r>
      <w:r>
        <w:t xml:space="preserve"> row is followed right away by that trial’s </w:t>
      </w:r>
      <w:r>
        <w:rPr>
          <w:rFonts w:ascii="Consolas" w:hAnsi="Consolas"/>
          <w:sz w:val="19"/>
          <w:color w:val="1F3864"/>
        </w:rPr>
        <w:t xml:space="preserve">spin</w:t>
      </w:r>
      <w:r>
        <w:t xml:space="preserve">, </w:t>
      </w:r>
      <w:r>
        <w:rPr>
          <w:rFonts w:ascii="Consolas" w:hAnsi="Consolas"/>
          <w:sz w:val="19"/>
          <w:color w:val="1F3864"/>
        </w:rPr>
        <w:t xml:space="preserve">shape</w:t>
      </w:r>
      <w:r>
        <w:t xml:space="preserve">, and </w:t>
      </w:r>
      <w:r>
        <w:rPr>
          <w:rFonts w:ascii="Consolas" w:hAnsi="Consolas"/>
          <w:sz w:val="19"/>
          <w:color w:val="1F3864"/>
        </w:rPr>
        <w:t xml:space="preserve">gaze</w:t>
      </w:r>
      <w:r>
        <w:t xml:space="preserve"> rows, if it was a wheel screen. Columns that don’t apply to a row type are left blank.</w:t>
      </w:r>
    </w:p>
    <w:p>
      <w:pPr>
        <w:pStyle w:val="Heading1"/>
      </w:pPr>
      <w:r>
        <w:t xml:space="preserve">Linking rows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1F3864"/>
        </w:rPr>
        <w:t xml:space="preserve">subject</w:t>
      </w:r>
      <w:r>
        <w:t xml:space="preserve"> + </w:t>
      </w:r>
      <w:r>
        <w:rPr>
          <w:rFonts w:ascii="Consolas" w:hAnsi="Consolas"/>
          <w:sz w:val="19"/>
          <w:color w:val="1F3864"/>
        </w:rPr>
        <w:t xml:space="preserve">trial_index</w:t>
      </w:r>
      <w:r>
        <w:t xml:space="preserve"> identifies a screen. Every spin, shape, and gaze row carries both, so it can be matched to its wheel.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1F3864"/>
        </w:rPr>
        <w:t xml:space="preserve">spinner_type</w:t>
      </w:r>
      <w:r>
        <w:t xml:space="preserve"> (</w:t>
      </w:r>
      <w:r>
        <w:rPr>
          <w:rFonts w:ascii="Consolas" w:hAnsi="Consolas"/>
          <w:sz w:val="19"/>
          <w:color w:val="1F3864"/>
        </w:rPr>
        <w:t xml:space="preserve">high</w:t>
      </w:r>
      <w:r>
        <w:t xml:space="preserve">, </w:t>
      </w:r>
      <w:r>
        <w:rPr>
          <w:rFonts w:ascii="Consolas" w:hAnsi="Consolas"/>
          <w:sz w:val="19"/>
          <w:color w:val="1F3864"/>
        </w:rPr>
        <w:t xml:space="preserve">medium</w:t>
      </w:r>
      <w:r>
        <w:t xml:space="preserve">, </w:t>
      </w:r>
      <w:r>
        <w:rPr>
          <w:rFonts w:ascii="Consolas" w:hAnsi="Consolas"/>
          <w:sz w:val="19"/>
          <w:color w:val="1F3864"/>
        </w:rPr>
        <w:t xml:space="preserve">low</w:t>
      </w:r>
      <w:r>
        <w:t xml:space="preserve">, </w:t>
      </w:r>
      <w:r>
        <w:rPr>
          <w:rFonts w:ascii="Consolas" w:hAnsi="Consolas"/>
          <w:sz w:val="19"/>
          <w:color w:val="1F3864"/>
        </w:rPr>
        <w:t xml:space="preserve">all5</w:t>
      </w:r>
      <w:r>
        <w:t xml:space="preserve">, </w:t>
      </w:r>
      <w:r>
        <w:rPr>
          <w:rFonts w:ascii="Consolas" w:hAnsi="Consolas"/>
          <w:sz w:val="19"/>
          <w:color w:val="1F3864"/>
        </w:rPr>
        <w:t xml:space="preserve">all1</w:t>
      </w:r>
      <w:r>
        <w:t xml:space="preserve">, </w:t>
      </w:r>
      <w:r>
        <w:rPr>
          <w:rFonts w:ascii="Consolas" w:hAnsi="Consolas"/>
          <w:sz w:val="19"/>
          <w:color w:val="1F3864"/>
        </w:rPr>
        <w:t xml:space="preserve">half51</w:t>
      </w:r>
      <w:r>
        <w:t xml:space="preserve">) and </w:t>
      </w:r>
      <w:r>
        <w:rPr>
          <w:rFonts w:ascii="Consolas" w:hAnsi="Consolas"/>
          <w:sz w:val="19"/>
          <w:color w:val="1F3864"/>
        </w:rPr>
        <w:t xml:space="preserve">round</w:t>
      </w:r>
      <w:r>
        <w:t xml:space="preserve"> (1–6) identify which wheel it was.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1F3864"/>
        </w:rPr>
        <w:t xml:space="preserve">phase</w:t>
      </w:r>
      <w:r>
        <w:t xml:space="preserve"> labels the non-wheel screens. The practice wheel and bonus wheel are labeled </w:t>
      </w:r>
      <w:r>
        <w:rPr>
          <w:rFonts w:ascii="Consolas" w:hAnsi="Consolas"/>
          <w:sz w:val="19"/>
          <w:color w:val="1F3864"/>
        </w:rPr>
        <w:t xml:space="preserve">spin_practice</w:t>
      </w:r>
      <w:r>
        <w:t xml:space="preserve"> and </w:t>
      </w:r>
      <w:r>
        <w:rPr>
          <w:rFonts w:ascii="Consolas" w:hAnsi="Consolas"/>
          <w:sz w:val="19"/>
          <w:color w:val="1F3864"/>
        </w:rPr>
        <w:t xml:space="preserve">bonus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Each gaze row names the spin it happened during (</w:t>
      </w:r>
      <w:r>
        <w:rPr>
          <w:rFonts w:ascii="Consolas" w:hAnsi="Consolas"/>
          <w:sz w:val="19"/>
          <w:color w:val="1F3864"/>
        </w:rPr>
        <w:t xml:space="preserve">spin_index</w:t>
      </w:r>
      <w:r>
        <w:t xml:space="preserve">) and the shape it is paired with (</w:t>
      </w:r>
      <w:r>
        <w:rPr>
          <w:rFonts w:ascii="Consolas" w:hAnsi="Consolas"/>
          <w:sz w:val="19"/>
          <w:color w:val="1F3864"/>
        </w:rPr>
        <w:t xml:space="preserve">shape_index</w:t>
      </w:r>
      <w:r>
        <w:t xml:space="preserve">).</w:t>
      </w:r>
    </w:p>
    <w:p>
      <w:pPr>
        <w:pStyle w:val="Heading1"/>
      </w:pPr>
      <w:r>
        <w:t xml:space="preserve">Time and space</w:t>
      </w:r>
    </w:p>
    <w:p>
      <w:pPr>
        <w:numPr>
          <w:ilvl w:val="0"/>
          <w:numId w:val="1"/>
        </w:numPr>
      </w:pPr>
      <w:r>
        <w:rPr>
          <w:b/>
        </w:rPr>
        <w:t xml:space="preserve">Time:</w:t>
      </w:r>
      <w:r>
        <w:t xml:space="preserve"> Spin, shape, and gaze times are </w:t>
      </w:r>
      <w:r>
        <w:rPr>
          <w:b/>
        </w:rPr>
        <w:t xml:space="preserve">milliseconds from the start of that wheel screen</w:t>
      </w:r>
      <w:r>
        <w:t xml:space="preserve">, all on the same clock as the eye tracker. A gaze sample at </w:t>
      </w:r>
      <w:r>
        <w:rPr>
          <w:rFonts w:ascii="Consolas" w:hAnsi="Consolas"/>
          <w:sz w:val="19"/>
          <w:color w:val="1F3864"/>
        </w:rPr>
        <w:t xml:space="preserve">t = 5200</w:t>
      </w:r>
      <w:r>
        <w:t xml:space="preserve"> and a shape with </w:t>
      </w:r>
      <w:r>
        <w:rPr>
          <w:rFonts w:ascii="Consolas" w:hAnsi="Consolas"/>
          <w:sz w:val="19"/>
          <w:color w:val="1F3864"/>
        </w:rPr>
        <w:t xml:space="preserve">t_on = 5000</w:t>
      </w:r>
      <w:r>
        <w:t xml:space="preserve"> are 200 ms apart.</w:t>
      </w:r>
    </w:p>
    <w:p>
      <w:pPr>
        <w:numPr>
          <w:ilvl w:val="0"/>
          <w:numId w:val="1"/>
        </w:numPr>
      </w:pPr>
      <w:r>
        <w:rPr>
          <w:b/>
        </w:rPr>
        <w:t xml:space="preserve">Space:</w:t>
      </w:r>
      <w:r>
        <w:t xml:space="preserve"> Positions are </w:t>
      </w:r>
      <w:r>
        <w:rPr>
          <w:b/>
        </w:rPr>
        <w:t xml:space="preserve">pixels in the browser window</w:t>
      </w:r>
      <w:r>
        <w:t xml:space="preserve">, the same coordinate space as the eye tracker’s gaze estimates. Columns ending in </w:t>
      </w:r>
      <w:r>
        <w:rPr>
          <w:rFonts w:ascii="Consolas" w:hAnsi="Consolas"/>
          <w:sz w:val="19"/>
          <w:color w:val="1F3864"/>
        </w:rPr>
        <w:t xml:space="preserve">_norm</w:t>
      </w:r>
      <w:r>
        <w:t xml:space="preserve"> give the same position as a fraction of the window (0 = left/top, 1 = right/bottom), so screens of different sizes can be compared.</w:t>
      </w:r>
    </w:p>
    <w:p>
      <w:pPr>
        <w:numPr>
          <w:ilvl w:val="0"/>
          <w:numId w:val="1"/>
        </w:numPr>
      </w:pPr>
      <w:r>
        <w:rPr>
          <w:b/>
        </w:rPr>
        <w:t xml:space="preserve">Screen changes:</w:t>
      </w:r>
      <w:r>
        <w:t xml:space="preserve"> Children use different screens and browsers, and windows can be resized or scrolled mid-task. The game logs the needle and wheel positions whenever the layout changes. Each gaze sample is scored against the layout on screen at that moment.</w:t>
      </w:r>
    </w:p>
    <w:p>
      <w:pPr>
        <w:pStyle w:val="Heading1"/>
      </w:pPr>
      <w:r>
        <w:t xml:space="preserve">Column dictionary</w:t>
      </w:r>
    </w:p>
    <w:p>
      <w:pPr>
        <w:pStyle w:val="Heading2"/>
      </w:pPr>
      <w:r>
        <w:t xml:space="preserve">Trial rows (one per screen)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</w:tblPr>
      <w:tblGrid>
        <w:gridCol w:w="1500"/>
        <w:gridCol w:w="4600"/>
        <w:gridCol w:w="3260"/>
      </w:tblGrid>
      <w:tr>
        <w:trPr>
          <w:tblHeader/>
        </w:trPr>
        <w:tc>
          <w:tcPr>
            <w:tcW w:w="150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Group</w:t>
            </w:r>
          </w:p>
        </w:tc>
        <w:tc>
          <w:tcPr>
            <w:tcW w:w="460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Columns</w:t>
            </w:r>
          </w:p>
        </w:tc>
        <w:tc>
          <w:tcPr>
            <w:tcW w:w="326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Meaning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t xml:space="preserve">Identity</w:t>
            </w:r>
          </w:p>
        </w:tc>
        <w:tc>
          <w:tcPr>
            <w:tcW w:w="4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subject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run_mode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trial_index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trial_type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phase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time_elapsed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internal_node_id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t xml:space="preserve">Who, which screen, and ms since the session began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t xml:space="preserve">Device</w:t>
            </w:r>
          </w:p>
        </w:tc>
        <w:tc>
          <w:tcPr>
            <w:tcW w:w="4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screen_w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screen_h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device_pixel_ratio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user_agent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t xml:space="preserve">Monitor size, display scaling, browser/OS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t xml:space="preserve">Design</w:t>
            </w:r>
          </w:p>
        </w:tc>
        <w:tc>
          <w:tcPr>
            <w:tcW w:w="4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spinner_type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round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order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order_perm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bonus_round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chosen_spinner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*_outcome_order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t xml:space="preserve">Counterbalanced wheel order and pre-set outcome sequences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t xml:space="preserve">Responses</w:t>
            </w:r>
          </w:p>
        </w:tc>
        <w:tc>
          <w:tcPr>
            <w:tcW w:w="4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rt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response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liking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liking_label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flow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happiness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happiness_label</w:t>
            </w:r>
            <w:r>
              <w:t xml:space="preserve">, training columns (</w:t>
            </w:r>
            <w:r>
              <w:rPr>
                <w:rFonts w:ascii="Consolas" w:hAnsi="Consolas"/>
                <w:sz w:val="19"/>
                <w:color w:val="1F3864"/>
              </w:rPr>
              <w:t xml:space="preserve">left_face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right_face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chosen_face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correct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attempt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confirmed</w:t>
            </w:r>
            <w:r>
              <w:t xml:space="preserve">, …)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t xml:space="preserve">Answers on each screen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t xml:space="preserve">Demographics</w:t>
            </w:r>
          </w:p>
        </w:tc>
        <w:tc>
          <w:tcPr>
            <w:tcW w:w="4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gender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age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ethnicity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english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finalWord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t xml:space="preserve">End-of-session survey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40" w:after="40"/>
            </w:pPr>
            <w:r>
              <w:t xml:space="preserve">Wheel screen</w:t>
            </w:r>
          </w:p>
        </w:tc>
        <w:tc>
          <w:tcPr>
            <w:tcW w:w="4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score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n_spins</w:t>
            </w:r>
            <w:r>
              <w:t xml:space="preserve">, plus the layout: </w:t>
            </w:r>
            <w:r>
              <w:rPr>
                <w:rFonts w:ascii="Consolas" w:hAnsi="Consolas"/>
                <w:sz w:val="19"/>
                <w:color w:val="1F3864"/>
              </w:rPr>
              <w:t xml:space="preserve">viewport_w/h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needle_x/y/w/h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wheel_x/y/r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t xml:space="preserve">Running total of faces collected, number of spins, and where the needle and wheel were on screen when the wheel started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Spin rows (one per spin)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676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Meaning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spin_index</w:t>
            </w:r>
          </w:p>
        </w:tc>
        <w:tc>
          <w:tcPr>
            <w:tcW w:w="6760" w:type="dxa"/>
          </w:tcPr>
          <w:p>
            <w:pPr>
              <w:spacing w:before="40" w:after="40"/>
            </w:pPr>
            <w:r>
              <w:t xml:space="preserve">1, 2, 3… within the wheel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t_start</w:t>
            </w:r>
          </w:p>
        </w:tc>
        <w:tc>
          <w:tcPr>
            <w:tcW w:w="6760" w:type="dxa"/>
          </w:tcPr>
          <w:p>
            <w:pPr>
              <w:spacing w:before="40" w:after="40"/>
            </w:pPr>
            <w:r>
              <w:t xml:space="preserve">Child presses the space bar; the wheel starts turning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t_release</w:t>
            </w:r>
          </w:p>
        </w:tc>
        <w:tc>
          <w:tcPr>
            <w:tcW w:w="6760" w:type="dxa"/>
          </w:tcPr>
          <w:p>
            <w:pPr>
              <w:spacing w:before="40" w:after="40"/>
            </w:pPr>
            <w:r>
              <w:t xml:space="preserve">Child releases the space bar; the wheel coasts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t_land</w:t>
            </w:r>
          </w:p>
        </w:tc>
        <w:tc>
          <w:tcPr>
            <w:tcW w:w="6760" w:type="dxa"/>
          </w:tcPr>
          <w:p>
            <w:pPr>
              <w:spacing w:before="40" w:after="40"/>
            </w:pPr>
            <w:r>
              <w:t xml:space="preserve">The wheel stops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hold_ms</w:t>
            </w:r>
          </w:p>
        </w:tc>
        <w:tc>
          <w:tcPr>
            <w:tcW w:w="6760" w:type="dxa"/>
          </w:tcPr>
          <w:p>
            <w:pPr>
              <w:spacing w:before="40" w:after="40"/>
            </w:pPr>
            <w:r>
              <w:t xml:space="preserve">How long the space bar was held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outcome</w:t>
            </w:r>
          </w:p>
        </w:tc>
        <w:tc>
          <w:tcPr>
            <w:tcW w:w="6760" w:type="dxa"/>
          </w:tcPr>
          <w:p>
            <w:pPr>
              <w:spacing w:before="40" w:after="40"/>
            </w:pPr>
            <w:r>
              <w:t xml:space="preserve">Face value landed on (1, 2, 4, or 5)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resumed</w:t>
            </w:r>
          </w:p>
        </w:tc>
        <w:tc>
          <w:tcPr>
            <w:tcW w:w="6760" w:type="dxa"/>
          </w:tcPr>
          <w:p>
            <w:pPr>
              <w:spacing w:before="40" w:after="40"/>
            </w:pPr>
            <w:r>
              <w:t xml:space="preserve">1 = child kept holding the space bar after the last landing, so the next spin started without a new press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t xml:space="preserve">layout columns</w:t>
            </w:r>
          </w:p>
        </w:tc>
        <w:tc>
          <w:tcPr>
            <w:tcW w:w="6760" w:type="dxa"/>
          </w:tcPr>
          <w:p>
            <w:pPr>
              <w:spacing w:before="40" w:after="40"/>
            </w:pPr>
            <w:r>
              <w:t xml:space="preserve">Needle and wheel position when this spin began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Shape rows (one per distractor shape)</w:t>
      </w:r>
    </w:p>
    <w:p>
      <w:pPr/>
      <w:r>
        <w:t xml:space="preserve">Faint shapes (circle, square, triangle, diamond) appear one at a time around the edge of the screen, only while the wheel is spinning. They never cover the wheel, the needle, or the collected-faces box.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636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Meaning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shape_index</w:t>
            </w:r>
          </w:p>
        </w:tc>
        <w:tc>
          <w:tcPr>
            <w:tcW w:w="6360" w:type="dxa"/>
          </w:tcPr>
          <w:p>
            <w:pPr>
              <w:spacing w:before="40" w:after="40"/>
            </w:pPr>
            <w:r>
              <w:t xml:space="preserve">1, 2, 3… within the wheel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shape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shape_size</w:t>
            </w:r>
          </w:p>
        </w:tc>
        <w:tc>
          <w:tcPr>
            <w:tcW w:w="6360" w:type="dxa"/>
          </w:tcPr>
          <w:p>
            <w:pPr>
              <w:spacing w:before="40" w:after="40"/>
            </w:pPr>
            <w:r>
              <w:t xml:space="preserve">Shape type and size in px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shape_x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shape_y</w:t>
            </w:r>
            <w:r>
              <w:t xml:space="preserve"> (+ </w:t>
            </w:r>
            <w:r>
              <w:rPr>
                <w:rFonts w:ascii="Consolas" w:hAnsi="Consolas"/>
                <w:sz w:val="19"/>
                <w:color w:val="1F3864"/>
              </w:rPr>
              <w:t xml:space="preserve">_norm</w:t>
            </w:r>
            <w:r>
              <w:t xml:space="preserve">)</w:t>
            </w:r>
          </w:p>
        </w:tc>
        <w:tc>
          <w:tcPr>
            <w:tcW w:w="6360" w:type="dxa"/>
          </w:tcPr>
          <w:p>
            <w:pPr>
              <w:spacing w:before="40" w:after="40"/>
            </w:pPr>
            <w:r>
              <w:t xml:space="preserve">Center of the shape on screen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t_on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t_off</w:t>
            </w:r>
          </w:p>
        </w:tc>
        <w:tc>
          <w:tcPr>
            <w:tcW w:w="6360" w:type="dxa"/>
          </w:tcPr>
          <w:p>
            <w:pPr>
              <w:spacing w:before="40" w:after="40"/>
            </w:pPr>
            <w:r>
              <w:t xml:space="preserve">When it appeared and disappeared (~0.9–1.6 s visible)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spins_landed</w:t>
            </w:r>
          </w:p>
        </w:tc>
        <w:tc>
          <w:tcPr>
            <w:tcW w:w="6360" w:type="dxa"/>
          </w:tcPr>
          <w:p>
            <w:pPr>
              <w:spacing w:before="40" w:after="40"/>
            </w:pPr>
            <w:r>
              <w:t xml:space="preserve">How many spins had already finished when it appeared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Gaze rows (one per eye-tracking sample, ~every 34 ms)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6160" w:type="dxa"/>
            <w:shd w:val="clear" w:color="auto" w:fill="E7ECF3"/>
          </w:tcPr>
          <w:p>
            <w:pPr>
              <w:spacing w:before="40" w:after="40"/>
            </w:pPr>
            <w:r>
              <w:rPr>
                <w:b/>
              </w:rPr>
              <w:t xml:space="preserve">Meaning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t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Sample time (same clock as spins and shapes)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gaze_x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gaze_y</w:t>
            </w:r>
            <w:r>
              <w:t xml:space="preserve"> (+ </w:t>
            </w:r>
            <w:r>
              <w:rPr>
                <w:rFonts w:ascii="Consolas" w:hAnsi="Consolas"/>
                <w:sz w:val="19"/>
                <w:color w:val="1F3864"/>
              </w:rPr>
              <w:t xml:space="preserve">_norm</w:t>
            </w:r>
            <w:r>
              <w:t xml:space="preserve">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Estimated gaze point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dist_needle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Distance from gaze to the needle, px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on_needle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1 = gaze within the needle area (needle box plus a 24 px margin)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on_wheel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1 = gaze inside the wheel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spinning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1F3864"/>
              </w:rPr>
              <w:t xml:space="preserve">spin_index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Whether a spin was in progress, and which one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shape_index</w:t>
            </w:r>
            <w:r>
              <w:t xml:space="preserve"> (+ that shape’s type, position, size)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The shape this sample is paired with: the next shape to disappear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shape_visible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1 = that shape was on screen at this moment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ms_from_onset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Time since that shape appeared (negative = before it appeared)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1F3864"/>
              </w:rPr>
              <w:t xml:space="preserve">dist_shape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t xml:space="preserve">Distance from gaze to that shape, px</w:t>
            </w:r>
          </w:p>
        </w:tc>
      </w:tr>
    </w:tbl>
    <w:p>
      <w:pPr>
        <w:spacing w:after="60"/>
      </w:pPr>
    </w:p>
    <w:p>
      <w:pPr/>
      <w:r>
        <w:t xml:space="preserve">The shape’s details are repeated on every gaze row so each row can be analyzed on its own. This is why the file has many similar-looking rows.</w:t>
      </w:r>
    </w:p>
    <w:p>
      <w:pPr>
        <w:pStyle w:val="Heading1"/>
      </w:pPr>
      <w:r>
        <w:t xml:space="preserve">What the data can answer</w:t>
      </w:r>
    </w:p>
    <w:p>
      <w:pPr/>
      <w:r>
        <w:t xml:space="preserve">These are the behaviors the file is built to capture. Each is computed from the raw rows afterward in R.</w:t>
      </w:r>
    </w:p>
    <w:p>
      <w:pPr>
        <w:pStyle w:val="Heading2"/>
      </w:pPr>
      <w:r>
        <w:t xml:space="preserve">Attention</w:t>
      </w:r>
    </w:p>
    <w:p>
      <w:pPr>
        <w:numPr>
          <w:ilvl w:val="0"/>
          <w:numId w:val="1"/>
        </w:numPr>
      </w:pPr>
      <w:r>
        <w:rPr>
          <w:b/>
        </w:rPr>
        <w:t xml:space="preserve">Needle focus during spins:</w:t>
      </w:r>
      <w:r>
        <w:t xml:space="preserve"> gaze rows with </w:t>
      </w:r>
      <w:r>
        <w:rPr>
          <w:rFonts w:ascii="Consolas" w:hAnsi="Consolas"/>
          <w:sz w:val="19"/>
          <w:color w:val="1F3864"/>
        </w:rPr>
        <w:t xml:space="preserve">spinning = 1</w:t>
      </w:r>
      <w:r>
        <w:t xml:space="preserve">. How often or how long is </w:t>
      </w:r>
      <w:r>
        <w:rPr>
          <w:rFonts w:ascii="Consolas" w:hAnsi="Consolas"/>
          <w:sz w:val="19"/>
          <w:color w:val="1F3864"/>
        </w:rPr>
        <w:t xml:space="preserve">on_needle = 1</w:t>
      </w:r>
      <w:r>
        <w:t xml:space="preserve">, and does </w:t>
      </w:r>
      <w:r>
        <w:rPr>
          <w:rFonts w:ascii="Consolas" w:hAnsi="Consolas"/>
          <w:sz w:val="19"/>
          <w:color w:val="1F3864"/>
        </w:rPr>
        <w:t xml:space="preserve">dist_needle</w:t>
      </w:r>
      <w:r>
        <w:t xml:space="preserve"> shrink as the wheel slows toward </w:t>
      </w:r>
      <w:r>
        <w:rPr>
          <w:rFonts w:ascii="Consolas" w:hAnsi="Consolas"/>
          <w:sz w:val="19"/>
          <w:color w:val="1F3864"/>
        </w:rPr>
        <w:t xml:space="preserve">t_land</w:t>
      </w:r>
      <w:r>
        <w:t xml:space="preserve">?</w:t>
      </w:r>
    </w:p>
    <w:p>
      <w:pPr>
        <w:numPr>
          <w:ilvl w:val="0"/>
          <w:numId w:val="1"/>
        </w:numPr>
      </w:pPr>
      <w:r>
        <w:rPr>
          <w:b/>
        </w:rPr>
        <w:t xml:space="preserve">Capture by distractors:</w:t>
      </w:r>
      <w:r>
        <w:t xml:space="preserve"> gaze rows with </w:t>
      </w:r>
      <w:r>
        <w:rPr>
          <w:rFonts w:ascii="Consolas" w:hAnsi="Consolas"/>
          <w:sz w:val="19"/>
          <w:color w:val="1F3864"/>
        </w:rPr>
        <w:t xml:space="preserve">shape_visible = 1</w:t>
      </w:r>
      <w:r>
        <w:t xml:space="preserve">. Does </w:t>
      </w:r>
      <w:r>
        <w:rPr>
          <w:rFonts w:ascii="Consolas" w:hAnsi="Consolas"/>
          <w:sz w:val="19"/>
          <w:color w:val="1F3864"/>
        </w:rPr>
        <w:t xml:space="preserve">dist_shape</w:t>
      </w:r>
      <w:r>
        <w:t xml:space="preserve"> drop within a few hundred ms of </w:t>
      </w:r>
      <w:r>
        <w:rPr>
          <w:rFonts w:ascii="Consolas" w:hAnsi="Consolas"/>
          <w:sz w:val="19"/>
          <w:color w:val="1F3864"/>
        </w:rPr>
        <w:t xml:space="preserve">ms_from_onset = 0</w:t>
      </w:r>
      <w:r>
        <w:t xml:space="preserve">? How fast?</w:t>
      </w:r>
    </w:p>
    <w:p>
      <w:pPr>
        <w:pStyle w:val="Heading2"/>
      </w:pPr>
      <w:r>
        <w:t xml:space="preserve">Motivation / engagement</w:t>
      </w:r>
    </w:p>
    <w:p>
      <w:pPr>
        <w:numPr>
          <w:ilvl w:val="0"/>
          <w:numId w:val="1"/>
        </w:numPr>
      </w:pPr>
      <w:r>
        <w:rPr>
          <w:b/>
        </w:rPr>
        <w:t xml:space="preserve">Readiness to spin again:</w:t>
      </w:r>
      <w:r>
        <w:t xml:space="preserve"> the gap from one spin’s </w:t>
      </w:r>
      <w:r>
        <w:rPr>
          <w:rFonts w:ascii="Consolas" w:hAnsi="Consolas"/>
          <w:sz w:val="19"/>
          <w:color w:val="1F3864"/>
        </w:rPr>
        <w:t xml:space="preserve">t_land</w:t>
      </w:r>
      <w:r>
        <w:t xml:space="preserve"> to the next spin’s </w:t>
      </w:r>
      <w:r>
        <w:rPr>
          <w:rFonts w:ascii="Consolas" w:hAnsi="Consolas"/>
          <w:sz w:val="19"/>
          <w:color w:val="1F3864"/>
        </w:rPr>
        <w:t xml:space="preserve">t_start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Effort:</w:t>
      </w:r>
      <w:r>
        <w:t xml:space="preserve"> </w:t>
      </w:r>
      <w:r>
        <w:rPr>
          <w:rFonts w:ascii="Consolas" w:hAnsi="Consolas"/>
          <w:sz w:val="19"/>
          <w:color w:val="1F3864"/>
        </w:rPr>
        <w:t xml:space="preserve">hold_ms</w:t>
      </w:r>
      <w:r>
        <w:t xml:space="preserve"> on each spin.</w:t>
      </w:r>
    </w:p>
    <w:p>
      <w:pPr>
        <w:pStyle w:val="Heading2"/>
      </w:pPr>
      <w:r>
        <w:t xml:space="preserve">Self-report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1F3864"/>
        </w:rPr>
        <w:t xml:space="preserve">liking</w:t>
      </w:r>
      <w:r>
        <w:t xml:space="preserve"> and </w:t>
      </w:r>
      <w:r>
        <w:rPr>
          <w:rFonts w:ascii="Consolas" w:hAnsi="Consolas"/>
          <w:sz w:val="19"/>
          <w:color w:val="1F3864"/>
        </w:rPr>
        <w:t xml:space="preserve">happiness</w:t>
      </w:r>
      <w:r>
        <w:t xml:space="preserve"> ratings, and the </w:t>
      </w:r>
      <w:r>
        <w:rPr>
          <w:rFonts w:ascii="Consolas" w:hAnsi="Consolas"/>
          <w:sz w:val="19"/>
          <w:color w:val="1F3864"/>
        </w:rPr>
        <w:t xml:space="preserve">flow</w:t>
      </w:r>
      <w:r>
        <w:t xml:space="preserve"> rating (0–10, “to what extent did you feel immersed and engaged?”), on the </w:t>
      </w:r>
      <w:r>
        <w:rPr>
          <w:rFonts w:ascii="Consolas" w:hAnsi="Consolas"/>
          <w:sz w:val="19"/>
          <w:color w:val="1F3864"/>
        </w:rPr>
        <w:t xml:space="preserve">trial</w:t>
      </w:r>
      <w:r>
        <w:t xml:space="preserve"> rows after each wheel, which can be compared with the gaze and spin behavior on that wheel.</w:t>
      </w:r>
    </w:p>
    <w:p>
      <w:pPr>
        <w:pStyle w:val="Heading1"/>
      </w:pPr>
      <w:r>
        <w:t xml:space="preserve">Things to note</w:t>
      </w:r>
    </w:p>
    <w:p>
      <w:pPr>
        <w:numPr>
          <w:ilvl w:val="0"/>
          <w:numId w:val="1"/>
        </w:numPr>
      </w:pPr>
      <w:r>
        <w:rPr>
          <w:b/>
        </w:rPr>
        <w:t xml:space="preserve">Webcam eye-tracking is approximate.</w:t>
      </w:r>
      <w:r>
        <w:t xml:space="preserve"> WebGazer accuracy is often around 100–200 px and varies by lighting, camera, and head movement. Needle and shape measures should be read as “toward vs. away,” not exact fixation points.</w:t>
      </w:r>
    </w:p>
    <w:p>
      <w:pPr>
        <w:numPr>
          <w:ilvl w:val="0"/>
          <w:numId w:val="1"/>
        </w:numPr>
      </w:pPr>
      <w:r>
        <w:rPr>
          <w:b/>
        </w:rPr>
        <w:t xml:space="preserve">Gaze is analyzed only on wheel screens.</w:t>
      </w:r>
      <w:r>
        <w:t xml:space="preserve"> Samples from other screens are not written as rows.</w:t>
      </w:r>
    </w:p>
    <w:p>
      <w:pPr>
        <w:numPr>
          <w:ilvl w:val="0"/>
          <w:numId w:val="1"/>
        </w:numPr>
      </w:pPr>
      <w:r>
        <w:rPr>
          <w:b/>
        </w:rPr>
        <w:t xml:space="preserve">Wheel outcomes are pre-set</w:t>
      </w:r>
      <w:r>
        <w:t xml:space="preserve"> by the counterbalanced sequences in the design columns. Children feel they control the spin, but they can’t change where it lands.</w:t>
      </w:r>
    </w:p>
    <w:p>
      <w:pPr>
        <w:numPr>
          <w:ilvl w:val="0"/>
          <w:numId w:val="1"/>
        </w:numPr>
      </w:pPr>
      <w:r>
        <w:rPr>
          <w:b/>
        </w:rPr>
        <w:t xml:space="preserve">Nothing is saved on the participant’s computer.</w:t>
      </w:r>
      <w:r>
        <w:t xml:space="preserve"> The file is sent once, after the demographics. </w:t>
      </w:r>
      <w:r>
        <w:rPr>
          <w:b/>
        </w:rPr>
        <w:t xml:space="preserve">The destination server is not set up yet</w:t>
      </w:r>
      <w:r>
        <w:t xml:space="preserve">, so no data is saved until it is.</w:t>
      </w:r>
    </w:p>
    <w:sectPr>
      <w:pgSz w:w="12240" w:h="15840"/>
      <w:pgMar w:top="1200" w:right="1200" w:bottom="1200" w:left="12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color w:val="1F3864"/>
      <w:sz w:val="40"/>
    </w:rPr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2F5496"/>
      <w:sz w:val="30"/>
    </w:rPr>
  </w:style>
  <w:style w:type="paragraph" w:styleId="Heading2">
    <w:name w:val="heading 2"/>
    <w:basedOn w:val="Normal"/>
    <w:next w:val="Normal"/>
    <w:pPr>
      <w:keepNext/>
      <w:spacing w:before="220" w:after="80"/>
      <w:outlineLvl w:val="1"/>
    </w:pPr>
    <w:rPr>
      <w:b/>
      <w:color w:val="2F5496"/>
      <w:sz w:val="2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