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AUDITORÍA INTERNA PARA</w:t>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ISO-9000</w:t>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MÓDULO 4</w:t>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CALIFICACIÓN DEL AUDITOR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Calificación del Auditor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En este módulo veremos:</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Estándares de la industria que señalan los requerimientos para la auditoría y las calificaciones del auditor.</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Requerimientos para la calificación de auditores.</w:t>
            </w:r>
          </w:p>
          <w:p w:rsidR="00000000" w:rsidDel="00000000" w:rsidP="00000000" w:rsidRDefault="00000000" w:rsidRPr="00000000" w14:paraId="00000031">
            <w:pPr>
              <w:numPr>
                <w:ilvl w:val="0"/>
                <w:numId w:val="10"/>
              </w:numPr>
              <w:ind w:left="720" w:hanging="360"/>
            </w:pPr>
            <w:r w:rsidDel="00000000" w:rsidR="00000000" w:rsidRPr="00000000">
              <w:rPr>
                <w:rtl w:val="0"/>
              </w:rPr>
              <w:t xml:space="preserve">Cómo un auditor puede mantener su competitividad (capacidad).</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Requerimientos de capacitación para auditores.</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Requerimientos para la evaluación de auditores.</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CALIFICACIÓN DEL AUDITOR</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objetivo de esta selección está en los requerimientos de ISO 10011. Este estándar consiste de tres partes: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ISO 10011-1: Proporciona las guías para la realización de una auditoría del sistema de calidad en una organización. Permite que los usuarios ajusten las guías descritas de acuerdo a sus necesidades.</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ISO 10011-2: Describe los criterios mínimos requeridos para que el auditor calificado realice la auditoría del sistema y la lleve a cabo efectiva y uniformemente. También proporciona el método mediante el cual un auditor individual cumplirá el criterio con que debe juzgar y mantenerlo.</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ISO 10011-3: Proporciona a la dirección la capacidad para establecer el proceso de auditoría para aquellas organizaciones que tienen la necesidad de efectuar auditorías del sistema de calidad.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CRITERIOS DE CALIFICACIÓN</w:t>
      </w:r>
    </w:p>
    <w:p w:rsidR="00000000" w:rsidDel="00000000" w:rsidP="00000000" w:rsidRDefault="00000000" w:rsidRPr="00000000" w14:paraId="00000052">
      <w:pPr>
        <w:numPr>
          <w:ilvl w:val="0"/>
          <w:numId w:val="13"/>
        </w:numPr>
        <w:ind w:left="720" w:hanging="360"/>
        <w:jc w:val="both"/>
      </w:pPr>
      <w:r w:rsidDel="00000000" w:rsidR="00000000" w:rsidRPr="00000000">
        <w:rPr>
          <w:rtl w:val="0"/>
        </w:rPr>
        <w:t xml:space="preserve">Educación</w:t>
      </w:r>
    </w:p>
    <w:p w:rsidR="00000000" w:rsidDel="00000000" w:rsidP="00000000" w:rsidRDefault="00000000" w:rsidRPr="00000000" w14:paraId="00000053">
      <w:pPr>
        <w:ind w:left="720" w:firstLine="0"/>
        <w:jc w:val="both"/>
        <w:rPr/>
      </w:pPr>
      <w:r w:rsidDel="00000000" w:rsidR="00000000" w:rsidRPr="00000000">
        <w:rPr>
          <w:rtl w:val="0"/>
        </w:rPr>
        <w:t xml:space="preserve">Los candidatos a auditor, deben haber completado al menos, estudios de técnico medio.</w:t>
      </w:r>
    </w:p>
    <w:p w:rsidR="00000000" w:rsidDel="00000000" w:rsidP="00000000" w:rsidRDefault="00000000" w:rsidRPr="00000000" w14:paraId="00000054">
      <w:pPr>
        <w:numPr>
          <w:ilvl w:val="0"/>
          <w:numId w:val="9"/>
        </w:numPr>
        <w:ind w:left="720" w:hanging="360"/>
        <w:jc w:val="both"/>
      </w:pPr>
      <w:r w:rsidDel="00000000" w:rsidR="00000000" w:rsidRPr="00000000">
        <w:rPr>
          <w:rtl w:val="0"/>
        </w:rPr>
        <w:t xml:space="preserve">Habilidades de comunicación</w:t>
      </w:r>
    </w:p>
    <w:p w:rsidR="00000000" w:rsidDel="00000000" w:rsidP="00000000" w:rsidRDefault="00000000" w:rsidRPr="00000000" w14:paraId="00000055">
      <w:pPr>
        <w:ind w:left="720" w:firstLine="0"/>
        <w:jc w:val="both"/>
        <w:rPr/>
      </w:pPr>
      <w:r w:rsidDel="00000000" w:rsidR="00000000" w:rsidRPr="00000000">
        <w:rPr>
          <w:rtl w:val="0"/>
        </w:rPr>
        <w:t xml:space="preserve">Los candidatos deben demostrar competencia clara y fluida en la expresión de conceptos e ideas, oral y por escrito.</w:t>
      </w:r>
    </w:p>
    <w:p w:rsidR="00000000" w:rsidDel="00000000" w:rsidP="00000000" w:rsidRDefault="00000000" w:rsidRPr="00000000" w14:paraId="00000056">
      <w:pPr>
        <w:numPr>
          <w:ilvl w:val="0"/>
          <w:numId w:val="14"/>
        </w:numPr>
        <w:ind w:left="720" w:hanging="360"/>
        <w:jc w:val="both"/>
      </w:pPr>
      <w:r w:rsidDel="00000000" w:rsidR="00000000" w:rsidRPr="00000000">
        <w:rPr>
          <w:rtl w:val="0"/>
        </w:rPr>
        <w:t xml:space="preserve">Capacitación</w:t>
      </w:r>
    </w:p>
    <w:p w:rsidR="00000000" w:rsidDel="00000000" w:rsidP="00000000" w:rsidRDefault="00000000" w:rsidRPr="00000000" w14:paraId="00000057">
      <w:pPr>
        <w:ind w:left="720" w:firstLine="0"/>
        <w:jc w:val="both"/>
        <w:rPr/>
      </w:pPr>
      <w:r w:rsidDel="00000000" w:rsidR="00000000" w:rsidRPr="00000000">
        <w:rPr>
          <w:rtl w:val="0"/>
        </w:rPr>
        <w:t xml:space="preserve">Los candidatos deben tener la suficiente capacitación para asegurar su competencia en</w:t>
      </w:r>
    </w:p>
    <w:p w:rsidR="00000000" w:rsidDel="00000000" w:rsidP="00000000" w:rsidRDefault="00000000" w:rsidRPr="00000000" w14:paraId="00000058">
      <w:pPr>
        <w:numPr>
          <w:ilvl w:val="0"/>
          <w:numId w:val="2"/>
        </w:numPr>
        <w:ind w:left="1440" w:hanging="360"/>
        <w:jc w:val="both"/>
      </w:pPr>
      <w:r w:rsidDel="00000000" w:rsidR="00000000" w:rsidRPr="00000000">
        <w:rPr>
          <w:rtl w:val="0"/>
        </w:rPr>
        <w:t xml:space="preserve">Conocimiento y entendimiento de los estándares</w:t>
      </w:r>
    </w:p>
    <w:p w:rsidR="00000000" w:rsidDel="00000000" w:rsidP="00000000" w:rsidRDefault="00000000" w:rsidRPr="00000000" w14:paraId="00000059">
      <w:pPr>
        <w:numPr>
          <w:ilvl w:val="0"/>
          <w:numId w:val="2"/>
        </w:numPr>
        <w:ind w:left="1440" w:hanging="360"/>
        <w:jc w:val="both"/>
      </w:pPr>
      <w:r w:rsidDel="00000000" w:rsidR="00000000" w:rsidRPr="00000000">
        <w:rPr>
          <w:rtl w:val="0"/>
        </w:rPr>
        <w:t xml:space="preserve">Técnicas de auditoría</w:t>
      </w:r>
    </w:p>
    <w:p w:rsidR="00000000" w:rsidDel="00000000" w:rsidP="00000000" w:rsidRDefault="00000000" w:rsidRPr="00000000" w14:paraId="0000005A">
      <w:pPr>
        <w:numPr>
          <w:ilvl w:val="0"/>
          <w:numId w:val="2"/>
        </w:numPr>
        <w:ind w:left="1440" w:hanging="360"/>
        <w:jc w:val="both"/>
      </w:pPr>
      <w:r w:rsidDel="00000000" w:rsidR="00000000" w:rsidRPr="00000000">
        <w:rPr>
          <w:rtl w:val="0"/>
        </w:rPr>
        <w:t xml:space="preserve">Experiencia adicional requerida en administración de auditorías, tales como planeación, organización, comunicación y dirección de auditorías</w:t>
      </w:r>
    </w:p>
    <w:p w:rsidR="00000000" w:rsidDel="00000000" w:rsidP="00000000" w:rsidRDefault="00000000" w:rsidRPr="00000000" w14:paraId="0000005B">
      <w:pPr>
        <w:numPr>
          <w:ilvl w:val="0"/>
          <w:numId w:val="15"/>
        </w:numPr>
        <w:ind w:left="720" w:hanging="360"/>
        <w:jc w:val="both"/>
      </w:pPr>
      <w:r w:rsidDel="00000000" w:rsidR="00000000" w:rsidRPr="00000000">
        <w:rPr>
          <w:rtl w:val="0"/>
        </w:rPr>
        <w:t xml:space="preserve">Examen</w:t>
      </w:r>
    </w:p>
    <w:p w:rsidR="00000000" w:rsidDel="00000000" w:rsidP="00000000" w:rsidRDefault="00000000" w:rsidRPr="00000000" w14:paraId="0000005C">
      <w:pPr>
        <w:ind w:left="720" w:firstLine="0"/>
        <w:jc w:val="both"/>
        <w:rPr/>
      </w:pPr>
      <w:r w:rsidDel="00000000" w:rsidR="00000000" w:rsidRPr="00000000">
        <w:rPr>
          <w:rtl w:val="0"/>
        </w:rPr>
        <w:t xml:space="preserve">Debe demostrar competitividad a través de exámenes orales y escritos.</w:t>
      </w:r>
    </w:p>
    <w:p w:rsidR="00000000" w:rsidDel="00000000" w:rsidP="00000000" w:rsidRDefault="00000000" w:rsidRPr="00000000" w14:paraId="0000005D">
      <w:pPr>
        <w:numPr>
          <w:ilvl w:val="0"/>
          <w:numId w:val="3"/>
        </w:numPr>
        <w:ind w:left="720" w:hanging="360"/>
        <w:jc w:val="both"/>
      </w:pPr>
      <w:r w:rsidDel="00000000" w:rsidR="00000000" w:rsidRPr="00000000">
        <w:rPr>
          <w:rtl w:val="0"/>
        </w:rPr>
        <w:t xml:space="preserve">Experiencia</w:t>
      </w:r>
    </w:p>
    <w:p w:rsidR="00000000" w:rsidDel="00000000" w:rsidP="00000000" w:rsidRDefault="00000000" w:rsidRPr="00000000" w14:paraId="0000005E">
      <w:pPr>
        <w:ind w:left="720" w:firstLine="0"/>
        <w:jc w:val="both"/>
        <w:rPr/>
      </w:pPr>
      <w:r w:rsidDel="00000000" w:rsidR="00000000" w:rsidRPr="00000000">
        <w:rPr>
          <w:rtl w:val="0"/>
        </w:rPr>
        <w:t xml:space="preserve">El candidato a auditor debe tener un mínimo de cuatro años de experiencia en la práctica del trabajo, en los dos últimos años de éstos, debe haber estado en actividades de aseguramiento de calidad. Previo a asumir la responsabilidad para realizar auditorías como auditor, el candidato debe tener experiencia en el proceso de auditoría total. Esta experiencia debe ser ganada con la participación como mínimo en cuatro auditorías, para un total de al menos 20 días, incluyendo revisión de documentación, actividades de auditoría reales y reporte de auditoría.</w:t>
      </w:r>
    </w:p>
    <w:p w:rsidR="00000000" w:rsidDel="00000000" w:rsidP="00000000" w:rsidRDefault="00000000" w:rsidRPr="00000000" w14:paraId="0000005F">
      <w:pPr>
        <w:numPr>
          <w:ilvl w:val="0"/>
          <w:numId w:val="1"/>
        </w:numPr>
        <w:ind w:left="720" w:hanging="360"/>
        <w:jc w:val="both"/>
      </w:pPr>
      <w:r w:rsidDel="00000000" w:rsidR="00000000" w:rsidRPr="00000000">
        <w:rPr>
          <w:rtl w:val="0"/>
        </w:rPr>
        <w:t xml:space="preserve">Atributos Personales</w:t>
      </w:r>
    </w:p>
    <w:p w:rsidR="00000000" w:rsidDel="00000000" w:rsidP="00000000" w:rsidRDefault="00000000" w:rsidRPr="00000000" w14:paraId="00000060">
      <w:pPr>
        <w:numPr>
          <w:ilvl w:val="0"/>
          <w:numId w:val="5"/>
        </w:numPr>
        <w:ind w:left="1440" w:hanging="360"/>
        <w:jc w:val="both"/>
      </w:pPr>
      <w:r w:rsidDel="00000000" w:rsidR="00000000" w:rsidRPr="00000000">
        <w:rPr>
          <w:rtl w:val="0"/>
        </w:rPr>
        <w:t xml:space="preserve">Ser de mente abierta y maduro</w:t>
      </w:r>
    </w:p>
    <w:p w:rsidR="00000000" w:rsidDel="00000000" w:rsidP="00000000" w:rsidRDefault="00000000" w:rsidRPr="00000000" w14:paraId="00000061">
      <w:pPr>
        <w:numPr>
          <w:ilvl w:val="0"/>
          <w:numId w:val="5"/>
        </w:numPr>
        <w:ind w:left="1440" w:hanging="360"/>
        <w:jc w:val="both"/>
      </w:pPr>
      <w:r w:rsidDel="00000000" w:rsidR="00000000" w:rsidRPr="00000000">
        <w:rPr>
          <w:rtl w:val="0"/>
        </w:rPr>
        <w:t xml:space="preserve">Poseer buen juicio, experiencia analítica y tenacidad</w:t>
      </w:r>
    </w:p>
    <w:p w:rsidR="00000000" w:rsidDel="00000000" w:rsidP="00000000" w:rsidRDefault="00000000" w:rsidRPr="00000000" w14:paraId="00000062">
      <w:pPr>
        <w:numPr>
          <w:ilvl w:val="0"/>
          <w:numId w:val="5"/>
        </w:numPr>
        <w:ind w:left="1440" w:hanging="360"/>
        <w:jc w:val="both"/>
      </w:pPr>
      <w:r w:rsidDel="00000000" w:rsidR="00000000" w:rsidRPr="00000000">
        <w:rPr>
          <w:rtl w:val="0"/>
        </w:rPr>
        <w:t xml:space="preserve">Tener la habilidad para percibir situaciones reales, para entender la complejidad de las operaciones desde una perspectiva amplia, y para entender el rol de cada individuo dentro de la totalidad de la organización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pPr>
      <w:r w:rsidDel="00000000" w:rsidR="00000000" w:rsidRPr="00000000">
        <w:rPr>
          <w:rtl w:val="0"/>
        </w:rPr>
        <w:t xml:space="preserve">El auditor debe aplicar hábilmente estos atributos para:</w:t>
      </w:r>
    </w:p>
    <w:p w:rsidR="00000000" w:rsidDel="00000000" w:rsidP="00000000" w:rsidRDefault="00000000" w:rsidRPr="00000000" w14:paraId="00000076">
      <w:pPr>
        <w:numPr>
          <w:ilvl w:val="0"/>
          <w:numId w:val="6"/>
        </w:numPr>
        <w:ind w:left="1440" w:hanging="360"/>
        <w:jc w:val="both"/>
      </w:pPr>
      <w:r w:rsidDel="00000000" w:rsidR="00000000" w:rsidRPr="00000000">
        <w:rPr>
          <w:rtl w:val="0"/>
        </w:rPr>
        <w:t xml:space="preserve">Obtener y evaluar evidencia objetiva imparcialmente</w:t>
      </w:r>
    </w:p>
    <w:p w:rsidR="00000000" w:rsidDel="00000000" w:rsidP="00000000" w:rsidRDefault="00000000" w:rsidRPr="00000000" w14:paraId="00000077">
      <w:pPr>
        <w:numPr>
          <w:ilvl w:val="0"/>
          <w:numId w:val="6"/>
        </w:numPr>
        <w:ind w:left="1440" w:hanging="360"/>
        <w:jc w:val="both"/>
      </w:pPr>
      <w:r w:rsidDel="00000000" w:rsidR="00000000" w:rsidRPr="00000000">
        <w:rPr>
          <w:rtl w:val="0"/>
        </w:rPr>
        <w:t xml:space="preserve">Quedarse con el verdadero propósito de la auditoría sin temor o favoritismo</w:t>
      </w:r>
    </w:p>
    <w:p w:rsidR="00000000" w:rsidDel="00000000" w:rsidP="00000000" w:rsidRDefault="00000000" w:rsidRPr="00000000" w14:paraId="00000078">
      <w:pPr>
        <w:numPr>
          <w:ilvl w:val="0"/>
          <w:numId w:val="6"/>
        </w:numPr>
        <w:ind w:left="1440" w:hanging="360"/>
        <w:jc w:val="both"/>
      </w:pPr>
      <w:r w:rsidDel="00000000" w:rsidR="00000000" w:rsidRPr="00000000">
        <w:rPr>
          <w:rtl w:val="0"/>
        </w:rPr>
        <w:t xml:space="preserve">Evaluar los efectos de la interacción de las observaciones de la auditoría y el personal, durante una auditoría</w:t>
      </w:r>
    </w:p>
    <w:p w:rsidR="00000000" w:rsidDel="00000000" w:rsidP="00000000" w:rsidRDefault="00000000" w:rsidRPr="00000000" w14:paraId="00000079">
      <w:pPr>
        <w:numPr>
          <w:ilvl w:val="0"/>
          <w:numId w:val="6"/>
        </w:numPr>
        <w:ind w:left="1440" w:hanging="360"/>
        <w:jc w:val="both"/>
      </w:pPr>
      <w:r w:rsidDel="00000000" w:rsidR="00000000" w:rsidRPr="00000000">
        <w:rPr>
          <w:rtl w:val="0"/>
        </w:rPr>
        <w:t xml:space="preserve">Tratar al personal concerniente de la mejor manera para lograr el propósito de la auditoría</w:t>
      </w:r>
    </w:p>
    <w:p w:rsidR="00000000" w:rsidDel="00000000" w:rsidP="00000000" w:rsidRDefault="00000000" w:rsidRPr="00000000" w14:paraId="0000007A">
      <w:pPr>
        <w:numPr>
          <w:ilvl w:val="0"/>
          <w:numId w:val="6"/>
        </w:numPr>
        <w:ind w:left="1440" w:hanging="360"/>
        <w:jc w:val="both"/>
      </w:pPr>
      <w:r w:rsidDel="00000000" w:rsidR="00000000" w:rsidRPr="00000000">
        <w:rPr>
          <w:rtl w:val="0"/>
        </w:rPr>
        <w:t xml:space="preserve">Realizar el proceso de auditoría sin desviaciones debido a distracciones</w:t>
      </w:r>
    </w:p>
    <w:p w:rsidR="00000000" w:rsidDel="00000000" w:rsidP="00000000" w:rsidRDefault="00000000" w:rsidRPr="00000000" w14:paraId="0000007B">
      <w:pPr>
        <w:numPr>
          <w:ilvl w:val="0"/>
          <w:numId w:val="6"/>
        </w:numPr>
        <w:ind w:left="1440" w:hanging="360"/>
        <w:jc w:val="both"/>
      </w:pPr>
      <w:r w:rsidDel="00000000" w:rsidR="00000000" w:rsidRPr="00000000">
        <w:rPr>
          <w:rtl w:val="0"/>
        </w:rPr>
        <w:t xml:space="preserve">Comprometer toda la atención y apoyar el proceso de auditoría</w:t>
      </w:r>
    </w:p>
    <w:p w:rsidR="00000000" w:rsidDel="00000000" w:rsidP="00000000" w:rsidRDefault="00000000" w:rsidRPr="00000000" w14:paraId="0000007C">
      <w:pPr>
        <w:numPr>
          <w:ilvl w:val="0"/>
          <w:numId w:val="6"/>
        </w:numPr>
        <w:ind w:left="1440" w:hanging="360"/>
        <w:jc w:val="both"/>
      </w:pPr>
      <w:r w:rsidDel="00000000" w:rsidR="00000000" w:rsidRPr="00000000">
        <w:rPr>
          <w:rtl w:val="0"/>
        </w:rPr>
        <w:t xml:space="preserve">Reaccionar efectivamente en situaciones de estrés</w:t>
      </w:r>
    </w:p>
    <w:p w:rsidR="00000000" w:rsidDel="00000000" w:rsidP="00000000" w:rsidRDefault="00000000" w:rsidRPr="00000000" w14:paraId="0000007D">
      <w:pPr>
        <w:numPr>
          <w:ilvl w:val="0"/>
          <w:numId w:val="6"/>
        </w:numPr>
        <w:ind w:left="1440" w:hanging="360"/>
        <w:jc w:val="both"/>
      </w:pPr>
      <w:r w:rsidDel="00000000" w:rsidR="00000000" w:rsidRPr="00000000">
        <w:rPr>
          <w:rtl w:val="0"/>
        </w:rPr>
        <w:t xml:space="preserve">Dirigirse a conclusiones generales aceptables basadas en las observaciones de la auditoría</w:t>
      </w:r>
    </w:p>
    <w:p w:rsidR="00000000" w:rsidDel="00000000" w:rsidP="00000000" w:rsidRDefault="00000000" w:rsidRPr="00000000" w14:paraId="0000007E">
      <w:pPr>
        <w:numPr>
          <w:ilvl w:val="0"/>
          <w:numId w:val="6"/>
        </w:numPr>
        <w:ind w:left="1440" w:hanging="360"/>
        <w:jc w:val="both"/>
      </w:pPr>
      <w:r w:rsidDel="00000000" w:rsidR="00000000" w:rsidRPr="00000000">
        <w:rPr>
          <w:rtl w:val="0"/>
        </w:rPr>
        <w:t xml:space="preserve">Quedarse con una conclusión verdadera no obstante presiones para cambiarlas si no están basadas en evidencia</w:t>
      </w:r>
    </w:p>
    <w:p w:rsidR="00000000" w:rsidDel="00000000" w:rsidP="00000000" w:rsidRDefault="00000000" w:rsidRPr="00000000" w14:paraId="0000007F">
      <w:pPr>
        <w:numPr>
          <w:ilvl w:val="0"/>
          <w:numId w:val="16"/>
        </w:numPr>
        <w:ind w:left="720" w:hanging="360"/>
        <w:jc w:val="both"/>
      </w:pPr>
      <w:r w:rsidDel="00000000" w:rsidR="00000000" w:rsidRPr="00000000">
        <w:rPr>
          <w:rtl w:val="0"/>
        </w:rPr>
        <w:t xml:space="preserve">Evaluación de Candidatos a Auditor</w:t>
      </w:r>
    </w:p>
    <w:p w:rsidR="00000000" w:rsidDel="00000000" w:rsidP="00000000" w:rsidRDefault="00000000" w:rsidRPr="00000000" w14:paraId="00000080">
      <w:pPr>
        <w:ind w:left="720" w:firstLine="0"/>
        <w:jc w:val="both"/>
        <w:rPr/>
      </w:pPr>
      <w:r w:rsidDel="00000000" w:rsidR="00000000" w:rsidRPr="00000000">
        <w:rPr>
          <w:rtl w:val="0"/>
        </w:rPr>
        <w:t xml:space="preserve">Un grupo de evaluación debe evaluar las calificaciones de los candidatos a auditor. Este grupo debe ser presidido por una persona activa en la dirección de operaciones de auditoría y que cumpla con los requerimientos de calificación de auditor. El grupo debe consistir de no menos de 2 miembros y debe determinar qué candidato adquirió los conocimientos y experiencia necesarios para llevar a cabo y dirigir auditorías.</w:t>
      </w:r>
    </w:p>
    <w:p w:rsidR="00000000" w:rsidDel="00000000" w:rsidP="00000000" w:rsidRDefault="00000000" w:rsidRPr="00000000" w14:paraId="00000081">
      <w:pPr>
        <w:ind w:left="720" w:firstLine="0"/>
        <w:jc w:val="both"/>
        <w:rPr/>
      </w:pPr>
      <w:r w:rsidDel="00000000" w:rsidR="00000000" w:rsidRPr="00000000">
        <w:rPr>
          <w:rtl w:val="0"/>
        </w:rPr>
        <w:t xml:space="preserve">El grupo debe revisar periódicamente el desempeño del auditor y debe usar técnicas como:</w:t>
      </w:r>
    </w:p>
    <w:p w:rsidR="00000000" w:rsidDel="00000000" w:rsidP="00000000" w:rsidRDefault="00000000" w:rsidRPr="00000000" w14:paraId="00000082">
      <w:pPr>
        <w:numPr>
          <w:ilvl w:val="0"/>
          <w:numId w:val="11"/>
        </w:numPr>
        <w:ind w:left="1440" w:hanging="360"/>
        <w:jc w:val="both"/>
      </w:pPr>
      <w:r w:rsidDel="00000000" w:rsidR="00000000" w:rsidRPr="00000000">
        <w:rPr>
          <w:rtl w:val="0"/>
        </w:rPr>
        <w:t xml:space="preserve">Entrevistas con los candidatos</w:t>
      </w:r>
    </w:p>
    <w:p w:rsidR="00000000" w:rsidDel="00000000" w:rsidP="00000000" w:rsidRDefault="00000000" w:rsidRPr="00000000" w14:paraId="00000083">
      <w:pPr>
        <w:numPr>
          <w:ilvl w:val="0"/>
          <w:numId w:val="11"/>
        </w:numPr>
        <w:ind w:left="1440" w:hanging="360"/>
        <w:jc w:val="both"/>
      </w:pPr>
      <w:r w:rsidDel="00000000" w:rsidR="00000000" w:rsidRPr="00000000">
        <w:rPr>
          <w:rtl w:val="0"/>
        </w:rPr>
        <w:t xml:space="preserve">Conversaciones con empleados antiguos, colegas, etc.</w:t>
      </w:r>
    </w:p>
    <w:p w:rsidR="00000000" w:rsidDel="00000000" w:rsidP="00000000" w:rsidRDefault="00000000" w:rsidRPr="00000000" w14:paraId="00000084">
      <w:pPr>
        <w:numPr>
          <w:ilvl w:val="0"/>
          <w:numId w:val="11"/>
        </w:numPr>
        <w:ind w:left="1440" w:hanging="360"/>
        <w:jc w:val="both"/>
      </w:pPr>
      <w:r w:rsidDel="00000000" w:rsidR="00000000" w:rsidRPr="00000000">
        <w:rPr>
          <w:rtl w:val="0"/>
        </w:rPr>
        <w:t xml:space="preserve">Estructurar pruebas para características apropiadas</w:t>
      </w:r>
    </w:p>
    <w:p w:rsidR="00000000" w:rsidDel="00000000" w:rsidP="00000000" w:rsidRDefault="00000000" w:rsidRPr="00000000" w14:paraId="00000085">
      <w:pPr>
        <w:numPr>
          <w:ilvl w:val="0"/>
          <w:numId w:val="11"/>
        </w:numPr>
        <w:ind w:left="1440" w:hanging="360"/>
        <w:jc w:val="both"/>
      </w:pPr>
      <w:r w:rsidDel="00000000" w:rsidR="00000000" w:rsidRPr="00000000">
        <w:rPr>
          <w:rtl w:val="0"/>
        </w:rPr>
        <w:t xml:space="preserve">Revisión de los trabajos escritos</w:t>
      </w:r>
    </w:p>
    <w:p w:rsidR="00000000" w:rsidDel="00000000" w:rsidP="00000000" w:rsidRDefault="00000000" w:rsidRPr="00000000" w14:paraId="00000086">
      <w:pPr>
        <w:numPr>
          <w:ilvl w:val="0"/>
          <w:numId w:val="11"/>
        </w:numPr>
        <w:ind w:left="1440" w:hanging="360"/>
        <w:jc w:val="both"/>
      </w:pPr>
      <w:r w:rsidDel="00000000" w:rsidR="00000000" w:rsidRPr="00000000">
        <w:rPr>
          <w:rtl w:val="0"/>
        </w:rPr>
        <w:t xml:space="preserve">Papel desempeñado</w:t>
      </w:r>
    </w:p>
    <w:p w:rsidR="00000000" w:rsidDel="00000000" w:rsidP="00000000" w:rsidRDefault="00000000" w:rsidRPr="00000000" w14:paraId="00000087">
      <w:pPr>
        <w:numPr>
          <w:ilvl w:val="0"/>
          <w:numId w:val="11"/>
        </w:numPr>
        <w:ind w:left="1440" w:hanging="360"/>
        <w:jc w:val="both"/>
      </w:pPr>
      <w:r w:rsidDel="00000000" w:rsidR="00000000" w:rsidRPr="00000000">
        <w:rPr>
          <w:rtl w:val="0"/>
        </w:rPr>
        <w:t xml:space="preserve">Observaciones bajo las condiciones reales de la auditoría</w:t>
      </w:r>
    </w:p>
    <w:p w:rsidR="00000000" w:rsidDel="00000000" w:rsidP="00000000" w:rsidRDefault="00000000" w:rsidRPr="00000000" w14:paraId="00000088">
      <w:pPr>
        <w:numPr>
          <w:ilvl w:val="0"/>
          <w:numId w:val="11"/>
        </w:numPr>
        <w:ind w:left="1440" w:hanging="360"/>
        <w:jc w:val="both"/>
      </w:pPr>
      <w:r w:rsidDel="00000000" w:rsidR="00000000" w:rsidRPr="00000000">
        <w:rPr>
          <w:rtl w:val="0"/>
        </w:rPr>
        <w:t xml:space="preserve">Revisión de registros de capacitación y exámenes relativos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pPr>
      <w:r w:rsidDel="00000000" w:rsidR="00000000" w:rsidRPr="00000000">
        <w:rPr>
          <w:rtl w:val="0"/>
        </w:rPr>
        <w:t xml:space="preserve">Mantenimiento de Competencia</w:t>
      </w:r>
    </w:p>
    <w:p w:rsidR="00000000" w:rsidDel="00000000" w:rsidP="00000000" w:rsidRDefault="00000000" w:rsidRPr="00000000" w14:paraId="0000009C">
      <w:pPr>
        <w:ind w:left="720" w:firstLine="0"/>
        <w:jc w:val="both"/>
        <w:rPr/>
      </w:pPr>
      <w:r w:rsidDel="00000000" w:rsidR="00000000" w:rsidRPr="00000000">
        <w:rPr>
          <w:rtl w:val="0"/>
        </w:rPr>
        <w:t xml:space="preserve">Los auditores deben mantener su competitividad por medio de</w:t>
      </w:r>
    </w:p>
    <w:p w:rsidR="00000000" w:rsidDel="00000000" w:rsidP="00000000" w:rsidRDefault="00000000" w:rsidRPr="00000000" w14:paraId="0000009D">
      <w:pPr>
        <w:numPr>
          <w:ilvl w:val="0"/>
          <w:numId w:val="12"/>
        </w:numPr>
        <w:ind w:left="1440" w:hanging="360"/>
        <w:jc w:val="both"/>
      </w:pPr>
      <w:r w:rsidDel="00000000" w:rsidR="00000000" w:rsidRPr="00000000">
        <w:rPr>
          <w:rtl w:val="0"/>
        </w:rPr>
        <w:t xml:space="preserve">Asegurar que sus conocimientos de los estándares y requerimientos de los sistemas de calidad están actualizados</w:t>
      </w:r>
    </w:p>
    <w:p w:rsidR="00000000" w:rsidDel="00000000" w:rsidP="00000000" w:rsidRDefault="00000000" w:rsidRPr="00000000" w14:paraId="0000009E">
      <w:pPr>
        <w:numPr>
          <w:ilvl w:val="0"/>
          <w:numId w:val="12"/>
        </w:numPr>
        <w:ind w:left="1440" w:hanging="360"/>
        <w:jc w:val="both"/>
      </w:pPr>
      <w:r w:rsidDel="00000000" w:rsidR="00000000" w:rsidRPr="00000000">
        <w:rPr>
          <w:rtl w:val="0"/>
        </w:rPr>
        <w:t xml:space="preserve">Mantener actualizados sus conocimientos de métodos y procedimientos de auditoría</w:t>
      </w:r>
    </w:p>
    <w:p w:rsidR="00000000" w:rsidDel="00000000" w:rsidP="00000000" w:rsidRDefault="00000000" w:rsidRPr="00000000" w14:paraId="0000009F">
      <w:pPr>
        <w:numPr>
          <w:ilvl w:val="0"/>
          <w:numId w:val="12"/>
        </w:numPr>
        <w:ind w:left="1440" w:hanging="360"/>
        <w:jc w:val="both"/>
      </w:pPr>
      <w:r w:rsidDel="00000000" w:rsidR="00000000" w:rsidRPr="00000000">
        <w:rPr>
          <w:rtl w:val="0"/>
        </w:rPr>
        <w:t xml:space="preserve">Participar en cursos de repaso cuando sea necesario</w:t>
      </w:r>
    </w:p>
    <w:p w:rsidR="00000000" w:rsidDel="00000000" w:rsidP="00000000" w:rsidRDefault="00000000" w:rsidRPr="00000000" w14:paraId="000000A0">
      <w:pPr>
        <w:numPr>
          <w:ilvl w:val="0"/>
          <w:numId w:val="12"/>
        </w:numPr>
        <w:ind w:left="1440" w:hanging="360"/>
        <w:jc w:val="both"/>
      </w:pPr>
      <w:r w:rsidDel="00000000" w:rsidR="00000000" w:rsidRPr="00000000">
        <w:rPr>
          <w:rtl w:val="0"/>
        </w:rPr>
        <w:t xml:space="preserve">Tener evaluación del desempeño por el grupo de evaluación al menos cada tres años</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