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margin" w:tblpY="99"/>
        <w:tblOverlap w:val="never"/>
        <w:tblW w:w="8786" w:type="dxa"/>
        <w:tblInd w:w="0" w:type="dxa"/>
        <w:tblCellMar>
          <w:top w:w="3310" w:type="dxa"/>
          <w:left w:w="2091" w:type="dxa"/>
          <w:bottom w:w="0" w:type="dxa"/>
          <w:right w:w="115" w:type="dxa"/>
        </w:tblCellMar>
        <w:tblLook w:val="04A0" w:firstRow="1" w:lastRow="0" w:firstColumn="1" w:lastColumn="0" w:noHBand="0" w:noVBand="1"/>
      </w:tblPr>
      <w:tblGrid>
        <w:gridCol w:w="8786"/>
      </w:tblGrid>
      <w:tr w:rsidR="0035569F" w:rsidTr="006F0F93">
        <w:trPr>
          <w:trHeight w:val="11523"/>
        </w:trPr>
        <w:tc>
          <w:tcPr>
            <w:tcW w:w="8786" w:type="dxa"/>
            <w:tcBorders>
              <w:top w:val="single" w:sz="2" w:space="0" w:color="000000"/>
              <w:left w:val="single" w:sz="2" w:space="0" w:color="000000"/>
              <w:bottom w:val="single" w:sz="2" w:space="0" w:color="000000"/>
              <w:right w:val="single" w:sz="2" w:space="0" w:color="000000"/>
            </w:tcBorders>
          </w:tcPr>
          <w:p w:rsidR="0035569F" w:rsidRDefault="0035569F" w:rsidP="006F0F93">
            <w:pPr>
              <w:spacing w:line="259" w:lineRule="auto"/>
              <w:ind w:left="-526" w:right="1973"/>
              <w:jc w:val="center"/>
            </w:pPr>
            <w:r>
              <w:rPr>
                <w:rFonts w:ascii="Times New Roman" w:eastAsia="Times New Roman" w:hAnsi="Times New Roman" w:cs="Times New Roman"/>
                <w:sz w:val="36"/>
              </w:rPr>
              <w:t>AUDITORIA INTERNA PARA</w:t>
            </w:r>
          </w:p>
          <w:p w:rsidR="0035569F" w:rsidRDefault="0035569F" w:rsidP="006F0F93">
            <w:pPr>
              <w:spacing w:after="798" w:line="259" w:lineRule="auto"/>
              <w:ind w:right="1968"/>
              <w:jc w:val="center"/>
            </w:pPr>
            <w:r>
              <w:rPr>
                <w:rFonts w:ascii="Times New Roman" w:eastAsia="Times New Roman" w:hAnsi="Times New Roman" w:cs="Times New Roman"/>
                <w:sz w:val="36"/>
              </w:rPr>
              <w:t>ISO-9000</w:t>
            </w:r>
          </w:p>
          <w:p w:rsidR="0035569F" w:rsidRDefault="0035569F" w:rsidP="006F0F93">
            <w:pPr>
              <w:spacing w:after="1572" w:line="259" w:lineRule="auto"/>
              <w:ind w:right="1983"/>
              <w:jc w:val="center"/>
            </w:pPr>
            <w:r>
              <w:rPr>
                <w:rFonts w:ascii="Times New Roman" w:eastAsia="Times New Roman" w:hAnsi="Times New Roman" w:cs="Times New Roman"/>
                <w:sz w:val="36"/>
              </w:rPr>
              <w:t>MÓDULO 6</w:t>
            </w:r>
          </w:p>
          <w:p w:rsidR="0035569F" w:rsidRDefault="0035569F" w:rsidP="006F0F93">
            <w:pPr>
              <w:spacing w:line="259" w:lineRule="auto"/>
            </w:pPr>
            <w:r>
              <w:rPr>
                <w:rFonts w:ascii="Times New Roman" w:eastAsia="Times New Roman" w:hAnsi="Times New Roman" w:cs="Times New Roman"/>
                <w:sz w:val="36"/>
              </w:rPr>
              <w:t>PLANEACIÓN DE LA AUDITORIA</w:t>
            </w:r>
          </w:p>
        </w:tc>
      </w:tr>
    </w:tbl>
    <w:p w:rsidR="0035569F" w:rsidRDefault="0035569F" w:rsidP="006F0F93">
      <w:pPr>
        <w:spacing w:after="12612"/>
        <w:ind w:left="-1315" w:right="86"/>
        <w:jc w:val="both"/>
      </w:pPr>
    </w:p>
    <w:p w:rsidR="0035569F" w:rsidRDefault="0035569F" w:rsidP="006F0F93">
      <w:pPr>
        <w:spacing w:after="12612"/>
        <w:ind w:left="-1315" w:right="86"/>
        <w:jc w:val="both"/>
      </w:pPr>
    </w:p>
    <w:tbl>
      <w:tblPr>
        <w:tblStyle w:val="TableGrid"/>
        <w:tblW w:w="7657" w:type="dxa"/>
        <w:tblInd w:w="700" w:type="dxa"/>
        <w:tblCellMar>
          <w:top w:w="363" w:type="dxa"/>
          <w:left w:w="961" w:type="dxa"/>
          <w:bottom w:w="0" w:type="dxa"/>
          <w:right w:w="163" w:type="dxa"/>
        </w:tblCellMar>
        <w:tblLook w:val="04A0" w:firstRow="1" w:lastRow="0" w:firstColumn="1" w:lastColumn="0" w:noHBand="0" w:noVBand="1"/>
      </w:tblPr>
      <w:tblGrid>
        <w:gridCol w:w="7657"/>
      </w:tblGrid>
      <w:tr w:rsidR="0035569F">
        <w:trPr>
          <w:trHeight w:val="1078"/>
        </w:trPr>
        <w:tc>
          <w:tcPr>
            <w:tcW w:w="7657" w:type="dxa"/>
            <w:tcBorders>
              <w:top w:val="single" w:sz="2" w:space="0" w:color="000000"/>
              <w:left w:val="single" w:sz="2" w:space="0" w:color="000000"/>
              <w:bottom w:val="single" w:sz="2" w:space="0" w:color="000000"/>
              <w:right w:val="single" w:sz="2" w:space="0" w:color="000000"/>
            </w:tcBorders>
            <w:vAlign w:val="center"/>
          </w:tcPr>
          <w:p w:rsidR="0035569F" w:rsidRDefault="0035569F" w:rsidP="006F0F93">
            <w:pPr>
              <w:spacing w:line="259" w:lineRule="auto"/>
              <w:ind w:right="888"/>
              <w:jc w:val="both"/>
            </w:pPr>
            <w:r>
              <w:rPr>
                <w:rFonts w:ascii="Times New Roman" w:eastAsia="Times New Roman" w:hAnsi="Times New Roman" w:cs="Times New Roman"/>
                <w:sz w:val="44"/>
              </w:rPr>
              <w:t>Planeación de la Auditoría</w:t>
            </w:r>
          </w:p>
        </w:tc>
      </w:tr>
      <w:tr w:rsidR="0035569F">
        <w:trPr>
          <w:trHeight w:val="4712"/>
        </w:trPr>
        <w:tc>
          <w:tcPr>
            <w:tcW w:w="7657" w:type="dxa"/>
            <w:tcBorders>
              <w:top w:val="single" w:sz="2" w:space="0" w:color="000000"/>
              <w:left w:val="single" w:sz="2" w:space="0" w:color="000000"/>
              <w:bottom w:val="single" w:sz="2" w:space="0" w:color="000000"/>
              <w:right w:val="single" w:sz="2" w:space="0" w:color="000000"/>
            </w:tcBorders>
          </w:tcPr>
          <w:p w:rsidR="0035569F" w:rsidRPr="006F0F93" w:rsidRDefault="0035569F" w:rsidP="0035569F">
            <w:pPr>
              <w:pStyle w:val="Prrafodelista"/>
              <w:numPr>
                <w:ilvl w:val="0"/>
                <w:numId w:val="14"/>
              </w:numPr>
              <w:jc w:val="both"/>
              <w:rPr>
                <w:rFonts w:eastAsiaTheme="minorEastAsia"/>
                <w:lang w:eastAsia="es-ES"/>
              </w:rPr>
            </w:pPr>
            <w:r w:rsidRPr="006F0F93">
              <w:rPr>
                <w:rFonts w:ascii="Times New Roman" w:eastAsia="Times New Roman" w:hAnsi="Times New Roman" w:cs="Times New Roman"/>
                <w:sz w:val="36"/>
                <w:lang w:eastAsia="es-ES"/>
              </w:rPr>
              <w:t>En este módulo veremos:</w:t>
            </w:r>
          </w:p>
          <w:p w:rsidR="0035569F" w:rsidRPr="006F0F93" w:rsidRDefault="0035569F" w:rsidP="0035569F">
            <w:pPr>
              <w:pStyle w:val="Prrafodelista"/>
              <w:numPr>
                <w:ilvl w:val="0"/>
                <w:numId w:val="13"/>
              </w:numPr>
              <w:spacing w:after="43" w:line="216" w:lineRule="auto"/>
              <w:ind w:right="365"/>
              <w:jc w:val="both"/>
              <w:rPr>
                <w:rFonts w:eastAsiaTheme="minorEastAsia"/>
                <w:lang w:eastAsia="es-ES"/>
              </w:rPr>
            </w:pPr>
            <w:r w:rsidRPr="006F0F93">
              <w:rPr>
                <w:rFonts w:ascii="Times New Roman" w:eastAsia="Times New Roman" w:hAnsi="Times New Roman" w:cs="Times New Roman"/>
                <w:sz w:val="30"/>
                <w:lang w:eastAsia="es-ES"/>
              </w:rPr>
              <w:t>Actividades realizadas durante la fase de planeación del proceso de auditoría</w:t>
            </w:r>
            <w:r>
              <w:rPr>
                <w:rFonts w:ascii="Times New Roman" w:eastAsia="Times New Roman" w:hAnsi="Times New Roman" w:cs="Times New Roman"/>
                <w:sz w:val="30"/>
              </w:rPr>
              <w:t>.</w:t>
            </w:r>
          </w:p>
          <w:p w:rsidR="0035569F" w:rsidRPr="006F0F93" w:rsidRDefault="0035569F" w:rsidP="0035569F">
            <w:pPr>
              <w:pStyle w:val="Prrafodelista"/>
              <w:numPr>
                <w:ilvl w:val="0"/>
                <w:numId w:val="13"/>
              </w:numPr>
              <w:ind w:right="691"/>
              <w:jc w:val="both"/>
              <w:rPr>
                <w:rFonts w:eastAsiaTheme="minorEastAsia"/>
                <w:lang w:eastAsia="es-ES"/>
              </w:rPr>
            </w:pPr>
            <w:r w:rsidRPr="006F0F93">
              <w:rPr>
                <w:rFonts w:ascii="Times New Roman" w:eastAsia="Times New Roman" w:hAnsi="Times New Roman" w:cs="Times New Roman"/>
                <w:sz w:val="28"/>
                <w:lang w:eastAsia="es-ES"/>
              </w:rPr>
              <w:t>Muestreo "Corte Vertical" y "Corte Horizontal"</w:t>
            </w:r>
          </w:p>
          <w:p w:rsidR="0035569F" w:rsidRPr="006F0F93" w:rsidRDefault="0035569F" w:rsidP="0035569F">
            <w:pPr>
              <w:pStyle w:val="Prrafodelista"/>
              <w:numPr>
                <w:ilvl w:val="0"/>
                <w:numId w:val="13"/>
              </w:numPr>
              <w:spacing w:after="45" w:line="216" w:lineRule="auto"/>
              <w:ind w:right="1104"/>
              <w:jc w:val="both"/>
              <w:rPr>
                <w:rFonts w:eastAsiaTheme="minorEastAsia"/>
                <w:lang w:eastAsia="es-ES"/>
              </w:rPr>
            </w:pPr>
            <w:r w:rsidRPr="006F0F93">
              <w:rPr>
                <w:rFonts w:ascii="Times New Roman" w:eastAsia="Times New Roman" w:hAnsi="Times New Roman" w:cs="Times New Roman"/>
                <w:sz w:val="28"/>
                <w:lang w:eastAsia="es-ES"/>
              </w:rPr>
              <w:t>Uso de la lista de verificación de la auditoría Factores que deben ser considerados o consultados cuando se prepara una auditoría</w:t>
            </w:r>
          </w:p>
          <w:p w:rsidR="0035569F" w:rsidRPr="006F0F93" w:rsidRDefault="0035569F" w:rsidP="0035569F">
            <w:pPr>
              <w:pStyle w:val="Prrafodelista"/>
              <w:numPr>
                <w:ilvl w:val="0"/>
                <w:numId w:val="13"/>
              </w:numPr>
              <w:jc w:val="both"/>
              <w:rPr>
                <w:rFonts w:eastAsiaTheme="minorEastAsia"/>
                <w:lang w:eastAsia="es-ES"/>
              </w:rPr>
            </w:pPr>
            <w:r w:rsidRPr="006F0F93">
              <w:rPr>
                <w:rFonts w:ascii="Times New Roman" w:eastAsia="Times New Roman" w:hAnsi="Times New Roman" w:cs="Times New Roman"/>
                <w:sz w:val="28"/>
                <w:lang w:eastAsia="es-ES"/>
              </w:rPr>
              <w:t>Métodos para seleccionar muestras para la auditoría</w:t>
            </w:r>
          </w:p>
          <w:p w:rsidR="0035569F" w:rsidRDefault="0035569F" w:rsidP="006F0F93">
            <w:pPr>
              <w:spacing w:after="830" w:line="259" w:lineRule="auto"/>
              <w:ind w:left="6370"/>
              <w:jc w:val="both"/>
            </w:pPr>
            <w:r>
              <w:rPr>
                <w:noProof/>
              </w:rPr>
              <w:drawing>
                <wp:inline distT="0" distB="0" distL="0" distR="0" wp14:anchorId="76CD93EB" wp14:editId="47B08998">
                  <wp:extent cx="15241" cy="18290"/>
                  <wp:effectExtent l="0" t="0" r="0" b="0"/>
                  <wp:docPr id="2260" name="Picture 2260"/>
                  <wp:cNvGraphicFramePr/>
                  <a:graphic xmlns:a="http://schemas.openxmlformats.org/drawingml/2006/main">
                    <a:graphicData uri="http://schemas.openxmlformats.org/drawingml/2006/picture">
                      <pic:pic xmlns:pic="http://schemas.openxmlformats.org/drawingml/2006/picture">
                        <pic:nvPicPr>
                          <pic:cNvPr id="2260" name="Picture 2260"/>
                          <pic:cNvPicPr/>
                        </pic:nvPicPr>
                        <pic:blipFill>
                          <a:blip r:embed="rId5"/>
                          <a:stretch>
                            <a:fillRect/>
                          </a:stretch>
                        </pic:blipFill>
                        <pic:spPr>
                          <a:xfrm>
                            <a:off x="0" y="0"/>
                            <a:ext cx="15241" cy="18290"/>
                          </a:xfrm>
                          <a:prstGeom prst="rect">
                            <a:avLst/>
                          </a:prstGeom>
                        </pic:spPr>
                      </pic:pic>
                    </a:graphicData>
                  </a:graphic>
                </wp:inline>
              </w:drawing>
            </w:r>
          </w:p>
          <w:p w:rsidR="0035569F" w:rsidRDefault="0035569F" w:rsidP="006F0F93">
            <w:pPr>
              <w:spacing w:after="230" w:line="259" w:lineRule="auto"/>
              <w:ind w:left="6509"/>
              <w:jc w:val="both"/>
            </w:pPr>
            <w:r>
              <w:rPr>
                <w:noProof/>
              </w:rPr>
              <w:drawing>
                <wp:inline distT="0" distB="0" distL="0" distR="0" wp14:anchorId="5A9B635C" wp14:editId="163FA3C8">
                  <wp:extent cx="15241" cy="9145"/>
                  <wp:effectExtent l="0" t="0" r="0" b="0"/>
                  <wp:docPr id="2261" name="Picture 2261"/>
                  <wp:cNvGraphicFramePr/>
                  <a:graphic xmlns:a="http://schemas.openxmlformats.org/drawingml/2006/main">
                    <a:graphicData uri="http://schemas.openxmlformats.org/drawingml/2006/picture">
                      <pic:pic xmlns:pic="http://schemas.openxmlformats.org/drawingml/2006/picture">
                        <pic:nvPicPr>
                          <pic:cNvPr id="2261" name="Picture 2261"/>
                          <pic:cNvPicPr/>
                        </pic:nvPicPr>
                        <pic:blipFill>
                          <a:blip r:embed="rId6"/>
                          <a:stretch>
                            <a:fillRect/>
                          </a:stretch>
                        </pic:blipFill>
                        <pic:spPr>
                          <a:xfrm>
                            <a:off x="0" y="0"/>
                            <a:ext cx="15241" cy="9145"/>
                          </a:xfrm>
                          <a:prstGeom prst="rect">
                            <a:avLst/>
                          </a:prstGeom>
                        </pic:spPr>
                      </pic:pic>
                    </a:graphicData>
                  </a:graphic>
                </wp:inline>
              </w:drawing>
            </w:r>
          </w:p>
          <w:p w:rsidR="0035569F" w:rsidRDefault="0035569F" w:rsidP="006F0F93">
            <w:pPr>
              <w:spacing w:after="29" w:line="259" w:lineRule="auto"/>
              <w:ind w:left="2031"/>
              <w:jc w:val="both"/>
            </w:pPr>
            <w:r>
              <w:rPr>
                <w:noProof/>
              </w:rPr>
              <w:drawing>
                <wp:inline distT="0" distB="0" distL="0" distR="0" wp14:anchorId="227ADD97" wp14:editId="5E93AA98">
                  <wp:extent cx="21337" cy="15241"/>
                  <wp:effectExtent l="0" t="0" r="0" b="0"/>
                  <wp:docPr id="2262" name="Picture 2262"/>
                  <wp:cNvGraphicFramePr/>
                  <a:graphic xmlns:a="http://schemas.openxmlformats.org/drawingml/2006/main">
                    <a:graphicData uri="http://schemas.openxmlformats.org/drawingml/2006/picture">
                      <pic:pic xmlns:pic="http://schemas.openxmlformats.org/drawingml/2006/picture">
                        <pic:nvPicPr>
                          <pic:cNvPr id="2262" name="Picture 2262"/>
                          <pic:cNvPicPr/>
                        </pic:nvPicPr>
                        <pic:blipFill>
                          <a:blip r:embed="rId7"/>
                          <a:stretch>
                            <a:fillRect/>
                          </a:stretch>
                        </pic:blipFill>
                        <pic:spPr>
                          <a:xfrm>
                            <a:off x="0" y="0"/>
                            <a:ext cx="21337" cy="15241"/>
                          </a:xfrm>
                          <a:prstGeom prst="rect">
                            <a:avLst/>
                          </a:prstGeom>
                        </pic:spPr>
                      </pic:pic>
                    </a:graphicData>
                  </a:graphic>
                </wp:inline>
              </w:drawing>
            </w:r>
          </w:p>
          <w:p w:rsidR="0035569F" w:rsidRDefault="0035569F" w:rsidP="006F0F93">
            <w:pPr>
              <w:spacing w:line="259" w:lineRule="auto"/>
              <w:ind w:left="2031"/>
              <w:jc w:val="both"/>
            </w:pPr>
            <w:r>
              <w:rPr>
                <w:noProof/>
              </w:rPr>
              <w:drawing>
                <wp:inline distT="0" distB="0" distL="0" distR="0" wp14:anchorId="620460A9" wp14:editId="5CFD0C42">
                  <wp:extent cx="21337" cy="21338"/>
                  <wp:effectExtent l="0" t="0" r="0" b="0"/>
                  <wp:docPr id="2263" name="Picture 2263"/>
                  <wp:cNvGraphicFramePr/>
                  <a:graphic xmlns:a="http://schemas.openxmlformats.org/drawingml/2006/main">
                    <a:graphicData uri="http://schemas.openxmlformats.org/drawingml/2006/picture">
                      <pic:pic xmlns:pic="http://schemas.openxmlformats.org/drawingml/2006/picture">
                        <pic:nvPicPr>
                          <pic:cNvPr id="2263" name="Picture 2263"/>
                          <pic:cNvPicPr/>
                        </pic:nvPicPr>
                        <pic:blipFill>
                          <a:blip r:embed="rId8"/>
                          <a:stretch>
                            <a:fillRect/>
                          </a:stretch>
                        </pic:blipFill>
                        <pic:spPr>
                          <a:xfrm>
                            <a:off x="0" y="0"/>
                            <a:ext cx="21337" cy="21338"/>
                          </a:xfrm>
                          <a:prstGeom prst="rect">
                            <a:avLst/>
                          </a:prstGeom>
                        </pic:spPr>
                      </pic:pic>
                    </a:graphicData>
                  </a:graphic>
                </wp:inline>
              </w:drawing>
            </w:r>
          </w:p>
        </w:tc>
      </w:tr>
    </w:tbl>
    <w:p w:rsidR="0035569F" w:rsidRDefault="0035569F" w:rsidP="006F0F93">
      <w:pPr>
        <w:spacing w:after="256"/>
        <w:ind w:left="-53"/>
        <w:jc w:val="both"/>
        <w:rPr>
          <w:sz w:val="26"/>
        </w:rPr>
      </w:pPr>
    </w:p>
    <w:p w:rsidR="0035569F" w:rsidRDefault="0035569F" w:rsidP="006F0F93">
      <w:pPr>
        <w:spacing w:after="256"/>
        <w:ind w:left="-53"/>
        <w:jc w:val="both"/>
        <w:rPr>
          <w:sz w:val="26"/>
        </w:rPr>
      </w:pPr>
    </w:p>
    <w:p w:rsidR="0035569F" w:rsidRDefault="0035569F" w:rsidP="006F0F93">
      <w:pPr>
        <w:spacing w:after="256"/>
        <w:ind w:left="-53"/>
        <w:jc w:val="both"/>
      </w:pPr>
      <w:r>
        <w:rPr>
          <w:noProof/>
        </w:rPr>
        <w:drawing>
          <wp:inline distT="0" distB="0" distL="0" distR="0" wp14:anchorId="72CC2A26" wp14:editId="1D79DC68">
            <wp:extent cx="115832" cy="118883"/>
            <wp:effectExtent l="0" t="0" r="0" b="0"/>
            <wp:docPr id="2375" name="Picture 2375"/>
            <wp:cNvGraphicFramePr/>
            <a:graphic xmlns:a="http://schemas.openxmlformats.org/drawingml/2006/main">
              <a:graphicData uri="http://schemas.openxmlformats.org/drawingml/2006/picture">
                <pic:pic xmlns:pic="http://schemas.openxmlformats.org/drawingml/2006/picture">
                  <pic:nvPicPr>
                    <pic:cNvPr id="2375" name="Picture 2375"/>
                    <pic:cNvPicPr/>
                  </pic:nvPicPr>
                  <pic:blipFill>
                    <a:blip r:embed="rId9"/>
                    <a:stretch>
                      <a:fillRect/>
                    </a:stretch>
                  </pic:blipFill>
                  <pic:spPr>
                    <a:xfrm>
                      <a:off x="0" y="0"/>
                      <a:ext cx="115832" cy="118883"/>
                    </a:xfrm>
                    <a:prstGeom prst="rect">
                      <a:avLst/>
                    </a:prstGeom>
                  </pic:spPr>
                </pic:pic>
              </a:graphicData>
            </a:graphic>
          </wp:inline>
        </w:drawing>
      </w:r>
      <w:r>
        <w:rPr>
          <w:sz w:val="26"/>
        </w:rPr>
        <w:t xml:space="preserve"> INTRODUCCIÓN</w:t>
      </w:r>
    </w:p>
    <w:p w:rsidR="0035569F" w:rsidRDefault="0035569F" w:rsidP="006F0F93">
      <w:pPr>
        <w:spacing w:after="301"/>
        <w:jc w:val="both"/>
      </w:pPr>
      <w:r>
        <w:t xml:space="preserve">La planeación tiene un impacto directo sobre el uso efectivo del tiempo durante las investigaciones reales de la auditoría. Esto afecta el tipo y calidad de información que será recolectada, esto impacta la adecuación de la evaluación de la información y también afecta gradualmente la calidad del producto final del proceso de auditoría. </w:t>
      </w:r>
      <w:r>
        <w:rPr>
          <w:noProof/>
        </w:rPr>
        <w:drawing>
          <wp:inline distT="0" distB="0" distL="0" distR="0" wp14:anchorId="67094B22" wp14:editId="6A9450E2">
            <wp:extent cx="12193" cy="12193"/>
            <wp:effectExtent l="0" t="0" r="0" b="0"/>
            <wp:docPr id="2376" name="Picture 2376"/>
            <wp:cNvGraphicFramePr/>
            <a:graphic xmlns:a="http://schemas.openxmlformats.org/drawingml/2006/main">
              <a:graphicData uri="http://schemas.openxmlformats.org/drawingml/2006/picture">
                <pic:pic xmlns:pic="http://schemas.openxmlformats.org/drawingml/2006/picture">
                  <pic:nvPicPr>
                    <pic:cNvPr id="2376" name="Picture 2376"/>
                    <pic:cNvPicPr/>
                  </pic:nvPicPr>
                  <pic:blipFill>
                    <a:blip r:embed="rId10"/>
                    <a:stretch>
                      <a:fillRect/>
                    </a:stretch>
                  </pic:blipFill>
                  <pic:spPr>
                    <a:xfrm>
                      <a:off x="0" y="0"/>
                      <a:ext cx="12193" cy="12193"/>
                    </a:xfrm>
                    <a:prstGeom prst="rect">
                      <a:avLst/>
                    </a:prstGeom>
                  </pic:spPr>
                </pic:pic>
              </a:graphicData>
            </a:graphic>
          </wp:inline>
        </w:drawing>
      </w:r>
    </w:p>
    <w:p w:rsidR="0035569F" w:rsidRDefault="0035569F" w:rsidP="006F0F93">
      <w:pPr>
        <w:spacing w:after="86"/>
        <w:ind w:left="379" w:right="14"/>
        <w:jc w:val="both"/>
      </w:pPr>
      <w:r>
        <w:rPr>
          <w:noProof/>
        </w:rPr>
        <w:drawing>
          <wp:anchor distT="0" distB="0" distL="114300" distR="114300" simplePos="0" relativeHeight="251659264" behindDoc="0" locked="0" layoutInCell="1" allowOverlap="0" wp14:anchorId="5DF408F1" wp14:editId="3F37BE50">
            <wp:simplePos x="0" y="0"/>
            <wp:positionH relativeFrom="page">
              <wp:posOffset>451134</wp:posOffset>
            </wp:positionH>
            <wp:positionV relativeFrom="page">
              <wp:posOffset>6480664</wp:posOffset>
            </wp:positionV>
            <wp:extent cx="6096" cy="12193"/>
            <wp:effectExtent l="0" t="0" r="0" b="0"/>
            <wp:wrapSquare wrapText="bothSides"/>
            <wp:docPr id="2377" name="Picture 2377"/>
            <wp:cNvGraphicFramePr/>
            <a:graphic xmlns:a="http://schemas.openxmlformats.org/drawingml/2006/main">
              <a:graphicData uri="http://schemas.openxmlformats.org/drawingml/2006/picture">
                <pic:pic xmlns:pic="http://schemas.openxmlformats.org/drawingml/2006/picture">
                  <pic:nvPicPr>
                    <pic:cNvPr id="2377" name="Picture 2377"/>
                    <pic:cNvPicPr/>
                  </pic:nvPicPr>
                  <pic:blipFill>
                    <a:blip r:embed="rId11"/>
                    <a:stretch>
                      <a:fillRect/>
                    </a:stretch>
                  </pic:blipFill>
                  <pic:spPr>
                    <a:xfrm>
                      <a:off x="0" y="0"/>
                      <a:ext cx="6096" cy="12193"/>
                    </a:xfrm>
                    <a:prstGeom prst="rect">
                      <a:avLst/>
                    </a:prstGeom>
                  </pic:spPr>
                </pic:pic>
              </a:graphicData>
            </a:graphic>
          </wp:anchor>
        </w:drawing>
      </w:r>
      <w:r>
        <w:rPr>
          <w:noProof/>
        </w:rPr>
        <w:drawing>
          <wp:anchor distT="0" distB="0" distL="114300" distR="114300" simplePos="0" relativeHeight="251660288" behindDoc="0" locked="0" layoutInCell="1" allowOverlap="0" wp14:anchorId="2839E3AE" wp14:editId="4FE06134">
            <wp:simplePos x="0" y="0"/>
            <wp:positionH relativeFrom="page">
              <wp:posOffset>475520</wp:posOffset>
            </wp:positionH>
            <wp:positionV relativeFrom="page">
              <wp:posOffset>6523340</wp:posOffset>
            </wp:positionV>
            <wp:extent cx="3048" cy="36579"/>
            <wp:effectExtent l="0" t="0" r="0" b="0"/>
            <wp:wrapSquare wrapText="bothSides"/>
            <wp:docPr id="2378" name="Picture 2378"/>
            <wp:cNvGraphicFramePr/>
            <a:graphic xmlns:a="http://schemas.openxmlformats.org/drawingml/2006/main">
              <a:graphicData uri="http://schemas.openxmlformats.org/drawingml/2006/picture">
                <pic:pic xmlns:pic="http://schemas.openxmlformats.org/drawingml/2006/picture">
                  <pic:nvPicPr>
                    <pic:cNvPr id="2378" name="Picture 2378"/>
                    <pic:cNvPicPr/>
                  </pic:nvPicPr>
                  <pic:blipFill>
                    <a:blip r:embed="rId12"/>
                    <a:stretch>
                      <a:fillRect/>
                    </a:stretch>
                  </pic:blipFill>
                  <pic:spPr>
                    <a:xfrm>
                      <a:off x="0" y="0"/>
                      <a:ext cx="3048" cy="36579"/>
                    </a:xfrm>
                    <a:prstGeom prst="rect">
                      <a:avLst/>
                    </a:prstGeom>
                  </pic:spPr>
                </pic:pic>
              </a:graphicData>
            </a:graphic>
          </wp:anchor>
        </w:drawing>
      </w:r>
      <w:r>
        <w:rPr>
          <w:noProof/>
        </w:rPr>
        <w:drawing>
          <wp:anchor distT="0" distB="0" distL="114300" distR="114300" simplePos="0" relativeHeight="251661312" behindDoc="0" locked="0" layoutInCell="1" allowOverlap="0" wp14:anchorId="6DFDDD4E" wp14:editId="3F1FFC3C">
            <wp:simplePos x="0" y="0"/>
            <wp:positionH relativeFrom="page">
              <wp:posOffset>478568</wp:posOffset>
            </wp:positionH>
            <wp:positionV relativeFrom="page">
              <wp:posOffset>6572113</wp:posOffset>
            </wp:positionV>
            <wp:extent cx="6096" cy="12193"/>
            <wp:effectExtent l="0" t="0" r="0" b="0"/>
            <wp:wrapSquare wrapText="bothSides"/>
            <wp:docPr id="2379" name="Picture 2379"/>
            <wp:cNvGraphicFramePr/>
            <a:graphic xmlns:a="http://schemas.openxmlformats.org/drawingml/2006/main">
              <a:graphicData uri="http://schemas.openxmlformats.org/drawingml/2006/picture">
                <pic:pic xmlns:pic="http://schemas.openxmlformats.org/drawingml/2006/picture">
                  <pic:nvPicPr>
                    <pic:cNvPr id="2379" name="Picture 2379"/>
                    <pic:cNvPicPr/>
                  </pic:nvPicPr>
                  <pic:blipFill>
                    <a:blip r:embed="rId13"/>
                    <a:stretch>
                      <a:fillRect/>
                    </a:stretch>
                  </pic:blipFill>
                  <pic:spPr>
                    <a:xfrm>
                      <a:off x="0" y="0"/>
                      <a:ext cx="6096" cy="12193"/>
                    </a:xfrm>
                    <a:prstGeom prst="rect">
                      <a:avLst/>
                    </a:prstGeom>
                  </pic:spPr>
                </pic:pic>
              </a:graphicData>
            </a:graphic>
          </wp:anchor>
        </w:drawing>
      </w:r>
      <w:r>
        <w:t>La preparación de la auditoría incluye:</w:t>
      </w:r>
    </w:p>
    <w:p w:rsidR="0035569F" w:rsidRDefault="0035569F" w:rsidP="0035569F">
      <w:pPr>
        <w:pStyle w:val="Prrafodelista"/>
        <w:numPr>
          <w:ilvl w:val="0"/>
          <w:numId w:val="11"/>
        </w:numPr>
        <w:spacing w:after="109"/>
        <w:ind w:right="14"/>
        <w:jc w:val="both"/>
      </w:pPr>
      <w:r>
        <w:t>Selección del equipo auditor</w:t>
      </w:r>
    </w:p>
    <w:p w:rsidR="0035569F" w:rsidRDefault="0035569F" w:rsidP="0035569F">
      <w:pPr>
        <w:pStyle w:val="Prrafodelista"/>
        <w:numPr>
          <w:ilvl w:val="0"/>
          <w:numId w:val="11"/>
        </w:numPr>
        <w:spacing w:after="148"/>
        <w:ind w:right="9"/>
        <w:jc w:val="both"/>
      </w:pPr>
      <w:r>
        <w:t>Interrelación con la organización auditada para obtener información preliminar</w:t>
      </w:r>
    </w:p>
    <w:p w:rsidR="0035569F" w:rsidRDefault="0035569F" w:rsidP="0035569F">
      <w:pPr>
        <w:pStyle w:val="Prrafodelista"/>
        <w:numPr>
          <w:ilvl w:val="0"/>
          <w:numId w:val="11"/>
        </w:numPr>
        <w:spacing w:after="121"/>
        <w:ind w:right="14"/>
        <w:jc w:val="both"/>
      </w:pPr>
      <w:r>
        <w:t>Orientación del equipo auditor</w:t>
      </w:r>
    </w:p>
    <w:p w:rsidR="0035569F" w:rsidRDefault="0035569F" w:rsidP="0035569F">
      <w:pPr>
        <w:pStyle w:val="Prrafodelista"/>
        <w:numPr>
          <w:ilvl w:val="0"/>
          <w:numId w:val="11"/>
        </w:numPr>
        <w:spacing w:after="118"/>
        <w:ind w:right="14"/>
        <w:jc w:val="both"/>
      </w:pPr>
      <w:r>
        <w:t>Desarrollo del plan de auditoría</w:t>
      </w:r>
    </w:p>
    <w:p w:rsidR="0035569F" w:rsidRDefault="0035569F" w:rsidP="0035569F">
      <w:pPr>
        <w:pStyle w:val="Prrafodelista"/>
        <w:numPr>
          <w:ilvl w:val="0"/>
          <w:numId w:val="11"/>
        </w:numPr>
        <w:spacing w:after="102"/>
        <w:ind w:right="9"/>
        <w:jc w:val="both"/>
      </w:pPr>
      <w:r>
        <w:t>Compilación de la lista de verificación</w:t>
      </w:r>
    </w:p>
    <w:p w:rsidR="0035569F" w:rsidRDefault="0035569F" w:rsidP="006F0F93">
      <w:pPr>
        <w:spacing w:after="102"/>
        <w:ind w:right="9"/>
        <w:jc w:val="both"/>
      </w:pPr>
    </w:p>
    <w:p w:rsidR="0035569F" w:rsidRDefault="0035569F" w:rsidP="006F0F93">
      <w:pPr>
        <w:spacing w:after="102"/>
        <w:ind w:right="9"/>
        <w:jc w:val="both"/>
      </w:pPr>
    </w:p>
    <w:p w:rsidR="0035569F" w:rsidRDefault="0035569F" w:rsidP="006F0F93">
      <w:pPr>
        <w:spacing w:after="102"/>
        <w:ind w:right="9"/>
        <w:jc w:val="both"/>
      </w:pPr>
    </w:p>
    <w:p w:rsidR="0035569F" w:rsidRDefault="0035569F" w:rsidP="006F0F93">
      <w:pPr>
        <w:spacing w:after="102"/>
        <w:ind w:right="9"/>
        <w:jc w:val="both"/>
      </w:pPr>
    </w:p>
    <w:p w:rsidR="0035569F" w:rsidRDefault="0035569F" w:rsidP="006F0F93">
      <w:pPr>
        <w:spacing w:after="305"/>
        <w:ind w:left="139" w:right="14"/>
        <w:jc w:val="both"/>
      </w:pPr>
      <w:r>
        <w:rPr>
          <w:noProof/>
        </w:rPr>
        <w:drawing>
          <wp:inline distT="0" distB="0" distL="0" distR="0" wp14:anchorId="33564ABA" wp14:editId="107D8037">
            <wp:extent cx="91446" cy="94497"/>
            <wp:effectExtent l="0" t="0" r="0" b="0"/>
            <wp:docPr id="4771" name="Picture 4771"/>
            <wp:cNvGraphicFramePr/>
            <a:graphic xmlns:a="http://schemas.openxmlformats.org/drawingml/2006/main">
              <a:graphicData uri="http://schemas.openxmlformats.org/drawingml/2006/picture">
                <pic:pic xmlns:pic="http://schemas.openxmlformats.org/drawingml/2006/picture">
                  <pic:nvPicPr>
                    <pic:cNvPr id="4771" name="Picture 4771"/>
                    <pic:cNvPicPr/>
                  </pic:nvPicPr>
                  <pic:blipFill>
                    <a:blip r:embed="rId14"/>
                    <a:stretch>
                      <a:fillRect/>
                    </a:stretch>
                  </pic:blipFill>
                  <pic:spPr>
                    <a:xfrm>
                      <a:off x="0" y="0"/>
                      <a:ext cx="91446" cy="94497"/>
                    </a:xfrm>
                    <a:prstGeom prst="rect">
                      <a:avLst/>
                    </a:prstGeom>
                  </pic:spPr>
                </pic:pic>
              </a:graphicData>
            </a:graphic>
          </wp:inline>
        </w:drawing>
      </w:r>
      <w:r>
        <w:rPr>
          <w:rFonts w:ascii="Times New Roman" w:eastAsia="Times New Roman" w:hAnsi="Times New Roman" w:cs="Times New Roman"/>
        </w:rPr>
        <w:t xml:space="preserve"> SELECCIÓN DEL EQUIPO</w:t>
      </w:r>
    </w:p>
    <w:p w:rsidR="0035569F" w:rsidRDefault="0035569F" w:rsidP="006F0F93">
      <w:pPr>
        <w:spacing w:after="268"/>
        <w:ind w:left="500" w:right="9" w:hanging="10"/>
        <w:jc w:val="both"/>
      </w:pPr>
      <w:r>
        <w:rPr>
          <w:rFonts w:ascii="Times New Roman" w:eastAsia="Times New Roman" w:hAnsi="Times New Roman" w:cs="Times New Roman"/>
        </w:rPr>
        <w:t>La experiencia y pericia colectiva del equipo auditor debe ser capaz de evaluar adecuadamente las áreas del sistema de calidad dentro del alcance particular de la auditoría. Esto puede resultar en la necesidad de incluir especialistas técnicos en el equipo auditor para complementar la pericia del equipo.</w:t>
      </w:r>
    </w:p>
    <w:p w:rsidR="0035569F" w:rsidRDefault="0035569F" w:rsidP="006F0F93">
      <w:pPr>
        <w:spacing w:after="104"/>
        <w:ind w:left="475" w:right="14"/>
        <w:jc w:val="both"/>
      </w:pPr>
      <w:r>
        <w:rPr>
          <w:rFonts w:ascii="Times New Roman" w:eastAsia="Times New Roman" w:hAnsi="Times New Roman" w:cs="Times New Roman"/>
        </w:rPr>
        <w:t>El tamaño del equipo puede variar dependiendo de varios de factores:</w:t>
      </w:r>
    </w:p>
    <w:p w:rsidR="0035569F" w:rsidRDefault="0035569F" w:rsidP="0035569F">
      <w:pPr>
        <w:pStyle w:val="Prrafodelista"/>
        <w:numPr>
          <w:ilvl w:val="0"/>
          <w:numId w:val="10"/>
        </w:numPr>
        <w:spacing w:after="104"/>
        <w:ind w:right="14"/>
        <w:jc w:val="both"/>
      </w:pPr>
      <w:r w:rsidRPr="006F0F93">
        <w:rPr>
          <w:rFonts w:ascii="Times New Roman" w:eastAsia="Times New Roman" w:hAnsi="Times New Roman" w:cs="Times New Roman"/>
        </w:rPr>
        <w:t>Alcance de la auditoría</w:t>
      </w:r>
    </w:p>
    <w:p w:rsidR="0035569F" w:rsidRDefault="0035569F" w:rsidP="0035569F">
      <w:pPr>
        <w:pStyle w:val="Prrafodelista"/>
        <w:numPr>
          <w:ilvl w:val="0"/>
          <w:numId w:val="10"/>
        </w:numPr>
        <w:spacing w:after="130"/>
        <w:ind w:right="9"/>
        <w:jc w:val="both"/>
      </w:pPr>
      <w:r w:rsidRPr="006F0F93">
        <w:rPr>
          <w:rFonts w:ascii="Times New Roman" w:eastAsia="Times New Roman" w:hAnsi="Times New Roman" w:cs="Times New Roman"/>
        </w:rPr>
        <w:t xml:space="preserve">Personal disponible </w:t>
      </w:r>
      <w:r>
        <w:rPr>
          <w:noProof/>
        </w:rPr>
        <w:drawing>
          <wp:inline distT="0" distB="0" distL="0" distR="0" wp14:anchorId="0123122E" wp14:editId="397D0D6F">
            <wp:extent cx="3048" cy="6097"/>
            <wp:effectExtent l="0" t="0" r="0" b="0"/>
            <wp:docPr id="4774" name="Picture 4774"/>
            <wp:cNvGraphicFramePr/>
            <a:graphic xmlns:a="http://schemas.openxmlformats.org/drawingml/2006/main">
              <a:graphicData uri="http://schemas.openxmlformats.org/drawingml/2006/picture">
                <pic:pic xmlns:pic="http://schemas.openxmlformats.org/drawingml/2006/picture">
                  <pic:nvPicPr>
                    <pic:cNvPr id="4774" name="Picture 4774"/>
                    <pic:cNvPicPr/>
                  </pic:nvPicPr>
                  <pic:blipFill>
                    <a:blip r:embed="rId15"/>
                    <a:stretch>
                      <a:fillRect/>
                    </a:stretch>
                  </pic:blipFill>
                  <pic:spPr>
                    <a:xfrm>
                      <a:off x="0" y="0"/>
                      <a:ext cx="3048" cy="6097"/>
                    </a:xfrm>
                    <a:prstGeom prst="rect">
                      <a:avLst/>
                    </a:prstGeom>
                  </pic:spPr>
                </pic:pic>
              </a:graphicData>
            </a:graphic>
          </wp:inline>
        </w:drawing>
      </w:r>
    </w:p>
    <w:p w:rsidR="0035569F" w:rsidRPr="006F0F93" w:rsidRDefault="0035569F" w:rsidP="0035569F">
      <w:pPr>
        <w:pStyle w:val="Prrafodelista"/>
        <w:numPr>
          <w:ilvl w:val="0"/>
          <w:numId w:val="10"/>
        </w:numPr>
        <w:spacing w:after="130"/>
        <w:ind w:right="9"/>
        <w:jc w:val="both"/>
      </w:pPr>
      <w:r w:rsidRPr="006F0F93">
        <w:rPr>
          <w:rFonts w:ascii="Times New Roman" w:eastAsia="Times New Roman" w:hAnsi="Times New Roman" w:cs="Times New Roman"/>
        </w:rPr>
        <w:t>Tiempo disponible en el cual se debe realizar la auditoría</w:t>
      </w:r>
    </w:p>
    <w:p w:rsidR="0035569F" w:rsidRDefault="0035569F" w:rsidP="0035569F">
      <w:pPr>
        <w:pStyle w:val="Prrafodelista"/>
        <w:numPr>
          <w:ilvl w:val="0"/>
          <w:numId w:val="10"/>
        </w:numPr>
        <w:spacing w:after="130"/>
        <w:ind w:right="9"/>
        <w:jc w:val="both"/>
      </w:pPr>
      <w:r w:rsidRPr="006F0F93">
        <w:rPr>
          <w:rFonts w:ascii="Times New Roman" w:eastAsia="Times New Roman" w:hAnsi="Times New Roman" w:cs="Times New Roman"/>
        </w:rPr>
        <w:t>Necesidad de habilidades especiales o pericia en áreas en particular</w:t>
      </w:r>
    </w:p>
    <w:p w:rsidR="0035569F" w:rsidRDefault="0035569F" w:rsidP="006F0F93">
      <w:pPr>
        <w:spacing w:after="285"/>
        <w:ind w:left="379" w:right="14"/>
        <w:jc w:val="both"/>
        <w:rPr>
          <w:rFonts w:ascii="Times New Roman" w:eastAsia="Times New Roman" w:hAnsi="Times New Roman" w:cs="Times New Roman"/>
        </w:rPr>
      </w:pPr>
    </w:p>
    <w:p w:rsidR="0035569F" w:rsidRPr="006F0F93" w:rsidRDefault="0035569F" w:rsidP="006F0F93">
      <w:pPr>
        <w:spacing w:after="285"/>
        <w:ind w:left="379" w:right="14"/>
        <w:jc w:val="both"/>
        <w:rPr>
          <w:rFonts w:ascii="Times New Roman" w:eastAsia="Times New Roman" w:hAnsi="Times New Roman" w:cs="Times New Roman"/>
          <w:u w:val="single"/>
        </w:rPr>
      </w:pPr>
      <w:r w:rsidRPr="006F0F93">
        <w:rPr>
          <w:rFonts w:ascii="Times New Roman" w:eastAsia="Times New Roman" w:hAnsi="Times New Roman" w:cs="Times New Roman"/>
          <w:u w:val="single"/>
        </w:rPr>
        <w:t>Factores Técnicos</w:t>
      </w:r>
    </w:p>
    <w:p w:rsidR="0035569F" w:rsidRDefault="0035569F" w:rsidP="006F0F93">
      <w:pPr>
        <w:spacing w:after="285"/>
        <w:ind w:left="379" w:right="14"/>
        <w:jc w:val="both"/>
      </w:pPr>
      <w:r>
        <w:rPr>
          <w:noProof/>
        </w:rPr>
        <w:drawing>
          <wp:anchor distT="0" distB="0" distL="114300" distR="114300" simplePos="0" relativeHeight="251662336" behindDoc="0" locked="0" layoutInCell="1" allowOverlap="0" wp14:anchorId="0D7920F0" wp14:editId="7AF14C4F">
            <wp:simplePos x="0" y="0"/>
            <wp:positionH relativeFrom="page">
              <wp:posOffset>0</wp:posOffset>
            </wp:positionH>
            <wp:positionV relativeFrom="page">
              <wp:posOffset>9913038</wp:posOffset>
            </wp:positionV>
            <wp:extent cx="7556500" cy="88401"/>
            <wp:effectExtent l="0" t="0" r="0" b="0"/>
            <wp:wrapTopAndBottom/>
            <wp:docPr id="4887" name="Picture 4887"/>
            <wp:cNvGraphicFramePr/>
            <a:graphic xmlns:a="http://schemas.openxmlformats.org/drawingml/2006/main">
              <a:graphicData uri="http://schemas.openxmlformats.org/drawingml/2006/picture">
                <pic:pic xmlns:pic="http://schemas.openxmlformats.org/drawingml/2006/picture">
                  <pic:nvPicPr>
                    <pic:cNvPr id="4887" name="Picture 4887"/>
                    <pic:cNvPicPr/>
                  </pic:nvPicPr>
                  <pic:blipFill>
                    <a:blip r:embed="rId16"/>
                    <a:stretch>
                      <a:fillRect/>
                    </a:stretch>
                  </pic:blipFill>
                  <pic:spPr>
                    <a:xfrm>
                      <a:off x="0" y="0"/>
                      <a:ext cx="7556500" cy="88401"/>
                    </a:xfrm>
                    <a:prstGeom prst="rect">
                      <a:avLst/>
                    </a:prstGeom>
                  </pic:spPr>
                </pic:pic>
              </a:graphicData>
            </a:graphic>
          </wp:anchor>
        </w:drawing>
      </w:r>
      <w:r>
        <w:rPr>
          <w:rFonts w:ascii="Times New Roman" w:eastAsia="Times New Roman" w:hAnsi="Times New Roman" w:cs="Times New Roman"/>
        </w:rPr>
        <w:t>La experiencia técnica y pericia del equipo auditor debe ser cuidadosamente evaluada para asegurar que los auditores sean capaces de identificar problemas y determinar su significado/impacto potencial. Desde un punto de vista común, para "sacar provecho" de la auditoría, un equipo auditor calificado es necesario. Aún es fácil quedarse corto en este objetivo, por la disponibilidad del personal, presión para realizar la auditoría, el programa de auditoría,etc.</w:t>
      </w:r>
    </w:p>
    <w:p w:rsidR="0035569F" w:rsidRDefault="0035569F" w:rsidP="006F0F93">
      <w:pPr>
        <w:spacing w:after="280"/>
        <w:ind w:left="379" w:right="14"/>
        <w:jc w:val="both"/>
      </w:pPr>
      <w:r>
        <w:rPr>
          <w:rFonts w:ascii="Times New Roman" w:eastAsia="Times New Roman" w:hAnsi="Times New Roman" w:cs="Times New Roman"/>
        </w:rPr>
        <w:t>No es necesario que cualquier miembro del equipo tenga toda la experiencia o conocimientos técnicos necesarios para asegurar la adecuada evaluación del área que será auditada. Solo es necesario que colectivamente el equipo tenga la experiencia y pericia necesaria para identificar los problemas técnicos y evaluar el área auditada.</w:t>
      </w:r>
    </w:p>
    <w:p w:rsidR="0035569F" w:rsidRDefault="0035569F" w:rsidP="006F0F93">
      <w:pPr>
        <w:spacing w:after="330"/>
        <w:ind w:left="379" w:right="14"/>
        <w:jc w:val="both"/>
      </w:pPr>
      <w:r>
        <w:rPr>
          <w:rFonts w:ascii="Times New Roman" w:eastAsia="Times New Roman" w:hAnsi="Times New Roman" w:cs="Times New Roman"/>
        </w:rPr>
        <w:t>Beneficios de tener un equipo auditor que sea conocedor:</w:t>
      </w:r>
    </w:p>
    <w:p w:rsidR="0035569F" w:rsidRDefault="0035569F" w:rsidP="006F0F93">
      <w:pPr>
        <w:spacing w:after="277"/>
        <w:ind w:left="729" w:right="14" w:hanging="355"/>
        <w:jc w:val="both"/>
      </w:pPr>
      <w:r>
        <w:rPr>
          <w:noProof/>
        </w:rPr>
        <w:drawing>
          <wp:inline distT="0" distB="0" distL="0" distR="0" wp14:anchorId="09E56563" wp14:editId="406F2B9C">
            <wp:extent cx="60964" cy="64015"/>
            <wp:effectExtent l="0" t="0" r="0" b="0"/>
            <wp:docPr id="4778" name="Picture 4778"/>
            <wp:cNvGraphicFramePr/>
            <a:graphic xmlns:a="http://schemas.openxmlformats.org/drawingml/2006/main">
              <a:graphicData uri="http://schemas.openxmlformats.org/drawingml/2006/picture">
                <pic:pic xmlns:pic="http://schemas.openxmlformats.org/drawingml/2006/picture">
                  <pic:nvPicPr>
                    <pic:cNvPr id="4778" name="Picture 4778"/>
                    <pic:cNvPicPr/>
                  </pic:nvPicPr>
                  <pic:blipFill>
                    <a:blip r:embed="rId17"/>
                    <a:stretch>
                      <a:fillRect/>
                    </a:stretch>
                  </pic:blipFill>
                  <pic:spPr>
                    <a:xfrm>
                      <a:off x="0" y="0"/>
                      <a:ext cx="60964" cy="64015"/>
                    </a:xfrm>
                    <a:prstGeom prst="rect">
                      <a:avLst/>
                    </a:prstGeom>
                  </pic:spPr>
                </pic:pic>
              </a:graphicData>
            </a:graphic>
          </wp:inline>
        </w:drawing>
      </w:r>
      <w:r>
        <w:rPr>
          <w:rFonts w:ascii="Times New Roman" w:eastAsia="Times New Roman" w:hAnsi="Times New Roman" w:cs="Times New Roman"/>
        </w:rPr>
        <w:t xml:space="preserve"> Menor tiempo y esfuerzo es requerido durante la etapa de planeación de la auditoría para identificar procesos y actividades críticos. Personal experimentado en el área que será investigada debe ser capaz de localizar con precisión pasos críticos para monitorear mucho más rápido y con mayor precisión que cualquier otro no familiarizado con el área auditada.</w:t>
      </w:r>
    </w:p>
    <w:p w:rsidR="0035569F" w:rsidRDefault="0035569F" w:rsidP="0035569F">
      <w:pPr>
        <w:numPr>
          <w:ilvl w:val="0"/>
          <w:numId w:val="1"/>
        </w:numPr>
        <w:spacing w:after="173"/>
        <w:ind w:right="14" w:hanging="379"/>
        <w:jc w:val="both"/>
      </w:pPr>
      <w:r>
        <w:rPr>
          <w:rFonts w:ascii="Times New Roman" w:eastAsia="Times New Roman" w:hAnsi="Times New Roman" w:cs="Times New Roman"/>
        </w:rPr>
        <w:t>La investigación es más eficiente y más efectiva:</w:t>
      </w:r>
      <w:r>
        <w:rPr>
          <w:noProof/>
        </w:rPr>
        <w:drawing>
          <wp:inline distT="0" distB="0" distL="0" distR="0" wp14:anchorId="03E8C354" wp14:editId="139A1289">
            <wp:extent cx="3048" cy="70110"/>
            <wp:effectExtent l="0" t="0" r="0" b="0"/>
            <wp:docPr id="45403" name="Picture 45403"/>
            <wp:cNvGraphicFramePr/>
            <a:graphic xmlns:a="http://schemas.openxmlformats.org/drawingml/2006/main">
              <a:graphicData uri="http://schemas.openxmlformats.org/drawingml/2006/picture">
                <pic:pic xmlns:pic="http://schemas.openxmlformats.org/drawingml/2006/picture">
                  <pic:nvPicPr>
                    <pic:cNvPr id="45403" name="Picture 45403"/>
                    <pic:cNvPicPr/>
                  </pic:nvPicPr>
                  <pic:blipFill>
                    <a:blip r:embed="rId18"/>
                    <a:stretch>
                      <a:fillRect/>
                    </a:stretch>
                  </pic:blipFill>
                  <pic:spPr>
                    <a:xfrm>
                      <a:off x="0" y="0"/>
                      <a:ext cx="3048" cy="70110"/>
                    </a:xfrm>
                    <a:prstGeom prst="rect">
                      <a:avLst/>
                    </a:prstGeom>
                  </pic:spPr>
                </pic:pic>
              </a:graphicData>
            </a:graphic>
          </wp:inline>
        </w:drawing>
      </w:r>
    </w:p>
    <w:p w:rsidR="0035569F" w:rsidRDefault="0035569F" w:rsidP="0035569F">
      <w:pPr>
        <w:pStyle w:val="Prrafodelista"/>
        <w:numPr>
          <w:ilvl w:val="2"/>
          <w:numId w:val="12"/>
        </w:numPr>
        <w:spacing w:after="169" w:line="254" w:lineRule="auto"/>
        <w:ind w:right="14"/>
        <w:jc w:val="both"/>
      </w:pPr>
      <w:r w:rsidRPr="006F0F93">
        <w:rPr>
          <w:rFonts w:ascii="Times New Roman" w:eastAsia="Times New Roman" w:hAnsi="Times New Roman" w:cs="Times New Roman"/>
        </w:rPr>
        <w:t>Una investigación a fondo puede ser conducida si se consume poco tiempo en áreas no importantes</w:t>
      </w:r>
    </w:p>
    <w:p w:rsidR="0035569F" w:rsidRDefault="0035569F" w:rsidP="0035569F">
      <w:pPr>
        <w:pStyle w:val="Prrafodelista"/>
        <w:numPr>
          <w:ilvl w:val="2"/>
          <w:numId w:val="12"/>
        </w:numPr>
        <w:spacing w:after="288" w:line="254" w:lineRule="auto"/>
        <w:ind w:right="14"/>
        <w:jc w:val="both"/>
      </w:pPr>
      <w:r w:rsidRPr="006F0F93">
        <w:rPr>
          <w:rFonts w:ascii="Times New Roman" w:eastAsia="Times New Roman" w:hAnsi="Times New Roman" w:cs="Times New Roman"/>
        </w:rPr>
        <w:t>Los problemas técnicos deben ser identificados de forma que puedan ser dominados por alguien sin experiencia en el área que será auditada</w:t>
      </w:r>
    </w:p>
    <w:p w:rsidR="0035569F" w:rsidRDefault="0035569F" w:rsidP="006F0F93">
      <w:pPr>
        <w:spacing w:after="162"/>
        <w:ind w:left="30"/>
        <w:jc w:val="both"/>
      </w:pPr>
    </w:p>
    <w:p w:rsidR="0035569F" w:rsidRDefault="0035569F" w:rsidP="006F0F93">
      <w:pPr>
        <w:jc w:val="both"/>
        <w:sectPr w:rsidR="0035569F">
          <w:headerReference w:type="even" r:id="rId19"/>
          <w:headerReference w:type="default" r:id="rId20"/>
          <w:footerReference w:type="even" r:id="rId21"/>
          <w:footerReference w:type="first" r:id="rId22"/>
          <w:pgSz w:w="11900" w:h="16840"/>
          <w:pgMar w:top="1135" w:right="1354" w:bottom="2467" w:left="1315" w:header="720" w:footer="264" w:gutter="0"/>
          <w:pgNumType w:start="67"/>
          <w:cols w:space="720"/>
          <w:titlePg/>
        </w:sectPr>
      </w:pPr>
    </w:p>
    <w:p w:rsidR="0035569F" w:rsidRDefault="0035569F" w:rsidP="0035569F">
      <w:pPr>
        <w:pStyle w:val="Prrafodelista"/>
        <w:numPr>
          <w:ilvl w:val="2"/>
          <w:numId w:val="12"/>
        </w:numPr>
        <w:spacing w:after="192" w:line="254" w:lineRule="auto"/>
        <w:ind w:right="14"/>
        <w:jc w:val="both"/>
      </w:pPr>
      <w:r w:rsidRPr="006F0F93">
        <w:rPr>
          <w:rFonts w:ascii="Times New Roman" w:eastAsia="Times New Roman" w:hAnsi="Times New Roman" w:cs="Times New Roman"/>
        </w:rPr>
        <w:t>Problemas técnicos serán identificados más rápido basándose en la experiencia</w:t>
      </w:r>
    </w:p>
    <w:p w:rsidR="0035569F" w:rsidRDefault="0035569F" w:rsidP="0035569F">
      <w:pPr>
        <w:pStyle w:val="Prrafodelista"/>
        <w:numPr>
          <w:ilvl w:val="2"/>
          <w:numId w:val="12"/>
        </w:numPr>
        <w:spacing w:after="246" w:line="254" w:lineRule="auto"/>
        <w:ind w:right="14"/>
        <w:jc w:val="both"/>
      </w:pPr>
      <w:r w:rsidRPr="006F0F93">
        <w:rPr>
          <w:rFonts w:ascii="Times New Roman" w:eastAsia="Times New Roman" w:hAnsi="Times New Roman" w:cs="Times New Roman"/>
        </w:rPr>
        <w:t>Menor tiempo se gasta investigando problemas para determinar su alcance y significado</w:t>
      </w:r>
    </w:p>
    <w:p w:rsidR="0035569F" w:rsidRDefault="0035569F" w:rsidP="0035569F">
      <w:pPr>
        <w:pStyle w:val="Prrafodelista"/>
        <w:numPr>
          <w:ilvl w:val="2"/>
          <w:numId w:val="12"/>
        </w:numPr>
        <w:spacing w:after="202" w:line="254" w:lineRule="auto"/>
        <w:ind w:right="14"/>
        <w:jc w:val="both"/>
      </w:pPr>
      <w:r w:rsidRPr="006F0F93">
        <w:rPr>
          <w:rFonts w:ascii="Times New Roman" w:eastAsia="Times New Roman" w:hAnsi="Times New Roman" w:cs="Times New Roman"/>
        </w:rPr>
        <w:t>La habilidad para correlacionar problemas de distintas áreas dentro de la auditoría y desarrollar una "gran imagen"</w:t>
      </w:r>
    </w:p>
    <w:p w:rsidR="0035569F" w:rsidRDefault="0035569F" w:rsidP="006F0F93">
      <w:pPr>
        <w:spacing w:after="131"/>
        <w:ind w:left="1258" w:right="14"/>
        <w:jc w:val="both"/>
      </w:pPr>
      <w:r>
        <w:rPr>
          <w:noProof/>
        </w:rPr>
        <w:drawing>
          <wp:inline distT="0" distB="0" distL="0" distR="0" wp14:anchorId="18C5BAE8" wp14:editId="74A02567">
            <wp:extent cx="64012" cy="60966"/>
            <wp:effectExtent l="0" t="0" r="0" b="0"/>
            <wp:docPr id="7734" name="Picture 7734"/>
            <wp:cNvGraphicFramePr/>
            <a:graphic xmlns:a="http://schemas.openxmlformats.org/drawingml/2006/main">
              <a:graphicData uri="http://schemas.openxmlformats.org/drawingml/2006/picture">
                <pic:pic xmlns:pic="http://schemas.openxmlformats.org/drawingml/2006/picture">
                  <pic:nvPicPr>
                    <pic:cNvPr id="7734" name="Picture 7734"/>
                    <pic:cNvPicPr/>
                  </pic:nvPicPr>
                  <pic:blipFill>
                    <a:blip r:embed="rId23"/>
                    <a:stretch>
                      <a:fillRect/>
                    </a:stretch>
                  </pic:blipFill>
                  <pic:spPr>
                    <a:xfrm>
                      <a:off x="0" y="0"/>
                      <a:ext cx="64012" cy="60966"/>
                    </a:xfrm>
                    <a:prstGeom prst="rect">
                      <a:avLst/>
                    </a:prstGeom>
                  </pic:spPr>
                </pic:pic>
              </a:graphicData>
            </a:graphic>
          </wp:inline>
        </w:drawing>
      </w:r>
      <w:r>
        <w:rPr>
          <w:rFonts w:ascii="Times New Roman" w:eastAsia="Times New Roman" w:hAnsi="Times New Roman" w:cs="Times New Roman"/>
        </w:rPr>
        <w:t xml:space="preserve"> Los reportes son más significativos, si pueden ser directamente, expresados en términos de </w:t>
      </w:r>
      <w:r>
        <w:rPr>
          <w:noProof/>
        </w:rPr>
        <w:drawing>
          <wp:inline distT="0" distB="0" distL="0" distR="0" wp14:anchorId="3EC7D96D" wp14:editId="13ED11ED">
            <wp:extent cx="18289" cy="12193"/>
            <wp:effectExtent l="0" t="0" r="0" b="0"/>
            <wp:docPr id="7736" name="Picture 7736"/>
            <wp:cNvGraphicFramePr/>
            <a:graphic xmlns:a="http://schemas.openxmlformats.org/drawingml/2006/main">
              <a:graphicData uri="http://schemas.openxmlformats.org/drawingml/2006/picture">
                <pic:pic xmlns:pic="http://schemas.openxmlformats.org/drawingml/2006/picture">
                  <pic:nvPicPr>
                    <pic:cNvPr id="7736" name="Picture 7736"/>
                    <pic:cNvPicPr/>
                  </pic:nvPicPr>
                  <pic:blipFill>
                    <a:blip r:embed="rId24"/>
                    <a:stretch>
                      <a:fillRect/>
                    </a:stretch>
                  </pic:blipFill>
                  <pic:spPr>
                    <a:xfrm>
                      <a:off x="0" y="0"/>
                      <a:ext cx="18289" cy="12193"/>
                    </a:xfrm>
                    <a:prstGeom prst="rect">
                      <a:avLst/>
                    </a:prstGeom>
                  </pic:spPr>
                </pic:pic>
              </a:graphicData>
            </a:graphic>
          </wp:inline>
        </w:drawing>
      </w:r>
      <w:r>
        <w:rPr>
          <w:rFonts w:ascii="Times New Roman" w:eastAsia="Times New Roman" w:hAnsi="Times New Roman" w:cs="Times New Roman"/>
        </w:rPr>
        <w:t xml:space="preserve"> impacto sobre el producto o servicio, </w:t>
      </w:r>
      <w:r>
        <w:rPr>
          <w:noProof/>
        </w:rPr>
        <w:drawing>
          <wp:inline distT="0" distB="0" distL="0" distR="0" wp14:anchorId="08D57716" wp14:editId="00462D23">
            <wp:extent cx="18289" cy="24386"/>
            <wp:effectExtent l="0" t="0" r="0" b="0"/>
            <wp:docPr id="8137" name="Picture 8137"/>
            <wp:cNvGraphicFramePr/>
            <a:graphic xmlns:a="http://schemas.openxmlformats.org/drawingml/2006/main">
              <a:graphicData uri="http://schemas.openxmlformats.org/drawingml/2006/picture">
                <pic:pic xmlns:pic="http://schemas.openxmlformats.org/drawingml/2006/picture">
                  <pic:nvPicPr>
                    <pic:cNvPr id="8137" name="Picture 8137"/>
                    <pic:cNvPicPr/>
                  </pic:nvPicPr>
                  <pic:blipFill>
                    <a:blip r:embed="rId25"/>
                    <a:stretch>
                      <a:fillRect/>
                    </a:stretch>
                  </pic:blipFill>
                  <pic:spPr>
                    <a:xfrm>
                      <a:off x="0" y="0"/>
                      <a:ext cx="18289" cy="24386"/>
                    </a:xfrm>
                    <a:prstGeom prst="rect">
                      <a:avLst/>
                    </a:prstGeom>
                  </pic:spPr>
                </pic:pic>
              </a:graphicData>
            </a:graphic>
          </wp:inline>
        </w:drawing>
      </w:r>
    </w:p>
    <w:p w:rsidR="0035569F" w:rsidRDefault="0035569F" w:rsidP="006F0F93">
      <w:pPr>
        <w:spacing w:after="131"/>
        <w:ind w:left="1258" w:right="14"/>
        <w:jc w:val="both"/>
        <w:rPr>
          <w:rFonts w:ascii="Times New Roman" w:eastAsia="Times New Roman" w:hAnsi="Times New Roman" w:cs="Times New Roman"/>
        </w:rPr>
      </w:pPr>
      <w:r w:rsidRPr="00B50232">
        <w:pict>
          <v:shape id="Picture 45407" o:spid="_x0000_i1025" type="#_x0000_t75" style="width:7.45pt;height:4.95pt;visibility:visible;mso-wrap-style:square">
            <v:imagedata r:id="rId26" o:title=""/>
          </v:shape>
        </w:pict>
      </w:r>
      <w:r>
        <w:rPr>
          <w:rFonts w:ascii="Times New Roman" w:eastAsia="Times New Roman" w:hAnsi="Times New Roman" w:cs="Times New Roman"/>
        </w:rPr>
        <w:t xml:space="preserve"> La credibilidad es establecida con la organización auditada. Esto también realza el desempeño de la auditoría; obtener información y cooperación de la organización auditada es mucho más fácil si el equipo auditor " habla su lenguaje."</w:t>
      </w:r>
    </w:p>
    <w:p w:rsidR="0035569F" w:rsidRPr="006F0F93" w:rsidRDefault="0035569F" w:rsidP="006F0F93">
      <w:pPr>
        <w:spacing w:after="131"/>
        <w:ind w:left="1258" w:right="14"/>
        <w:jc w:val="both"/>
        <w:rPr>
          <w:rFonts w:ascii="Times New Roman" w:eastAsia="Times New Roman" w:hAnsi="Times New Roman" w:cs="Times New Roman"/>
        </w:rPr>
      </w:pPr>
    </w:p>
    <w:p w:rsidR="0035569F" w:rsidRPr="006F0F93" w:rsidRDefault="0035569F" w:rsidP="006F0F93">
      <w:pPr>
        <w:spacing w:after="285"/>
        <w:ind w:left="770" w:right="14" w:firstLine="329"/>
        <w:jc w:val="both"/>
        <w:rPr>
          <w:rFonts w:ascii="Times New Roman" w:eastAsia="Times New Roman" w:hAnsi="Times New Roman" w:cs="Times New Roman"/>
          <w:u w:val="single"/>
        </w:rPr>
      </w:pPr>
      <w:r w:rsidRPr="006F0F93">
        <w:rPr>
          <w:rFonts w:ascii="Times New Roman" w:eastAsia="Times New Roman" w:hAnsi="Times New Roman" w:cs="Times New Roman"/>
          <w:u w:val="single"/>
        </w:rPr>
        <w:t>Tamaño del Equipo Auditor</w:t>
      </w:r>
    </w:p>
    <w:p w:rsidR="0035569F" w:rsidRDefault="0035569F" w:rsidP="006F0F93">
      <w:pPr>
        <w:spacing w:after="291"/>
        <w:ind w:left="1099" w:right="638"/>
        <w:jc w:val="both"/>
      </w:pPr>
      <w:r>
        <w:rPr>
          <w:rFonts w:ascii="Times New Roman" w:eastAsia="Times New Roman" w:hAnsi="Times New Roman" w:cs="Times New Roman"/>
        </w:rPr>
        <w:t xml:space="preserve">El tamaño del equipo auditor debe ser suficiente para permitir que se cubra con la adecuada profundidad el alcance de la auditoría, proporcionando una evaluación profunda en el tiempo permitido. El tamaño del equipo puede variar de uno a varios individuos. Puede ser varias veces que se requiera un solo auditor para realizar la auditoría en forma individual. Esto </w:t>
      </w:r>
      <w:r>
        <w:rPr>
          <w:noProof/>
        </w:rPr>
        <w:drawing>
          <wp:inline distT="0" distB="0" distL="0" distR="0" wp14:anchorId="44951BC2" wp14:editId="2756C967">
            <wp:extent cx="15241" cy="15242"/>
            <wp:effectExtent l="0" t="0" r="0" b="0"/>
            <wp:docPr id="7743" name="Picture 7743"/>
            <wp:cNvGraphicFramePr/>
            <a:graphic xmlns:a="http://schemas.openxmlformats.org/drawingml/2006/main">
              <a:graphicData uri="http://schemas.openxmlformats.org/drawingml/2006/picture">
                <pic:pic xmlns:pic="http://schemas.openxmlformats.org/drawingml/2006/picture">
                  <pic:nvPicPr>
                    <pic:cNvPr id="7743" name="Picture 7743"/>
                    <pic:cNvPicPr/>
                  </pic:nvPicPr>
                  <pic:blipFill>
                    <a:blip r:embed="rId27"/>
                    <a:stretch>
                      <a:fillRect/>
                    </a:stretch>
                  </pic:blipFill>
                  <pic:spPr>
                    <a:xfrm>
                      <a:off x="0" y="0"/>
                      <a:ext cx="15241" cy="15242"/>
                    </a:xfrm>
                    <a:prstGeom prst="rect">
                      <a:avLst/>
                    </a:prstGeom>
                  </pic:spPr>
                </pic:pic>
              </a:graphicData>
            </a:graphic>
          </wp:inline>
        </w:drawing>
      </w:r>
      <w:r>
        <w:rPr>
          <w:rFonts w:ascii="Times New Roman" w:eastAsia="Times New Roman" w:hAnsi="Times New Roman" w:cs="Times New Roman"/>
        </w:rPr>
        <w:t xml:space="preserve"> algunas veces es necesario de acuerdo al tamaño de la organización auditada, particularmente cuando se realizan auditorías internas de una organización propia o evaluación de segunda parte de subcontratistas de la propia organización.</w:t>
      </w:r>
    </w:p>
    <w:p w:rsidR="0035569F" w:rsidRDefault="0035569F" w:rsidP="006F0F93">
      <w:pPr>
        <w:spacing w:after="291"/>
        <w:ind w:left="1099" w:right="638"/>
        <w:jc w:val="both"/>
        <w:rPr>
          <w:rFonts w:ascii="Times New Roman" w:eastAsia="Times New Roman" w:hAnsi="Times New Roman" w:cs="Times New Roman"/>
        </w:rPr>
      </w:pPr>
      <w:r w:rsidRPr="006F0F93">
        <w:rPr>
          <w:rFonts w:ascii="Times New Roman" w:eastAsia="Times New Roman" w:hAnsi="Times New Roman" w:cs="Times New Roman"/>
        </w:rPr>
        <w:drawing>
          <wp:anchor distT="0" distB="0" distL="114300" distR="114300" simplePos="0" relativeHeight="251663360" behindDoc="0" locked="0" layoutInCell="1" allowOverlap="0" wp14:anchorId="075DFD7C" wp14:editId="01642114">
            <wp:simplePos x="0" y="0"/>
            <wp:positionH relativeFrom="column">
              <wp:posOffset>6434761</wp:posOffset>
            </wp:positionH>
            <wp:positionV relativeFrom="paragraph">
              <wp:posOffset>833645</wp:posOffset>
            </wp:positionV>
            <wp:extent cx="42673" cy="15241"/>
            <wp:effectExtent l="0" t="0" r="0" b="0"/>
            <wp:wrapSquare wrapText="bothSides"/>
            <wp:docPr id="8139" name="Picture 8139"/>
            <wp:cNvGraphicFramePr/>
            <a:graphic xmlns:a="http://schemas.openxmlformats.org/drawingml/2006/main">
              <a:graphicData uri="http://schemas.openxmlformats.org/drawingml/2006/picture">
                <pic:pic xmlns:pic="http://schemas.openxmlformats.org/drawingml/2006/picture">
                  <pic:nvPicPr>
                    <pic:cNvPr id="8139" name="Picture 8139"/>
                    <pic:cNvPicPr/>
                  </pic:nvPicPr>
                  <pic:blipFill>
                    <a:blip r:embed="rId28"/>
                    <a:stretch>
                      <a:fillRect/>
                    </a:stretch>
                  </pic:blipFill>
                  <pic:spPr>
                    <a:xfrm>
                      <a:off x="0" y="0"/>
                      <a:ext cx="42673" cy="15241"/>
                    </a:xfrm>
                    <a:prstGeom prst="rect">
                      <a:avLst/>
                    </a:prstGeom>
                  </pic:spPr>
                </pic:pic>
              </a:graphicData>
            </a:graphic>
          </wp:anchor>
        </w:drawing>
      </w:r>
      <w:r>
        <w:rPr>
          <w:rFonts w:ascii="Times New Roman" w:eastAsia="Times New Roman" w:hAnsi="Times New Roman" w:cs="Times New Roman"/>
        </w:rPr>
        <w:t>El equipo auditor de una sola persona debe ser desalentado, es raro, encontrar una persona que posea todos lo conocimientos requeridos para evaluar cualquier área del sistema de calidad. Con un equipo de auditoría de una sola persona, es también imposible tomar ventaja de las técnicas de sinergia y tormenta de ideas, dos poderosas herramientas para evaluar información. Aunque si bien equipos de una sola persona pueden ser utilizados en algunas auditorías, equipos de auditoría multimiembros deben ser utilizados lo más extenso posible. En casos donde equipos de una sola persona es usado, el auditor debe seguir las mismas técnicas y metodologías como fueron trazadas para el equipo con el entendimiento de que O algunas actividades pueden ser muy reducidas o simplificadas.</w:t>
      </w:r>
    </w:p>
    <w:p w:rsidR="0035569F" w:rsidRPr="006F0F93" w:rsidRDefault="0035569F" w:rsidP="006F0F93">
      <w:pPr>
        <w:spacing w:after="291"/>
        <w:ind w:left="1099" w:right="638"/>
        <w:jc w:val="both"/>
        <w:rPr>
          <w:rFonts w:ascii="Times New Roman" w:eastAsia="Times New Roman" w:hAnsi="Times New Roman" w:cs="Times New Roman"/>
        </w:rPr>
      </w:pPr>
      <w:r>
        <w:rPr>
          <w:rFonts w:ascii="Times New Roman" w:eastAsia="Times New Roman" w:hAnsi="Times New Roman" w:cs="Times New Roman"/>
        </w:rPr>
        <w:t>Algunos beneficios de tener múltiples individuos en el equipo de auditoría son:</w:t>
      </w:r>
      <w:r>
        <w:rPr>
          <w:rFonts w:ascii="Times New Roman" w:eastAsia="Times New Roman" w:hAnsi="Times New Roman" w:cs="Times New Roman"/>
        </w:rPr>
        <w:tab/>
      </w:r>
      <w:r>
        <w:rPr>
          <w:noProof/>
        </w:rPr>
        <w:drawing>
          <wp:inline distT="0" distB="0" distL="0" distR="0" wp14:anchorId="0724F17D" wp14:editId="2F50FC90">
            <wp:extent cx="9145" cy="6097"/>
            <wp:effectExtent l="0" t="0" r="0" b="0"/>
            <wp:docPr id="7745" name="Picture 7745"/>
            <wp:cNvGraphicFramePr/>
            <a:graphic xmlns:a="http://schemas.openxmlformats.org/drawingml/2006/main">
              <a:graphicData uri="http://schemas.openxmlformats.org/drawingml/2006/picture">
                <pic:pic xmlns:pic="http://schemas.openxmlformats.org/drawingml/2006/picture">
                  <pic:nvPicPr>
                    <pic:cNvPr id="7745" name="Picture 7745"/>
                    <pic:cNvPicPr/>
                  </pic:nvPicPr>
                  <pic:blipFill>
                    <a:blip r:embed="rId29"/>
                    <a:stretch>
                      <a:fillRect/>
                    </a:stretch>
                  </pic:blipFill>
                  <pic:spPr>
                    <a:xfrm>
                      <a:off x="0" y="0"/>
                      <a:ext cx="9145" cy="6097"/>
                    </a:xfrm>
                    <a:prstGeom prst="rect">
                      <a:avLst/>
                    </a:prstGeom>
                  </pic:spPr>
                </pic:pic>
              </a:graphicData>
            </a:graphic>
          </wp:inline>
        </w:drawing>
      </w:r>
    </w:p>
    <w:p w:rsidR="0035569F" w:rsidRDefault="0035569F" w:rsidP="0035569F">
      <w:pPr>
        <w:pStyle w:val="Prrafodelista"/>
        <w:numPr>
          <w:ilvl w:val="2"/>
          <w:numId w:val="4"/>
        </w:numPr>
        <w:spacing w:after="161"/>
        <w:ind w:right="638"/>
        <w:jc w:val="both"/>
      </w:pPr>
      <w:r w:rsidRPr="006F0F93">
        <w:rPr>
          <w:rFonts w:ascii="Times New Roman" w:eastAsia="Times New Roman" w:hAnsi="Times New Roman" w:cs="Times New Roman"/>
        </w:rPr>
        <w:t xml:space="preserve">Algunos individuos poseen la experiencia y pericia técnica adecuada para cubrir todas las áreas de una auditoría con la suficiente profundidad para proporcionar -resultados </w:t>
      </w:r>
      <w:r>
        <w:rPr>
          <w:noProof/>
        </w:rPr>
        <w:drawing>
          <wp:inline distT="0" distB="0" distL="0" distR="0" wp14:anchorId="655350DB" wp14:editId="4851DA58">
            <wp:extent cx="24386" cy="15242"/>
            <wp:effectExtent l="0" t="0" r="0" b="0"/>
            <wp:docPr id="7748" name="Picture 7748"/>
            <wp:cNvGraphicFramePr/>
            <a:graphic xmlns:a="http://schemas.openxmlformats.org/drawingml/2006/main">
              <a:graphicData uri="http://schemas.openxmlformats.org/drawingml/2006/picture">
                <pic:pic xmlns:pic="http://schemas.openxmlformats.org/drawingml/2006/picture">
                  <pic:nvPicPr>
                    <pic:cNvPr id="7748" name="Picture 7748"/>
                    <pic:cNvPicPr/>
                  </pic:nvPicPr>
                  <pic:blipFill>
                    <a:blip r:embed="rId30"/>
                    <a:stretch>
                      <a:fillRect/>
                    </a:stretch>
                  </pic:blipFill>
                  <pic:spPr>
                    <a:xfrm>
                      <a:off x="0" y="0"/>
                      <a:ext cx="24386" cy="15242"/>
                    </a:xfrm>
                    <a:prstGeom prst="rect">
                      <a:avLst/>
                    </a:prstGeom>
                  </pic:spPr>
                </pic:pic>
              </a:graphicData>
            </a:graphic>
          </wp:inline>
        </w:drawing>
      </w:r>
      <w:r w:rsidRPr="006F0F93">
        <w:rPr>
          <w:rFonts w:ascii="Times New Roman" w:eastAsia="Times New Roman" w:hAnsi="Times New Roman" w:cs="Times New Roman"/>
        </w:rPr>
        <w:t xml:space="preserve"> significativos.</w:t>
      </w:r>
    </w:p>
    <w:p w:rsidR="0035569F" w:rsidRDefault="0035569F" w:rsidP="0035569F">
      <w:pPr>
        <w:pStyle w:val="Prrafodelista"/>
        <w:numPr>
          <w:ilvl w:val="2"/>
          <w:numId w:val="4"/>
        </w:numPr>
        <w:spacing w:after="1012"/>
        <w:ind w:right="634"/>
        <w:jc w:val="both"/>
      </w:pPr>
      <w:r w:rsidRPr="006F0F93">
        <w:rPr>
          <w:rFonts w:ascii="Times New Roman" w:eastAsia="Times New Roman" w:hAnsi="Times New Roman" w:cs="Times New Roman"/>
        </w:rPr>
        <w:t>EI monto de información manejado por un solo individuo es inmenso, y es fácil perderse en detalles y perder la idea principal. Un equipo auditor de múltiples miembros permite a los individuos enfocarse en áreas específicas, cada quien, dentro de su propio rango de pericia, y permite al líder del equipo concentrarse en la idea principal.</w:t>
      </w:r>
    </w:p>
    <w:p w:rsidR="0035569F" w:rsidRDefault="0035569F" w:rsidP="006F0F93">
      <w:pPr>
        <w:tabs>
          <w:tab w:val="center" w:pos="1207"/>
          <w:tab w:val="center" w:pos="10023"/>
        </w:tabs>
        <w:spacing w:after="0"/>
        <w:jc w:val="both"/>
      </w:pPr>
      <w:r>
        <w:rPr>
          <w:rFonts w:ascii="Times New Roman" w:eastAsia="Times New Roman" w:hAnsi="Times New Roman" w:cs="Times New Roman"/>
        </w:rPr>
        <w:tab/>
      </w:r>
      <w:r>
        <w:rPr>
          <w:rFonts w:ascii="Times New Roman" w:eastAsia="Times New Roman" w:hAnsi="Times New Roman" w:cs="Times New Roman"/>
        </w:rPr>
        <w:tab/>
      </w:r>
    </w:p>
    <w:p w:rsidR="0035569F" w:rsidRPr="006F0F93" w:rsidRDefault="0035569F" w:rsidP="0035569F">
      <w:pPr>
        <w:pStyle w:val="Prrafodelista"/>
        <w:numPr>
          <w:ilvl w:val="2"/>
          <w:numId w:val="4"/>
        </w:numPr>
        <w:spacing w:after="1012"/>
        <w:ind w:right="634"/>
        <w:jc w:val="both"/>
        <w:rPr>
          <w:rFonts w:ascii="Times New Roman" w:eastAsia="Times New Roman" w:hAnsi="Times New Roman" w:cs="Times New Roman"/>
        </w:rPr>
      </w:pPr>
      <w:r>
        <w:rPr>
          <w:rFonts w:ascii="Times New Roman" w:eastAsia="Times New Roman" w:hAnsi="Times New Roman" w:cs="Times New Roman"/>
        </w:rPr>
        <w:t>Equipos de auditoría multimiembros, permiten a los mismos actuar como " tabla de armonía para problemas e ideas. Esto también proporciona el uso de la técnica de tormenta de ideas en la solución de problemas,</w:t>
      </w:r>
    </w:p>
    <w:p w:rsidR="0035569F" w:rsidRDefault="0035569F" w:rsidP="006F0F93">
      <w:pPr>
        <w:spacing w:after="324"/>
        <w:ind w:left="1354" w:right="614"/>
        <w:jc w:val="both"/>
      </w:pPr>
      <w:r>
        <w:rPr>
          <w:rFonts w:ascii="Times New Roman" w:eastAsia="Times New Roman" w:hAnsi="Times New Roman" w:cs="Times New Roman"/>
        </w:rPr>
        <w:t xml:space="preserve">Cuando el tamaño del equipo se incrementa más allá de 3 0 4 personas, se aumenta la dificultad para su administración y requiere de más y más atención y esfuerzo del líder del equipo, Frecuentemente se alcanza un balance ideal con 2 0 3 personas en el equipo auditor, permitiendo al líder del equipo participar en las investigaciones y dedicar el tiempo adecuado a la administración del equipo auditor. A pesar del tamaño, todos los equipos de auditoría deben reconocer a un líder del equipo, </w:t>
      </w:r>
      <w:r>
        <w:rPr>
          <w:noProof/>
        </w:rPr>
        <w:drawing>
          <wp:inline distT="0" distB="0" distL="0" distR="0" wp14:anchorId="68F34ACB" wp14:editId="58893512">
            <wp:extent cx="15241" cy="27435"/>
            <wp:effectExtent l="0" t="0" r="0" b="0"/>
            <wp:docPr id="11435" name="Picture 11435"/>
            <wp:cNvGraphicFramePr/>
            <a:graphic xmlns:a="http://schemas.openxmlformats.org/drawingml/2006/main">
              <a:graphicData uri="http://schemas.openxmlformats.org/drawingml/2006/picture">
                <pic:pic xmlns:pic="http://schemas.openxmlformats.org/drawingml/2006/picture">
                  <pic:nvPicPr>
                    <pic:cNvPr id="11435" name="Picture 11435"/>
                    <pic:cNvPicPr/>
                  </pic:nvPicPr>
                  <pic:blipFill>
                    <a:blip r:embed="rId31"/>
                    <a:stretch>
                      <a:fillRect/>
                    </a:stretch>
                  </pic:blipFill>
                  <pic:spPr>
                    <a:xfrm>
                      <a:off x="0" y="0"/>
                      <a:ext cx="15241" cy="27435"/>
                    </a:xfrm>
                    <a:prstGeom prst="rect">
                      <a:avLst/>
                    </a:prstGeom>
                  </pic:spPr>
                </pic:pic>
              </a:graphicData>
            </a:graphic>
          </wp:inline>
        </w:drawing>
      </w:r>
    </w:p>
    <w:p w:rsidR="0035569F" w:rsidRPr="006F0F93" w:rsidRDefault="0035569F" w:rsidP="006F0F93">
      <w:pPr>
        <w:spacing w:after="243"/>
        <w:ind w:left="1354" w:right="14"/>
        <w:jc w:val="both"/>
        <w:rPr>
          <w:u w:val="single"/>
        </w:rPr>
      </w:pPr>
      <w:r w:rsidRPr="006F0F93">
        <w:rPr>
          <w:rFonts w:ascii="Times New Roman" w:eastAsia="Times New Roman" w:hAnsi="Times New Roman" w:cs="Times New Roman"/>
          <w:u w:val="single"/>
        </w:rPr>
        <w:t>Interrelación con la Organización Auditada</w:t>
      </w:r>
    </w:p>
    <w:p w:rsidR="0035569F" w:rsidRDefault="0035569F" w:rsidP="006F0F93">
      <w:pPr>
        <w:ind w:left="1339" w:right="595"/>
        <w:jc w:val="both"/>
      </w:pPr>
      <w:r>
        <w:rPr>
          <w:rFonts w:ascii="Times New Roman" w:eastAsia="Times New Roman" w:hAnsi="Times New Roman" w:cs="Times New Roman"/>
        </w:rPr>
        <w:t>Parte de la planeación de la auditoría incluye comunicación preliminar con la organización auditada, Esto es hecho para confirmar a la organización auditada que la auditoría tiene un programa y obtener información y documentos usados en la preparación de la auditoría y el desarrollo de la lista de verificación de la auditoría,</w:t>
      </w:r>
    </w:p>
    <w:p w:rsidR="0035569F" w:rsidRDefault="0035569F" w:rsidP="006F0F93">
      <w:pPr>
        <w:ind w:left="1339" w:right="595"/>
        <w:jc w:val="both"/>
      </w:pPr>
      <w:r>
        <w:rPr>
          <w:rFonts w:ascii="Times New Roman" w:eastAsia="Times New Roman" w:hAnsi="Times New Roman" w:cs="Times New Roman"/>
        </w:rPr>
        <w:t>Notificar a la organización auditada que la auditoría tendrá lugar, normalmente se hace dos o tres semanas antes de la junta de apertura, y es un hecho de cortesía para la organización auditada, Un posible argumento para este avance de notificación puede permitir el tiempo para que la organización auditada disimule los problemas. Aunque si bien algunos de los síntomas de los problemas pueden ser corregidos durante este tiempo, problemas sistemáticos y no conformidades significantes son rara vez arreglados en una semana o dos. No conformidades que existen por un tiempo, usualmente resultan en un volumen de evidencia que es referencia cruzada en muchos lugares y es relativamente imposible ocultar completamente esto en un periodo de tiempo corto, El avance de la notificación permite a la organización auditada ajustar su programa para dar cabida al equipo auditor, y promover la mejor recepción del equipo auditor y como resultado proporcionar acceso a la información durante las investigaciones,</w:t>
      </w:r>
    </w:p>
    <w:p w:rsidR="0035569F" w:rsidRDefault="0035569F" w:rsidP="006F0F93">
      <w:pPr>
        <w:spacing w:after="1460"/>
        <w:ind w:left="1301" w:right="523"/>
        <w:jc w:val="both"/>
      </w:pPr>
      <w:r>
        <w:rPr>
          <w:rFonts w:ascii="Times New Roman" w:eastAsia="Times New Roman" w:hAnsi="Times New Roman" w:cs="Times New Roman"/>
        </w:rPr>
        <w:t>La comunicación previa con la organización auditada para iniciar las investigaciones de la auditoría real es también necesaria como información preliminar para el desarrollo del plan de auditoría y poder obtener la lista de verificación de la auditoría. Copias del manual de calidad, procedimientos, instrucciones y otros documentos son normalmente requeridos, los cuales proporcionan una descripción de los controles y las actividades que serán auditadas, Puede ser necesario para determinar el programa de estas actividades que el equipo auditor desee observarlas. Es también usual para verificar los cambios ocurridos en las instalaciones, organización, sistema de calidad o producto desde la última auditoría, pueden ser indicadas las áreas adicionales a investigar y puede impactar en la duración y alcance de la auditoría.</w:t>
      </w:r>
    </w:p>
    <w:p w:rsidR="0035569F" w:rsidRDefault="0035569F" w:rsidP="006F0F93">
      <w:pPr>
        <w:spacing w:after="110"/>
        <w:ind w:left="1248" w:right="754"/>
        <w:jc w:val="both"/>
      </w:pPr>
      <w:r>
        <w:rPr>
          <w:rFonts w:ascii="Times New Roman" w:eastAsia="Times New Roman" w:hAnsi="Times New Roman" w:cs="Times New Roman"/>
        </w:rPr>
        <w:t xml:space="preserve">En adición a comunicaciones verbales con la organización auditada, cartas o memorados son normalmente enviados para proporcionar evidencia documentada de la notificación. Estas </w:t>
      </w:r>
      <w:r w:rsidRPr="006F0F93">
        <w:rPr>
          <w:rFonts w:ascii="Times New Roman" w:eastAsia="Times New Roman" w:hAnsi="Times New Roman" w:cs="Times New Roman"/>
        </w:rPr>
        <w:t>notificaciones</w:t>
      </w:r>
      <w:r>
        <w:rPr>
          <w:rFonts w:ascii="Times New Roman" w:eastAsia="Times New Roman" w:hAnsi="Times New Roman" w:cs="Times New Roman"/>
        </w:rPr>
        <w:t xml:space="preserve"> por escrito típicamente incluyen la siguiente información:</w:t>
      </w:r>
    </w:p>
    <w:p w:rsidR="0035569F" w:rsidRDefault="0035569F" w:rsidP="0035569F">
      <w:pPr>
        <w:numPr>
          <w:ilvl w:val="0"/>
          <w:numId w:val="2"/>
        </w:numPr>
        <w:spacing w:after="3" w:line="254" w:lineRule="auto"/>
        <w:ind w:right="446" w:hanging="365"/>
        <w:jc w:val="both"/>
      </w:pPr>
      <w:r>
        <w:rPr>
          <w:rFonts w:ascii="Times New Roman" w:eastAsia="Times New Roman" w:hAnsi="Times New Roman" w:cs="Times New Roman"/>
        </w:rPr>
        <w:t>Una breve descripción del propósito y alcance de la auditoría</w:t>
      </w:r>
    </w:p>
    <w:p w:rsidR="0035569F" w:rsidRDefault="0035569F" w:rsidP="0035569F">
      <w:pPr>
        <w:numPr>
          <w:ilvl w:val="0"/>
          <w:numId w:val="2"/>
        </w:numPr>
        <w:spacing w:after="99" w:line="254" w:lineRule="auto"/>
        <w:ind w:right="446" w:hanging="365"/>
        <w:jc w:val="both"/>
      </w:pPr>
      <w:r>
        <w:rPr>
          <w:rFonts w:ascii="Times New Roman" w:eastAsia="Times New Roman" w:hAnsi="Times New Roman" w:cs="Times New Roman"/>
        </w:rPr>
        <w:t>Indicación de la persona con autorización para conducir la auditoría</w:t>
      </w:r>
    </w:p>
    <w:p w:rsidR="0035569F" w:rsidRDefault="0035569F" w:rsidP="0035569F">
      <w:pPr>
        <w:numPr>
          <w:ilvl w:val="0"/>
          <w:numId w:val="2"/>
        </w:numPr>
        <w:spacing w:after="99" w:line="254" w:lineRule="auto"/>
        <w:ind w:right="446" w:hanging="365"/>
        <w:jc w:val="both"/>
      </w:pPr>
      <w:r w:rsidRPr="006F0F93">
        <w:rPr>
          <w:rFonts w:ascii="Times New Roman" w:eastAsia="Times New Roman" w:hAnsi="Times New Roman" w:cs="Times New Roman"/>
        </w:rPr>
        <w:t>Fecha y hora de la junta de apertura</w:t>
      </w:r>
    </w:p>
    <w:p w:rsidR="0035569F" w:rsidRDefault="0035569F" w:rsidP="0035569F">
      <w:pPr>
        <w:numPr>
          <w:ilvl w:val="0"/>
          <w:numId w:val="2"/>
        </w:numPr>
        <w:spacing w:after="3" w:line="254" w:lineRule="auto"/>
        <w:ind w:right="446" w:hanging="365"/>
        <w:jc w:val="both"/>
      </w:pPr>
      <w:r>
        <w:rPr>
          <w:rFonts w:ascii="Times New Roman" w:eastAsia="Times New Roman" w:hAnsi="Times New Roman" w:cs="Times New Roman"/>
        </w:rPr>
        <w:t>Programa tentativo de actividades mayores a auditar</w:t>
      </w:r>
    </w:p>
    <w:p w:rsidR="0035569F" w:rsidRPr="006F0F93" w:rsidRDefault="0035569F" w:rsidP="0035569F">
      <w:pPr>
        <w:numPr>
          <w:ilvl w:val="0"/>
          <w:numId w:val="2"/>
        </w:numPr>
        <w:spacing w:after="3" w:line="254" w:lineRule="auto"/>
        <w:ind w:right="446" w:hanging="365"/>
        <w:jc w:val="both"/>
        <w:rPr>
          <w:rFonts w:eastAsiaTheme="minorHAnsi"/>
        </w:rPr>
      </w:pPr>
      <w:r w:rsidRPr="006F0F93">
        <w:rPr>
          <w:rFonts w:ascii="Times New Roman" w:eastAsia="Times New Roman" w:hAnsi="Times New Roman" w:cs="Times New Roman"/>
        </w:rPr>
        <w:t xml:space="preserve"> Identificación de los miembros del equipo auditor</w:t>
      </w:r>
    </w:p>
    <w:p w:rsidR="0035569F" w:rsidRDefault="0035569F" w:rsidP="006F0F93">
      <w:pPr>
        <w:spacing w:after="3" w:line="254" w:lineRule="auto"/>
        <w:ind w:left="1603" w:right="446"/>
        <w:jc w:val="both"/>
      </w:pPr>
    </w:p>
    <w:p w:rsidR="0035569F" w:rsidRDefault="0035569F" w:rsidP="006F0F93">
      <w:pPr>
        <w:spacing w:after="243"/>
        <w:ind w:left="1354" w:right="14"/>
        <w:jc w:val="both"/>
      </w:pPr>
      <w:r w:rsidRPr="006F0F93">
        <w:rPr>
          <w:rFonts w:ascii="Times New Roman" w:eastAsia="Times New Roman" w:hAnsi="Times New Roman" w:cs="Times New Roman"/>
          <w:u w:val="single"/>
        </w:rPr>
        <w:t>Orientación del Equipo Auditor</w:t>
      </w:r>
    </w:p>
    <w:p w:rsidR="0035569F" w:rsidRDefault="0035569F" w:rsidP="006F0F93">
      <w:pPr>
        <w:spacing w:after="243"/>
        <w:ind w:left="1354" w:right="14"/>
        <w:jc w:val="both"/>
      </w:pPr>
      <w:r>
        <w:rPr>
          <w:rFonts w:ascii="Times New Roman" w:eastAsia="Times New Roman" w:hAnsi="Times New Roman" w:cs="Times New Roman"/>
        </w:rPr>
        <w:t>La orientación ocurre lo más pronto posible durante la fase de planeación y continúa a través del desarrollo del plan de auditoría y de la lista de verificación de la auditoría, hasta el inicio o de la fase de desempeño, El líder del equipo auditor cumplirá, normalmente revisando con el equipo lo siguiente:</w:t>
      </w:r>
    </w:p>
    <w:p w:rsidR="0035569F" w:rsidRDefault="0035569F" w:rsidP="0035569F">
      <w:pPr>
        <w:pStyle w:val="Prrafodelista"/>
        <w:numPr>
          <w:ilvl w:val="0"/>
          <w:numId w:val="5"/>
        </w:numPr>
        <w:spacing w:after="243"/>
        <w:ind w:right="14"/>
        <w:jc w:val="both"/>
      </w:pPr>
      <w:r w:rsidRPr="006F0F93">
        <w:rPr>
          <w:rFonts w:ascii="Times New Roman" w:eastAsia="Times New Roman" w:hAnsi="Times New Roman" w:cs="Times New Roman"/>
        </w:rPr>
        <w:t>Alcance de la auditoría</w:t>
      </w:r>
    </w:p>
    <w:p w:rsidR="0035569F" w:rsidRPr="006F0F93" w:rsidRDefault="0035569F" w:rsidP="0035569F">
      <w:pPr>
        <w:pStyle w:val="Prrafodelista"/>
        <w:numPr>
          <w:ilvl w:val="0"/>
          <w:numId w:val="5"/>
        </w:numPr>
        <w:spacing w:after="243"/>
        <w:ind w:right="14"/>
        <w:jc w:val="both"/>
        <w:rPr>
          <w:rFonts w:ascii="Times New Roman" w:eastAsia="Times New Roman" w:hAnsi="Times New Roman" w:cs="Times New Roman"/>
        </w:rPr>
      </w:pPr>
      <w:r w:rsidRPr="006F0F93">
        <w:rPr>
          <w:rFonts w:ascii="Times New Roman" w:eastAsia="Times New Roman" w:hAnsi="Times New Roman" w:cs="Times New Roman"/>
        </w:rPr>
        <w:t>Capacidad del equipo auditor y áreas de pericia de cada miembro del equipo, como entrada para la asignación de áreas específicas de investigación</w:t>
      </w:r>
    </w:p>
    <w:p w:rsidR="0035569F" w:rsidRPr="006F0F93" w:rsidRDefault="0035569F" w:rsidP="0035569F">
      <w:pPr>
        <w:pStyle w:val="Prrafodelista"/>
        <w:numPr>
          <w:ilvl w:val="0"/>
          <w:numId w:val="5"/>
        </w:numPr>
        <w:spacing w:after="243"/>
        <w:ind w:right="14"/>
        <w:jc w:val="both"/>
        <w:rPr>
          <w:rFonts w:ascii="Times New Roman" w:eastAsia="Times New Roman" w:hAnsi="Times New Roman" w:cs="Times New Roman"/>
        </w:rPr>
      </w:pPr>
      <w:r w:rsidRPr="006F0F93">
        <w:rPr>
          <w:rFonts w:ascii="Times New Roman" w:eastAsia="Times New Roman" w:hAnsi="Times New Roman" w:cs="Times New Roman"/>
        </w:rPr>
        <w:t>Reglas del procedimiento para la auditoría</w:t>
      </w:r>
    </w:p>
    <w:p w:rsidR="0035569F" w:rsidRPr="006F0F93" w:rsidRDefault="0035569F" w:rsidP="0035569F">
      <w:pPr>
        <w:pStyle w:val="Prrafodelista"/>
        <w:numPr>
          <w:ilvl w:val="0"/>
          <w:numId w:val="5"/>
        </w:numPr>
        <w:spacing w:after="243"/>
        <w:ind w:right="14"/>
        <w:jc w:val="both"/>
        <w:rPr>
          <w:rFonts w:ascii="Times New Roman" w:eastAsia="Times New Roman" w:hAnsi="Times New Roman" w:cs="Times New Roman"/>
        </w:rPr>
      </w:pPr>
      <w:r w:rsidRPr="006F0F93">
        <w:rPr>
          <w:rFonts w:ascii="Times New Roman" w:eastAsia="Times New Roman" w:hAnsi="Times New Roman" w:cs="Times New Roman"/>
        </w:rPr>
        <w:t>Puntos específicos, áreas problema, y necesidades que se deben considerar concernientes a la administración</w:t>
      </w:r>
    </w:p>
    <w:p w:rsidR="0035569F" w:rsidRPr="006F0F93" w:rsidRDefault="0035569F" w:rsidP="0035569F">
      <w:pPr>
        <w:pStyle w:val="Prrafodelista"/>
        <w:numPr>
          <w:ilvl w:val="0"/>
          <w:numId w:val="5"/>
        </w:numPr>
        <w:spacing w:after="243"/>
        <w:ind w:right="14"/>
        <w:jc w:val="both"/>
        <w:rPr>
          <w:rFonts w:ascii="Times New Roman" w:eastAsia="Times New Roman" w:hAnsi="Times New Roman" w:cs="Times New Roman"/>
        </w:rPr>
      </w:pPr>
      <w:r w:rsidRPr="006F0F93">
        <w:rPr>
          <w:rFonts w:ascii="Times New Roman" w:eastAsia="Times New Roman" w:hAnsi="Times New Roman" w:cs="Times New Roman"/>
        </w:rPr>
        <w:t>Actividades y áreas críticas a ser investigadas</w:t>
      </w:r>
    </w:p>
    <w:p w:rsidR="0035569F" w:rsidRPr="006F0F93" w:rsidRDefault="0035569F" w:rsidP="006F0F93">
      <w:pPr>
        <w:spacing w:after="324"/>
        <w:ind w:left="1286"/>
        <w:jc w:val="both"/>
        <w:rPr>
          <w:u w:val="single"/>
        </w:rPr>
      </w:pPr>
      <w:r w:rsidRPr="006F0F93">
        <w:rPr>
          <w:u w:val="single"/>
        </w:rPr>
        <w:t>Desarrollo del Plan de Auditoria</w:t>
      </w:r>
    </w:p>
    <w:p w:rsidR="0035569F" w:rsidRDefault="0035569F" w:rsidP="006F0F93">
      <w:pPr>
        <w:spacing w:after="1930"/>
        <w:ind w:left="1306" w:right="677"/>
        <w:jc w:val="both"/>
      </w:pPr>
      <w:r>
        <w:rPr>
          <w:rFonts w:ascii="Times New Roman" w:eastAsia="Times New Roman" w:hAnsi="Times New Roman" w:cs="Times New Roman"/>
        </w:rPr>
        <w:t>Un plan de auditoría es un simple trazo del método que el equipo auditor usará en la investigación del área auditada, identificando información y actividades críticas y estimando la designación de fuerza de trabajo, Un borrador del plan de auditoría debe ser desarrollado por el equipo de auditoría antes de la revisión del manual de calidad, procedimientos, instrucciones y otros documentos pertinentes del área auditada, y refinar continuamente en la preparación de la auditoria. Esto proporciona una oportunidad para que el equipo desarrolle una perspectiva para iniciar la auditoría, enfocándose en el cliente del área auditada y elementos críticos que pueden afectar el/los productos de esa área.</w:t>
      </w:r>
    </w:p>
    <w:p w:rsidR="0035569F" w:rsidRDefault="0035569F" w:rsidP="006F0F93">
      <w:pPr>
        <w:tabs>
          <w:tab w:val="center" w:pos="1474"/>
          <w:tab w:val="center" w:pos="9821"/>
        </w:tabs>
        <w:spacing w:after="726"/>
        <w:jc w:val="both"/>
        <w:rPr>
          <w:rFonts w:ascii="Times New Roman" w:eastAsia="Times New Roman" w:hAnsi="Times New Roman" w:cs="Times New Roman"/>
          <w:sz w:val="16"/>
        </w:rPr>
      </w:pPr>
      <w:r>
        <w:rPr>
          <w:rFonts w:ascii="Times New Roman" w:eastAsia="Times New Roman" w:hAnsi="Times New Roman" w:cs="Times New Roman"/>
          <w:sz w:val="16"/>
        </w:rPr>
        <w:tab/>
      </w:r>
    </w:p>
    <w:p w:rsidR="0035569F" w:rsidRDefault="0035569F" w:rsidP="006F0F93">
      <w:pPr>
        <w:tabs>
          <w:tab w:val="center" w:pos="1474"/>
          <w:tab w:val="center" w:pos="9821"/>
        </w:tabs>
        <w:spacing w:after="726"/>
        <w:jc w:val="both"/>
        <w:rPr>
          <w:rFonts w:ascii="Times New Roman" w:eastAsia="Times New Roman" w:hAnsi="Times New Roman" w:cs="Times New Roman"/>
          <w:sz w:val="16"/>
        </w:rPr>
      </w:pPr>
    </w:p>
    <w:p w:rsidR="0035569F" w:rsidRDefault="0035569F" w:rsidP="006F0F93">
      <w:pPr>
        <w:tabs>
          <w:tab w:val="center" w:pos="1474"/>
          <w:tab w:val="center" w:pos="9821"/>
        </w:tabs>
        <w:spacing w:after="726"/>
        <w:jc w:val="both"/>
      </w:pPr>
      <w:r>
        <w:rPr>
          <w:rFonts w:ascii="Times New Roman" w:eastAsia="Times New Roman" w:hAnsi="Times New Roman" w:cs="Times New Roman"/>
        </w:rPr>
        <w:tab/>
        <w:t>El plan debe desarrollarse por el equipo auditor tomando ventaja de las técnicas de tormenta de ideas y proporcionando la oportunidad del uso de la experiencia de cualquier técnico especialista en el equipo. Como resultado, problemas que pueden ser inherentes en el sistema de calidad serán más fácilmente detectados por el equipo,</w:t>
      </w:r>
    </w:p>
    <w:p w:rsidR="0035569F" w:rsidRDefault="0035569F" w:rsidP="006F0F93">
      <w:pPr>
        <w:spacing w:after="87"/>
        <w:ind w:left="379" w:right="216"/>
        <w:jc w:val="both"/>
      </w:pPr>
      <w:r>
        <w:rPr>
          <w:rFonts w:ascii="Times New Roman" w:eastAsia="Times New Roman" w:hAnsi="Times New Roman" w:cs="Times New Roman"/>
        </w:rPr>
        <w:t>Un método estructurado es útil para el desarrollo del plan de auditoría Una secuencia de preguntas como las que siguen deben ser revisadas por el equipo, usando información corno guía para posteriores desarrollos de planes y listas de verificació</w:t>
      </w:r>
      <w:r>
        <w:rPr>
          <w:rFonts w:ascii="Times New Roman" w:eastAsia="Times New Roman" w:hAnsi="Times New Roman" w:cs="Times New Roman"/>
          <w:vertAlign w:val="superscript"/>
        </w:rPr>
        <w:t>n</w:t>
      </w:r>
      <w:r>
        <w:rPr>
          <w:noProof/>
        </w:rPr>
        <w:drawing>
          <wp:inline distT="0" distB="0" distL="0" distR="0" wp14:anchorId="30CA1512" wp14:editId="5397133A">
            <wp:extent cx="18289" cy="76207"/>
            <wp:effectExtent l="0" t="0" r="0" b="0"/>
            <wp:docPr id="45430" name="Picture 45430"/>
            <wp:cNvGraphicFramePr/>
            <a:graphic xmlns:a="http://schemas.openxmlformats.org/drawingml/2006/main">
              <a:graphicData uri="http://schemas.openxmlformats.org/drawingml/2006/picture">
                <pic:pic xmlns:pic="http://schemas.openxmlformats.org/drawingml/2006/picture">
                  <pic:nvPicPr>
                    <pic:cNvPr id="45430" name="Picture 45430"/>
                    <pic:cNvPicPr/>
                  </pic:nvPicPr>
                  <pic:blipFill>
                    <a:blip r:embed="rId32"/>
                    <a:stretch>
                      <a:fillRect/>
                    </a:stretch>
                  </pic:blipFill>
                  <pic:spPr>
                    <a:xfrm>
                      <a:off x="0" y="0"/>
                      <a:ext cx="18289" cy="76207"/>
                    </a:xfrm>
                    <a:prstGeom prst="rect">
                      <a:avLst/>
                    </a:prstGeom>
                  </pic:spPr>
                </pic:pic>
              </a:graphicData>
            </a:graphic>
          </wp:inline>
        </w:drawing>
      </w:r>
    </w:p>
    <w:p w:rsidR="0035569F" w:rsidRDefault="0035569F" w:rsidP="0035569F">
      <w:pPr>
        <w:pStyle w:val="Prrafodelista"/>
        <w:numPr>
          <w:ilvl w:val="0"/>
          <w:numId w:val="6"/>
        </w:numPr>
        <w:ind w:right="14"/>
        <w:jc w:val="both"/>
      </w:pPr>
      <w:r w:rsidRPr="006F0F93">
        <w:rPr>
          <w:rFonts w:ascii="Times New Roman" w:eastAsia="Times New Roman" w:hAnsi="Times New Roman" w:cs="Times New Roman"/>
        </w:rPr>
        <w:t xml:space="preserve">Identificar </w:t>
      </w:r>
      <w:r>
        <w:rPr>
          <w:noProof/>
        </w:rPr>
        <w:t>proposito del</w:t>
      </w:r>
      <w:r w:rsidRPr="006F0F93">
        <w:rPr>
          <w:rFonts w:ascii="Times New Roman" w:eastAsia="Times New Roman" w:hAnsi="Times New Roman" w:cs="Times New Roman"/>
        </w:rPr>
        <w:t xml:space="preserve"> proceso bajo el cual se investiga y determinar qué debe ser </w:t>
      </w:r>
      <w:r>
        <w:rPr>
          <w:noProof/>
        </w:rPr>
        <w:drawing>
          <wp:inline distT="0" distB="0" distL="0" distR="0" wp14:anchorId="0B2BDD55" wp14:editId="2CD6BAB4">
            <wp:extent cx="3048" cy="3048"/>
            <wp:effectExtent l="0" t="0" r="0" b="0"/>
            <wp:docPr id="17106" name="Picture 17106"/>
            <wp:cNvGraphicFramePr/>
            <a:graphic xmlns:a="http://schemas.openxmlformats.org/drawingml/2006/main">
              <a:graphicData uri="http://schemas.openxmlformats.org/drawingml/2006/picture">
                <pic:pic xmlns:pic="http://schemas.openxmlformats.org/drawingml/2006/picture">
                  <pic:nvPicPr>
                    <pic:cNvPr id="17106" name="Picture 17106"/>
                    <pic:cNvPicPr/>
                  </pic:nvPicPr>
                  <pic:blipFill>
                    <a:blip r:embed="rId33"/>
                    <a:stretch>
                      <a:fillRect/>
                    </a:stretch>
                  </pic:blipFill>
                  <pic:spPr>
                    <a:xfrm>
                      <a:off x="0" y="0"/>
                      <a:ext cx="3048" cy="3048"/>
                    </a:xfrm>
                    <a:prstGeom prst="rect">
                      <a:avLst/>
                    </a:prstGeom>
                  </pic:spPr>
                </pic:pic>
              </a:graphicData>
            </a:graphic>
          </wp:inline>
        </w:drawing>
      </w:r>
      <w:r w:rsidRPr="006F0F93">
        <w:rPr>
          <w:rFonts w:ascii="Times New Roman" w:eastAsia="Times New Roman" w:hAnsi="Times New Roman" w:cs="Times New Roman"/>
        </w:rPr>
        <w:t>realizado</w:t>
      </w:r>
    </w:p>
    <w:p w:rsidR="0035569F" w:rsidRPr="006F0F93" w:rsidRDefault="0035569F" w:rsidP="0035569F">
      <w:pPr>
        <w:pStyle w:val="Prrafodelista"/>
        <w:numPr>
          <w:ilvl w:val="0"/>
          <w:numId w:val="6"/>
        </w:numPr>
        <w:ind w:right="14"/>
        <w:jc w:val="both"/>
      </w:pPr>
      <w:r w:rsidRPr="006F0F93">
        <w:rPr>
          <w:rFonts w:ascii="Times New Roman" w:eastAsia="Times New Roman" w:hAnsi="Times New Roman" w:cs="Times New Roman"/>
        </w:rPr>
        <w:t>Identificar el cliente del proceso</w:t>
      </w:r>
      <w:r w:rsidRPr="006F0F93">
        <w:rPr>
          <w:rFonts w:ascii="Times New Roman" w:eastAsia="Times New Roman" w:hAnsi="Times New Roman" w:cs="Times New Roman"/>
        </w:rPr>
        <w:tab/>
      </w:r>
    </w:p>
    <w:p w:rsidR="0035569F" w:rsidRPr="006F0F93" w:rsidRDefault="0035569F" w:rsidP="0035569F">
      <w:pPr>
        <w:pStyle w:val="Prrafodelista"/>
        <w:numPr>
          <w:ilvl w:val="0"/>
          <w:numId w:val="6"/>
        </w:numPr>
        <w:ind w:right="14"/>
        <w:jc w:val="both"/>
      </w:pPr>
      <w:r w:rsidRPr="006F0F93">
        <w:rPr>
          <w:rFonts w:ascii="Times New Roman" w:eastAsia="Times New Roman" w:hAnsi="Times New Roman" w:cs="Times New Roman"/>
        </w:rPr>
        <w:t>Determinar las necesidades y expectativas del cliente y el producto esperado</w:t>
      </w:r>
    </w:p>
    <w:p w:rsidR="0035569F" w:rsidRPr="006F0F93" w:rsidRDefault="0035569F" w:rsidP="0035569F">
      <w:pPr>
        <w:pStyle w:val="Prrafodelista"/>
        <w:numPr>
          <w:ilvl w:val="0"/>
          <w:numId w:val="6"/>
        </w:numPr>
        <w:ind w:right="14"/>
        <w:jc w:val="both"/>
      </w:pPr>
      <w:r w:rsidRPr="006F0F93">
        <w:rPr>
          <w:rFonts w:ascii="Times New Roman" w:eastAsia="Times New Roman" w:hAnsi="Times New Roman" w:cs="Times New Roman"/>
        </w:rPr>
        <w:t>Identificar información crítica, la cual indicará cuales son las necesidades del cliente que se deben cumplir</w:t>
      </w:r>
    </w:p>
    <w:p w:rsidR="0035569F" w:rsidRPr="006F0F93" w:rsidRDefault="0035569F" w:rsidP="0035569F">
      <w:pPr>
        <w:pStyle w:val="Prrafodelista"/>
        <w:numPr>
          <w:ilvl w:val="0"/>
          <w:numId w:val="6"/>
        </w:numPr>
        <w:ind w:right="14"/>
        <w:jc w:val="both"/>
      </w:pPr>
      <w:r w:rsidRPr="006F0F93">
        <w:rPr>
          <w:rFonts w:ascii="Times New Roman" w:eastAsia="Times New Roman" w:hAnsi="Times New Roman" w:cs="Times New Roman"/>
        </w:rPr>
        <w:t xml:space="preserve">Determinar la </w:t>
      </w:r>
      <w:r>
        <w:t>mejor forma</w:t>
      </w:r>
      <w:r w:rsidRPr="006F0F93">
        <w:rPr>
          <w:rFonts w:ascii="Times New Roman" w:eastAsia="Times New Roman" w:hAnsi="Times New Roman" w:cs="Times New Roman"/>
        </w:rPr>
        <w:t xml:space="preserve"> de obtener información que proporcione una indicación del desempeño de los procesos, en el tiempo designado, dado el equipo auditor</w:t>
      </w:r>
    </w:p>
    <w:p w:rsidR="0035569F" w:rsidRDefault="0035569F" w:rsidP="006F0F93">
      <w:pPr>
        <w:spacing w:after="253"/>
        <w:ind w:left="442" w:right="82"/>
        <w:jc w:val="both"/>
      </w:pPr>
      <w:r>
        <w:rPr>
          <w:rFonts w:ascii="Times New Roman" w:eastAsia="Times New Roman" w:hAnsi="Times New Roman" w:cs="Times New Roman"/>
        </w:rPr>
        <w:t>Dependiendo del alcance de la auditoría, puede ser de utilidad para el equipo auditor el "caminar a través" de las actividades dentro del área auditada, También puede ser útil el diagrama de flujo de actividades, para identificar puntos críticos en el monitoreo de los procesos. Esto proporciona al equipo auditor una imagen del área auditada, haciendo más fácil para los miembros del equipo definir como son aplicados los controles en el área y donde encajan dentro de los procesos, durante la revisión de la documentación y preparación de la lista de verificación de la auditoría.</w:t>
      </w:r>
    </w:p>
    <w:p w:rsidR="0035569F" w:rsidRDefault="0035569F" w:rsidP="006F0F93">
      <w:pPr>
        <w:spacing w:after="278"/>
        <w:ind w:left="466" w:right="14"/>
        <w:jc w:val="both"/>
      </w:pPr>
      <w:r>
        <w:rPr>
          <w:rFonts w:ascii="Times New Roman" w:eastAsia="Times New Roman" w:hAnsi="Times New Roman" w:cs="Times New Roman"/>
        </w:rPr>
        <w:t>Una vez que el plan de auditoría es desarrollado, es usado como guía para determinar la información adicional que debe ser obtenida durante la auditoría, muestreo y tarnaños de las muestras, personal a entrevistar, actividades a observar y fuerza de trabajo asignada a cada área de investigación. El plan es también útil para desarrollar una agenda de eventos durante la auditoría y como base de la estructura de la lista de verificación de la auditoría</w:t>
      </w:r>
    </w:p>
    <w:p w:rsidR="0035569F" w:rsidRPr="006F0F93" w:rsidRDefault="0035569F" w:rsidP="006F0F93">
      <w:pPr>
        <w:spacing w:after="278"/>
        <w:ind w:left="466" w:right="14"/>
        <w:jc w:val="both"/>
      </w:pPr>
      <w:r w:rsidRPr="006F0F93">
        <w:rPr>
          <w:rFonts w:eastAsiaTheme="minorHAnsi"/>
          <w:u w:val="single"/>
        </w:rPr>
        <w:t>Origen de la Información</w:t>
      </w:r>
    </w:p>
    <w:p w:rsidR="0035569F" w:rsidRDefault="0035569F" w:rsidP="006F0F93">
      <w:pPr>
        <w:spacing w:after="1731"/>
        <w:ind w:left="475" w:right="14"/>
        <w:jc w:val="both"/>
      </w:pPr>
      <w:r>
        <w:rPr>
          <w:rFonts w:ascii="Times New Roman" w:eastAsia="Times New Roman" w:hAnsi="Times New Roman" w:cs="Times New Roman"/>
        </w:rPr>
        <w:t>La calidad de la evaluación final del área auditada es impactada directamente por la calidad y cantidad de información que el equipo auditor sea capaz de obtener durante las investigaciones. La cantidad de información que puede ser obtenida está limitada por el tamaño del equipo auditor y la cantidad de tiempo para realizar una auditoría en particular</w:t>
      </w:r>
      <w:r>
        <w:rPr>
          <w:noProof/>
        </w:rPr>
        <w:drawing>
          <wp:inline distT="0" distB="0" distL="0" distR="0" wp14:anchorId="215DA975" wp14:editId="213AA328">
            <wp:extent cx="24386" cy="21338"/>
            <wp:effectExtent l="0" t="0" r="0" b="0"/>
            <wp:docPr id="17270" name="Picture 17270"/>
            <wp:cNvGraphicFramePr/>
            <a:graphic xmlns:a="http://schemas.openxmlformats.org/drawingml/2006/main">
              <a:graphicData uri="http://schemas.openxmlformats.org/drawingml/2006/picture">
                <pic:pic xmlns:pic="http://schemas.openxmlformats.org/drawingml/2006/picture">
                  <pic:nvPicPr>
                    <pic:cNvPr id="17270" name="Picture 17270"/>
                    <pic:cNvPicPr/>
                  </pic:nvPicPr>
                  <pic:blipFill>
                    <a:blip r:embed="rId34"/>
                    <a:stretch>
                      <a:fillRect/>
                    </a:stretch>
                  </pic:blipFill>
                  <pic:spPr>
                    <a:xfrm>
                      <a:off x="0" y="0"/>
                      <a:ext cx="24386" cy="21338"/>
                    </a:xfrm>
                    <a:prstGeom prst="rect">
                      <a:avLst/>
                    </a:prstGeom>
                  </pic:spPr>
                </pic:pic>
              </a:graphicData>
            </a:graphic>
          </wp:inline>
        </w:drawing>
      </w:r>
    </w:p>
    <w:p w:rsidR="0035569F" w:rsidRDefault="0035569F" w:rsidP="006F0F93">
      <w:pPr>
        <w:tabs>
          <w:tab w:val="right" w:pos="9461"/>
        </w:tabs>
        <w:spacing w:after="162"/>
        <w:jc w:val="both"/>
      </w:pPr>
      <w:r>
        <w:rPr>
          <w:rFonts w:ascii="Times New Roman" w:eastAsia="Times New Roman" w:hAnsi="Times New Roman" w:cs="Times New Roman"/>
          <w:sz w:val="16"/>
        </w:rPr>
        <w:tab/>
      </w:r>
    </w:p>
    <w:p w:rsidR="0035569F" w:rsidRDefault="0035569F" w:rsidP="006F0F93">
      <w:pPr>
        <w:spacing w:after="250"/>
        <w:ind w:left="259" w:right="394"/>
        <w:jc w:val="both"/>
      </w:pPr>
      <w:r>
        <w:rPr>
          <w:noProof/>
        </w:rPr>
        <w:t>El</w:t>
      </w:r>
      <w:r>
        <w:rPr>
          <w:rFonts w:ascii="Times New Roman" w:eastAsia="Times New Roman" w:hAnsi="Times New Roman" w:cs="Times New Roman"/>
        </w:rPr>
        <w:t xml:space="preserve"> equipo auditor lo tanto debe asegurar que la información obtenida es de alta calidad, eJ proporcionar un indicador del desempeño del sistema de calidad, procesos, o productos y evitar gastar tiempo en información no esencial o insignificante</w:t>
      </w:r>
    </w:p>
    <w:p w:rsidR="0035569F" w:rsidRDefault="0035569F" w:rsidP="006F0F93">
      <w:pPr>
        <w:pStyle w:val="Prrafodelista"/>
        <w:spacing w:after="92"/>
        <w:ind w:right="14"/>
        <w:jc w:val="both"/>
      </w:pPr>
      <w:r w:rsidRPr="006F0F93">
        <w:rPr>
          <w:rFonts w:ascii="Times New Roman" w:eastAsia="Times New Roman" w:hAnsi="Times New Roman" w:cs="Times New Roman"/>
        </w:rPr>
        <w:t>La información puede ser obtenida por tres métodos principales:</w:t>
      </w:r>
    </w:p>
    <w:p w:rsidR="0035569F" w:rsidRDefault="0035569F" w:rsidP="0035569F">
      <w:pPr>
        <w:pStyle w:val="Prrafodelista"/>
        <w:numPr>
          <w:ilvl w:val="0"/>
          <w:numId w:val="7"/>
        </w:numPr>
        <w:spacing w:after="92"/>
        <w:ind w:right="14"/>
        <w:jc w:val="both"/>
      </w:pPr>
      <w:r w:rsidRPr="006F0F93">
        <w:rPr>
          <w:rFonts w:ascii="Times New Roman" w:eastAsia="Times New Roman" w:hAnsi="Times New Roman" w:cs="Times New Roman"/>
        </w:rPr>
        <w:t>Observación de actividades</w:t>
      </w:r>
    </w:p>
    <w:p w:rsidR="0035569F" w:rsidRDefault="0035569F" w:rsidP="0035569F">
      <w:pPr>
        <w:pStyle w:val="Prrafodelista"/>
        <w:numPr>
          <w:ilvl w:val="0"/>
          <w:numId w:val="7"/>
        </w:numPr>
        <w:spacing w:after="114"/>
        <w:ind w:right="14"/>
        <w:jc w:val="both"/>
      </w:pPr>
      <w:r w:rsidRPr="006F0F93">
        <w:rPr>
          <w:rFonts w:ascii="Times New Roman" w:eastAsia="Times New Roman" w:hAnsi="Times New Roman" w:cs="Times New Roman"/>
        </w:rPr>
        <w:t>Entrevistas con el personal</w:t>
      </w:r>
    </w:p>
    <w:p w:rsidR="0035569F" w:rsidRDefault="0035569F" w:rsidP="0035569F">
      <w:pPr>
        <w:pStyle w:val="Prrafodelista"/>
        <w:numPr>
          <w:ilvl w:val="0"/>
          <w:numId w:val="7"/>
        </w:numPr>
        <w:tabs>
          <w:tab w:val="center" w:pos="354"/>
          <w:tab w:val="center" w:pos="1911"/>
        </w:tabs>
        <w:spacing w:after="398"/>
        <w:jc w:val="both"/>
      </w:pPr>
      <w:r w:rsidRPr="006F0F93">
        <w:rPr>
          <w:rFonts w:ascii="Times New Roman" w:eastAsia="Times New Roman" w:hAnsi="Times New Roman" w:cs="Times New Roman"/>
        </w:rPr>
        <w:tab/>
        <w:t>Revisión de documentación</w:t>
      </w:r>
    </w:p>
    <w:p w:rsidR="0035569F" w:rsidRDefault="0035569F" w:rsidP="006F0F93">
      <w:pPr>
        <w:spacing w:after="572"/>
        <w:ind w:left="269" w:right="379"/>
        <w:jc w:val="both"/>
      </w:pPr>
      <w:r>
        <w:rPr>
          <w:rFonts w:ascii="Times New Roman" w:eastAsia="Times New Roman" w:hAnsi="Times New Roman" w:cs="Times New Roman"/>
        </w:rPr>
        <w:t>Cada método tiene ventajas y limitaciones que deben ser considerados en la selección de un balance óptimo para su uso durante las investigaciones de la auditoría. Generalmente, obsewar actividades consume demasiado tiempo, en relación con la cantidad de información obtenida, mientras que las entrevistas consumen menor tiempo,</w:t>
      </w:r>
    </w:p>
    <w:p w:rsidR="0035569F" w:rsidRPr="006F0F93" w:rsidRDefault="0035569F" w:rsidP="006F0F93">
      <w:pPr>
        <w:spacing w:after="272"/>
        <w:ind w:left="283" w:right="14"/>
        <w:jc w:val="both"/>
        <w:rPr>
          <w:u w:val="single"/>
        </w:rPr>
      </w:pPr>
      <w:r w:rsidRPr="006F0F93">
        <w:rPr>
          <w:rFonts w:ascii="Times New Roman" w:eastAsia="Times New Roman" w:hAnsi="Times New Roman" w:cs="Times New Roman"/>
          <w:u w:val="single"/>
        </w:rPr>
        <w:t>Muestreo</w:t>
      </w:r>
    </w:p>
    <w:p w:rsidR="0035569F" w:rsidRDefault="0035569F" w:rsidP="006F0F93">
      <w:pPr>
        <w:spacing w:after="284"/>
        <w:ind w:left="279" w:right="350"/>
        <w:jc w:val="both"/>
      </w:pPr>
      <w:r>
        <w:rPr>
          <w:rFonts w:ascii="Times New Roman" w:eastAsia="Times New Roman" w:hAnsi="Times New Roman" w:cs="Times New Roman"/>
        </w:rPr>
        <w:t>El muestreo debe ser tomado cuidadosamente para proporcionar confianza en la información obtenida, no obstante, el muestreo debe ser representativo de la actividad, ya que la máxima cantidad de información es obtenida en relación con el tamaño de la muestra.</w:t>
      </w:r>
    </w:p>
    <w:p w:rsidR="0035569F" w:rsidRDefault="0035569F" w:rsidP="006F0F93">
      <w:pPr>
        <w:ind w:left="653" w:right="322" w:hanging="365"/>
        <w:jc w:val="both"/>
      </w:pPr>
      <w:r>
        <w:rPr>
          <w:noProof/>
        </w:rPr>
        <w:drawing>
          <wp:anchor distT="0" distB="0" distL="114300" distR="114300" simplePos="0" relativeHeight="251664384" behindDoc="0" locked="0" layoutInCell="1" allowOverlap="0" wp14:anchorId="72767ED3" wp14:editId="2DDE4705">
            <wp:simplePos x="0" y="0"/>
            <wp:positionH relativeFrom="page">
              <wp:posOffset>0</wp:posOffset>
            </wp:positionH>
            <wp:positionV relativeFrom="page">
              <wp:posOffset>10059356</wp:posOffset>
            </wp:positionV>
            <wp:extent cx="7172428" cy="109738"/>
            <wp:effectExtent l="0" t="0" r="0" b="0"/>
            <wp:wrapTopAndBottom/>
            <wp:docPr id="45442" name="Picture 45442"/>
            <wp:cNvGraphicFramePr/>
            <a:graphic xmlns:a="http://schemas.openxmlformats.org/drawingml/2006/main">
              <a:graphicData uri="http://schemas.openxmlformats.org/drawingml/2006/picture">
                <pic:pic xmlns:pic="http://schemas.openxmlformats.org/drawingml/2006/picture">
                  <pic:nvPicPr>
                    <pic:cNvPr id="45442" name="Picture 45442"/>
                    <pic:cNvPicPr/>
                  </pic:nvPicPr>
                  <pic:blipFill>
                    <a:blip r:embed="rId35"/>
                    <a:stretch>
                      <a:fillRect/>
                    </a:stretch>
                  </pic:blipFill>
                  <pic:spPr>
                    <a:xfrm>
                      <a:off x="0" y="0"/>
                      <a:ext cx="7172428" cy="109738"/>
                    </a:xfrm>
                    <a:prstGeom prst="rect">
                      <a:avLst/>
                    </a:prstGeom>
                  </pic:spPr>
                </pic:pic>
              </a:graphicData>
            </a:graphic>
          </wp:anchor>
        </w:drawing>
      </w:r>
      <w:r>
        <w:rPr>
          <w:noProof/>
        </w:rPr>
        <w:drawing>
          <wp:inline distT="0" distB="0" distL="0" distR="0" wp14:anchorId="76E5CBB8" wp14:editId="68C53C17">
            <wp:extent cx="64012" cy="67063"/>
            <wp:effectExtent l="0" t="0" r="0" b="0"/>
            <wp:docPr id="19860" name="Picture 19860"/>
            <wp:cNvGraphicFramePr/>
            <a:graphic xmlns:a="http://schemas.openxmlformats.org/drawingml/2006/main">
              <a:graphicData uri="http://schemas.openxmlformats.org/drawingml/2006/picture">
                <pic:pic xmlns:pic="http://schemas.openxmlformats.org/drawingml/2006/picture">
                  <pic:nvPicPr>
                    <pic:cNvPr id="19860" name="Picture 19860"/>
                    <pic:cNvPicPr/>
                  </pic:nvPicPr>
                  <pic:blipFill>
                    <a:blip r:embed="rId36"/>
                    <a:stretch>
                      <a:fillRect/>
                    </a:stretch>
                  </pic:blipFill>
                  <pic:spPr>
                    <a:xfrm>
                      <a:off x="0" y="0"/>
                      <a:ext cx="64012" cy="67063"/>
                    </a:xfrm>
                    <a:prstGeom prst="rect">
                      <a:avLst/>
                    </a:prstGeom>
                  </pic:spPr>
                </pic:pic>
              </a:graphicData>
            </a:graphic>
          </wp:inline>
        </w:drawing>
      </w:r>
      <w:r>
        <w:rPr>
          <w:rFonts w:ascii="Times New Roman" w:eastAsia="Times New Roman" w:hAnsi="Times New Roman" w:cs="Times New Roman"/>
        </w:rPr>
        <w:t xml:space="preserve"> El muestreo estadístico se basa sobre la suposición de que las características de una población de artículos (o actividades) puede ser inferida para examinar un pequeño porcentaje de esa población, por eso, se ahorra tiempo por no tener que examinar todas los artículos dentro de la población, El grado de exactitud de las proyecciones se hacen por la examinación de un muestreo, dependiendo del tamaño de la población y el tamaño de la muestra (asumiendo que la población sigue las leyes de la estadística). El muestreo estadístico trabaja mejor con procesos que siguen las leyes de la estadística, como son, procesos continuos de manufactura, muestreo de lotes de un amplio número de productos, o datos de equipos de calibración.</w:t>
      </w:r>
    </w:p>
    <w:p w:rsidR="0035569F" w:rsidRDefault="0035569F" w:rsidP="006F0F93">
      <w:pPr>
        <w:spacing w:after="2828"/>
        <w:ind w:left="691" w:right="302"/>
        <w:jc w:val="both"/>
        <w:rPr>
          <w:rFonts w:ascii="Times New Roman" w:eastAsia="Times New Roman" w:hAnsi="Times New Roman" w:cs="Times New Roman"/>
        </w:rPr>
      </w:pPr>
      <w:r>
        <w:rPr>
          <w:rFonts w:ascii="Times New Roman" w:eastAsia="Times New Roman" w:hAnsi="Times New Roman" w:cs="Times New Roman"/>
        </w:rPr>
        <w:t>El muestreo selectivo incrementa la probabilidad del equipo auditor de identificar problemas enfocados sobre áreas débiles. Entonces, una de las funciones del auditor es determinar 'las debilidades e identificar problemas, el muestreo selectivo actúa como una excelente técnica de enfoque que ayuda a realizar esto al equipo auditor.</w:t>
      </w:r>
    </w:p>
    <w:p w:rsidR="0035569F" w:rsidRDefault="0035569F" w:rsidP="006F0F93">
      <w:pPr>
        <w:spacing w:after="2828"/>
        <w:ind w:left="691" w:right="302"/>
        <w:jc w:val="both"/>
        <w:rPr>
          <w:rFonts w:ascii="Times New Roman" w:eastAsia="Times New Roman" w:hAnsi="Times New Roman" w:cs="Times New Roman"/>
        </w:rPr>
      </w:pPr>
      <w:r>
        <w:rPr>
          <w:rFonts w:ascii="Times New Roman" w:eastAsia="Times New Roman" w:hAnsi="Times New Roman" w:cs="Times New Roman"/>
        </w:rPr>
        <w:t>El muestreo selectivo confía en la experiencia del equipo auditor y se enfoca sobre:</w:t>
      </w:r>
    </w:p>
    <w:p w:rsidR="0035569F" w:rsidRDefault="0035569F" w:rsidP="0035569F">
      <w:pPr>
        <w:pStyle w:val="Prrafodelista"/>
        <w:numPr>
          <w:ilvl w:val="0"/>
          <w:numId w:val="8"/>
        </w:numPr>
        <w:spacing w:after="95" w:line="254" w:lineRule="auto"/>
        <w:ind w:right="14"/>
        <w:jc w:val="both"/>
      </w:pPr>
      <w:r w:rsidRPr="006F0F93">
        <w:rPr>
          <w:rFonts w:ascii="Times New Roman" w:eastAsia="Times New Roman" w:hAnsi="Times New Roman" w:cs="Times New Roman"/>
        </w:rPr>
        <w:t>Conocimiento o sospecha de áreas problema</w:t>
      </w:r>
    </w:p>
    <w:p w:rsidR="0035569F" w:rsidRDefault="0035569F" w:rsidP="0035569F">
      <w:pPr>
        <w:pStyle w:val="Prrafodelista"/>
        <w:numPr>
          <w:ilvl w:val="0"/>
          <w:numId w:val="8"/>
        </w:numPr>
        <w:spacing w:after="3" w:line="254" w:lineRule="auto"/>
        <w:ind w:right="14"/>
        <w:jc w:val="both"/>
      </w:pPr>
      <w:r w:rsidRPr="006F0F93">
        <w:rPr>
          <w:rFonts w:ascii="Times New Roman" w:eastAsia="Times New Roman" w:hAnsi="Times New Roman" w:cs="Times New Roman"/>
        </w:rPr>
        <w:t>Actividades o artículos particularmente complejos</w:t>
      </w:r>
    </w:p>
    <w:p w:rsidR="0035569F" w:rsidRDefault="0035569F" w:rsidP="0035569F">
      <w:pPr>
        <w:pStyle w:val="Prrafodelista"/>
        <w:numPr>
          <w:ilvl w:val="0"/>
          <w:numId w:val="8"/>
        </w:numPr>
        <w:spacing w:after="3" w:line="254" w:lineRule="auto"/>
        <w:ind w:right="14"/>
        <w:jc w:val="both"/>
      </w:pPr>
      <w:r w:rsidRPr="006F0F93">
        <w:rPr>
          <w:rFonts w:ascii="Times New Roman" w:eastAsia="Times New Roman" w:hAnsi="Times New Roman" w:cs="Times New Roman"/>
        </w:rPr>
        <w:t xml:space="preserve">Artículos o actividades que representan un riesgo significativo (e.j„ </w:t>
      </w:r>
      <w:r w:rsidRPr="006F0F93">
        <w:rPr>
          <w:rFonts w:ascii="Times New Roman" w:eastAsia="Times New Roman" w:hAnsi="Times New Roman" w:cs="Times New Roman"/>
        </w:rPr>
        <w:t>seguridad</w:t>
      </w:r>
      <w:r w:rsidRPr="006F0F93">
        <w:rPr>
          <w:rFonts w:ascii="Times New Roman" w:eastAsia="Times New Roman" w:hAnsi="Times New Roman" w:cs="Times New Roman"/>
        </w:rPr>
        <w:t xml:space="preserve"> y finanzas, o medio ambiente)</w:t>
      </w:r>
    </w:p>
    <w:p w:rsidR="0035569F" w:rsidRDefault="0035569F" w:rsidP="006F0F93">
      <w:pPr>
        <w:pStyle w:val="Ttulo1"/>
        <w:tabs>
          <w:tab w:val="center" w:pos="1675"/>
          <w:tab w:val="center" w:pos="7222"/>
        </w:tabs>
        <w:jc w:val="both"/>
      </w:pPr>
      <w:r>
        <w:rPr>
          <w:rFonts w:ascii="Times New Roman" w:eastAsia="Times New Roman" w:hAnsi="Times New Roman" w:cs="Times New Roman"/>
          <w:u w:color="000000"/>
        </w:rPr>
        <w:tab/>
      </w:r>
      <w:r w:rsidRPr="006F0F93">
        <w:rPr>
          <w:rFonts w:ascii="Times New Roman" w:eastAsia="Times New Roman" w:hAnsi="Times New Roman" w:cs="Times New Roman"/>
          <w:color w:val="auto"/>
          <w:sz w:val="22"/>
          <w:szCs w:val="22"/>
          <w:u w:val="single"/>
        </w:rPr>
        <w:t>Corte Vertical y Horizontal</w:t>
      </w:r>
      <w:r>
        <w:rPr>
          <w:rFonts w:ascii="Times New Roman" w:eastAsia="Times New Roman" w:hAnsi="Times New Roman" w:cs="Times New Roman"/>
        </w:rPr>
        <w:tab/>
      </w:r>
    </w:p>
    <w:p w:rsidR="0035569F" w:rsidRDefault="0035569F" w:rsidP="006F0F93">
      <w:pPr>
        <w:spacing w:after="253"/>
        <w:ind w:left="379" w:right="250"/>
        <w:jc w:val="both"/>
        <w:rPr>
          <w:noProof/>
        </w:rPr>
      </w:pPr>
    </w:p>
    <w:p w:rsidR="0035569F" w:rsidRDefault="0035569F" w:rsidP="006F0F93">
      <w:pPr>
        <w:spacing w:after="253"/>
        <w:ind w:left="379" w:right="250"/>
        <w:jc w:val="both"/>
      </w:pPr>
      <w:r>
        <w:rPr>
          <w:rFonts w:ascii="Times New Roman" w:eastAsia="Times New Roman" w:hAnsi="Times New Roman" w:cs="Times New Roman"/>
        </w:rPr>
        <w:t>Otras técnicas usadas para depurar y examinar muestras abarcan el muestreo de corte vertical 'f corte horizontal, Usados en combinación, estas dos técnicas proporcionan excelentes herramientas para el enfoque y determinación del alcance de problemas durante la auditoría</w:t>
      </w:r>
      <w:r>
        <w:rPr>
          <w:noProof/>
        </w:rPr>
        <w:drawing>
          <wp:inline distT="0" distB="0" distL="0" distR="0" wp14:anchorId="49E70F6D" wp14:editId="4047A609">
            <wp:extent cx="30482" cy="21338"/>
            <wp:effectExtent l="0" t="0" r="0" b="0"/>
            <wp:docPr id="45449" name="Picture 45449"/>
            <wp:cNvGraphicFramePr/>
            <a:graphic xmlns:a="http://schemas.openxmlformats.org/drawingml/2006/main">
              <a:graphicData uri="http://schemas.openxmlformats.org/drawingml/2006/picture">
                <pic:pic xmlns:pic="http://schemas.openxmlformats.org/drawingml/2006/picture">
                  <pic:nvPicPr>
                    <pic:cNvPr id="45449" name="Picture 45449"/>
                    <pic:cNvPicPr/>
                  </pic:nvPicPr>
                  <pic:blipFill>
                    <a:blip r:embed="rId37"/>
                    <a:stretch>
                      <a:fillRect/>
                    </a:stretch>
                  </pic:blipFill>
                  <pic:spPr>
                    <a:xfrm>
                      <a:off x="0" y="0"/>
                      <a:ext cx="30482" cy="21338"/>
                    </a:xfrm>
                    <a:prstGeom prst="rect">
                      <a:avLst/>
                    </a:prstGeom>
                  </pic:spPr>
                </pic:pic>
              </a:graphicData>
            </a:graphic>
          </wp:inline>
        </w:drawing>
      </w:r>
    </w:p>
    <w:p w:rsidR="0035569F" w:rsidRDefault="0035569F" w:rsidP="0035569F">
      <w:pPr>
        <w:numPr>
          <w:ilvl w:val="0"/>
          <w:numId w:val="3"/>
        </w:numPr>
        <w:spacing w:after="3" w:line="254" w:lineRule="auto"/>
        <w:ind w:right="113" w:hanging="350"/>
        <w:jc w:val="both"/>
      </w:pPr>
      <w:r>
        <w:rPr>
          <w:rFonts w:ascii="Times New Roman" w:eastAsia="Times New Roman" w:hAnsi="Times New Roman" w:cs="Times New Roman"/>
        </w:rPr>
        <w:t>El muestreo de corte horizontal típicamente se concentra en un elemento del sistema de calidad, y examina varias muestras dentro de ese elemento,</w:t>
      </w:r>
    </w:p>
    <w:p w:rsidR="0035569F" w:rsidRDefault="0035569F" w:rsidP="0035569F">
      <w:pPr>
        <w:numPr>
          <w:ilvl w:val="0"/>
          <w:numId w:val="3"/>
        </w:numPr>
        <w:spacing w:after="254" w:line="254" w:lineRule="auto"/>
        <w:ind w:right="113" w:hanging="350"/>
        <w:jc w:val="both"/>
      </w:pPr>
      <w:r>
        <w:rPr>
          <w:rFonts w:ascii="Times New Roman" w:eastAsia="Times New Roman" w:hAnsi="Times New Roman" w:cs="Times New Roman"/>
        </w:rPr>
        <w:t xml:space="preserve">El muestreo de corte vertical comprende un solo muestreo en un relativamente pequeño número de muestras, y examina varios elementos del programa asociados con la muestra. </w:t>
      </w:r>
      <w:r>
        <w:rPr>
          <w:noProof/>
        </w:rPr>
        <w:drawing>
          <wp:inline distT="0" distB="0" distL="0" distR="0" wp14:anchorId="17B98528" wp14:editId="433619DC">
            <wp:extent cx="18289" cy="24386"/>
            <wp:effectExtent l="0" t="0" r="0" b="0"/>
            <wp:docPr id="45453" name="Picture 45453"/>
            <wp:cNvGraphicFramePr/>
            <a:graphic xmlns:a="http://schemas.openxmlformats.org/drawingml/2006/main">
              <a:graphicData uri="http://schemas.openxmlformats.org/drawingml/2006/picture">
                <pic:pic xmlns:pic="http://schemas.openxmlformats.org/drawingml/2006/picture">
                  <pic:nvPicPr>
                    <pic:cNvPr id="45453" name="Picture 45453"/>
                    <pic:cNvPicPr/>
                  </pic:nvPicPr>
                  <pic:blipFill>
                    <a:blip r:embed="rId38"/>
                    <a:stretch>
                      <a:fillRect/>
                    </a:stretch>
                  </pic:blipFill>
                  <pic:spPr>
                    <a:xfrm>
                      <a:off x="0" y="0"/>
                      <a:ext cx="18289" cy="24386"/>
                    </a:xfrm>
                    <a:prstGeom prst="rect">
                      <a:avLst/>
                    </a:prstGeom>
                  </pic:spPr>
                </pic:pic>
              </a:graphicData>
            </a:graphic>
          </wp:inline>
        </w:drawing>
      </w:r>
      <w:r>
        <w:rPr>
          <w:rFonts w:ascii="Times New Roman" w:eastAsia="Times New Roman" w:hAnsi="Times New Roman" w:cs="Times New Roman"/>
        </w:rPr>
        <w:t xml:space="preserve">El muestreo de corte vertical es una poderosa herramienta de enfoque que permite a </w:t>
      </w:r>
      <w:r>
        <w:rPr>
          <w:noProof/>
        </w:rPr>
        <w:t xml:space="preserve">un </w:t>
      </w:r>
      <w:r>
        <w:rPr>
          <w:rFonts w:ascii="Times New Roman" w:eastAsia="Times New Roman" w:hAnsi="Times New Roman" w:cs="Times New Roman"/>
        </w:rPr>
        <w:t>auditor examinar las relaciones entre varios elementos del programa y proporciona una buena imagen de la calidad del producto final.</w:t>
      </w:r>
    </w:p>
    <w:p w:rsidR="0035569F" w:rsidRDefault="0035569F" w:rsidP="006F0F93">
      <w:pPr>
        <w:spacing w:after="270"/>
        <w:ind w:left="379" w:right="14"/>
        <w:jc w:val="both"/>
        <w:rPr>
          <w:rFonts w:ascii="Times New Roman" w:eastAsia="Times New Roman" w:hAnsi="Times New Roman" w:cs="Times New Roman"/>
        </w:rPr>
      </w:pPr>
      <w:r>
        <w:rPr>
          <w:rFonts w:ascii="Times New Roman" w:eastAsia="Times New Roman" w:hAnsi="Times New Roman" w:cs="Times New Roman"/>
        </w:rPr>
        <w:t>Si un problema es detectado por un muestreo de corte vertical, el muestreo de corte horizontal puede ser entonces empleado para determinar el alcance del problema.</w:t>
      </w:r>
    </w:p>
    <w:p w:rsidR="0035569F" w:rsidRPr="006F0F93" w:rsidRDefault="0035569F" w:rsidP="006F0F93">
      <w:pPr>
        <w:spacing w:after="270"/>
        <w:ind w:left="379" w:right="14"/>
        <w:jc w:val="both"/>
        <w:rPr>
          <w:rFonts w:ascii="Times New Roman" w:eastAsia="Times New Roman" w:hAnsi="Times New Roman" w:cs="Times New Roman"/>
          <w:u w:val="single"/>
        </w:rPr>
      </w:pPr>
      <w:r w:rsidRPr="006F0F93">
        <w:rPr>
          <w:rFonts w:ascii="Times New Roman" w:eastAsia="Times New Roman" w:hAnsi="Times New Roman" w:cs="Times New Roman"/>
          <w:u w:val="single"/>
        </w:rPr>
        <w:t>Desarrollo de la Lista de Verificación</w:t>
      </w:r>
    </w:p>
    <w:p w:rsidR="0035569F" w:rsidRDefault="0035569F" w:rsidP="006F0F93">
      <w:pPr>
        <w:spacing w:after="285"/>
        <w:ind w:left="379" w:right="125"/>
        <w:jc w:val="both"/>
      </w:pPr>
      <w:r>
        <w:rPr>
          <w:rFonts w:ascii="Times New Roman" w:eastAsia="Times New Roman" w:hAnsi="Times New Roman" w:cs="Times New Roman"/>
        </w:rPr>
        <w:t>Una lista de verificación es una serie de preguntas, Estas preguntas son usadas corno una guía para conducir la auditoría. El auditor puede adicionar a la lista de verificación cualquier pregunta que sea necesaria, basadas en los resultados de la revisión de documentos, producto específico o especificaciones del servicio, información del desempeño histórico, y conocimiento de la organización.</w:t>
      </w:r>
    </w:p>
    <w:p w:rsidR="0035569F" w:rsidRDefault="0035569F" w:rsidP="006F0F93">
      <w:pPr>
        <w:spacing w:after="570"/>
        <w:ind w:left="379" w:right="96"/>
        <w:jc w:val="both"/>
      </w:pPr>
      <w:r>
        <w:rPr>
          <w:rFonts w:ascii="Times New Roman" w:eastAsia="Times New Roman" w:hAnsi="Times New Roman" w:cs="Times New Roman"/>
        </w:rPr>
        <w:t>El tiempo invertido en el desarrollo de la lista de verificación será bien gastado, y es patente durante la auditoría y nuevamente cuando el reporte de la auditoría es escrito. Entonces, el valor de una lista de verificación es medido por su utilidad para el auditor, la lista de verificación debe ser "amigable para el usuario". Idealmente la lista de verificación debe ser construida en una forma lógica, debe fluir en forma similar a las actividades previstas en la auditoría, y debe ser diseñada para permitir la asignación de secciones de la lista de verificación a auditores individuales,</w:t>
      </w:r>
    </w:p>
    <w:p w:rsidR="0035569F" w:rsidRDefault="0035569F" w:rsidP="006F0F93">
      <w:pPr>
        <w:spacing w:after="105"/>
        <w:ind w:left="374" w:right="14" w:firstLine="82"/>
        <w:jc w:val="both"/>
      </w:pPr>
      <w:r>
        <w:rPr>
          <w:rFonts w:ascii="Times New Roman" w:eastAsia="Times New Roman" w:hAnsi="Times New Roman" w:cs="Times New Roman"/>
        </w:rPr>
        <w:t>Sencillamente es más frustrante (y gasta tiempo) tener que trabajar con una lista de verificación compilada en forma apresurada y conteniendo preguntas redundantes, así como</w:t>
      </w:r>
    </w:p>
    <w:p w:rsidR="0035569F" w:rsidRDefault="0035569F" w:rsidP="006F0F93">
      <w:pPr>
        <w:jc w:val="both"/>
        <w:sectPr w:rsidR="0035569F">
          <w:headerReference w:type="even" r:id="rId39"/>
          <w:headerReference w:type="default" r:id="rId40"/>
          <w:footerReference w:type="even" r:id="rId41"/>
          <w:footerReference w:type="default" r:id="rId42"/>
          <w:headerReference w:type="first" r:id="rId43"/>
          <w:footerReference w:type="first" r:id="rId44"/>
          <w:pgSz w:w="11900" w:h="16840"/>
          <w:pgMar w:top="1243" w:right="1171" w:bottom="1830" w:left="1267" w:header="720" w:footer="293" w:gutter="0"/>
          <w:cols w:space="720"/>
          <w:titlePg/>
        </w:sectPr>
      </w:pPr>
    </w:p>
    <w:p w:rsidR="0035569F" w:rsidRDefault="0035569F" w:rsidP="006F0F93">
      <w:pPr>
        <w:spacing w:after="299"/>
        <w:ind w:left="1243" w:right="139"/>
        <w:jc w:val="both"/>
      </w:pPr>
      <w:r>
        <w:rPr>
          <w:rFonts w:ascii="Times New Roman" w:eastAsia="Times New Roman" w:hAnsi="Times New Roman" w:cs="Times New Roman"/>
        </w:rPr>
        <w:t>Sencillamente es más frustrante (y gasta tiempo) tener que trabajar con una lista de verificación compilada en forma apresurada y conteniendo preguntas redundantes, así como requiriendo que el usuario salte a través de todo el orden de la lista de verificación para investigar un área auditada. En adición, una construcción lógica de la lista de verificación ayuda enormemente a la redacción del reporte de auditoría, dado que el reporte de auditoría resume los resultados de las investigaciones de cada área auditada debe seguir la lista de verificación.</w:t>
      </w:r>
    </w:p>
    <w:p w:rsidR="0035569F" w:rsidRDefault="0035569F" w:rsidP="006F0F93">
      <w:pPr>
        <w:spacing w:after="290"/>
        <w:ind w:left="1272" w:right="115"/>
        <w:jc w:val="both"/>
      </w:pPr>
      <w:r>
        <w:rPr>
          <w:rFonts w:ascii="Times New Roman" w:eastAsia="Times New Roman" w:hAnsi="Times New Roman" w:cs="Times New Roman"/>
        </w:rPr>
        <w:t xml:space="preserve">Cuando se desarrolle una lista de verificación, debe ser cerrada para proporcionarle al auditor una guía general de requerimientos o instrucciones específicas para investigar. Si la lista de verificación llega a ser muy detallada, forzará también al auditor a enfocarse demasiado sobre cualidades específicas, y puede ser que el auditor pierda el propósito de los requerimientos del programa y el impacto de ciertos factores en los procesos y producto en general. En el extremo, una lista de verificación muy detallada, puede limitar la habilidad de investigación del auditor, así como también más tiempo es gastado completando factores específicos de la lista de verificación. </w:t>
      </w:r>
      <w:r>
        <w:rPr>
          <w:noProof/>
        </w:rPr>
        <w:drawing>
          <wp:inline distT="0" distB="0" distL="0" distR="0" wp14:anchorId="0FC3EC53" wp14:editId="6A4DE28C">
            <wp:extent cx="18289" cy="15242"/>
            <wp:effectExtent l="0" t="0" r="0" b="0"/>
            <wp:docPr id="25776" name="Picture 25776"/>
            <wp:cNvGraphicFramePr/>
            <a:graphic xmlns:a="http://schemas.openxmlformats.org/drawingml/2006/main">
              <a:graphicData uri="http://schemas.openxmlformats.org/drawingml/2006/picture">
                <pic:pic xmlns:pic="http://schemas.openxmlformats.org/drawingml/2006/picture">
                  <pic:nvPicPr>
                    <pic:cNvPr id="25776" name="Picture 25776"/>
                    <pic:cNvPicPr/>
                  </pic:nvPicPr>
                  <pic:blipFill>
                    <a:blip r:embed="rId45"/>
                    <a:stretch>
                      <a:fillRect/>
                    </a:stretch>
                  </pic:blipFill>
                  <pic:spPr>
                    <a:xfrm>
                      <a:off x="0" y="0"/>
                      <a:ext cx="18289" cy="15242"/>
                    </a:xfrm>
                    <a:prstGeom prst="rect">
                      <a:avLst/>
                    </a:prstGeom>
                  </pic:spPr>
                </pic:pic>
              </a:graphicData>
            </a:graphic>
          </wp:inline>
        </w:drawing>
      </w:r>
    </w:p>
    <w:p w:rsidR="0035569F" w:rsidRDefault="0035569F" w:rsidP="006F0F93">
      <w:pPr>
        <w:spacing w:after="276"/>
        <w:ind w:left="1296" w:right="91"/>
        <w:jc w:val="both"/>
      </w:pPr>
      <w:r>
        <w:rPr>
          <w:rFonts w:ascii="Times New Roman" w:eastAsia="Times New Roman" w:hAnsi="Times New Roman" w:cs="Times New Roman"/>
        </w:rPr>
        <w:t>La lista de verificación debe ser suficientemente detallada, de forma que asegure, que el alcance de la auditoría es adecuadamente cubierto y por tanto que permita al auditor, la amplitud necesaria para seguir problemas y expandir investigaciones en áreas necesariamente consideradas.</w:t>
      </w:r>
    </w:p>
    <w:p w:rsidR="0035569F" w:rsidRDefault="0035569F" w:rsidP="006F0F93">
      <w:pPr>
        <w:spacing w:after="215" w:line="342" w:lineRule="auto"/>
        <w:ind w:left="1320" w:right="178"/>
        <w:jc w:val="both"/>
      </w:pPr>
      <w:r>
        <w:rPr>
          <w:rFonts w:ascii="Times New Roman" w:eastAsia="Times New Roman" w:hAnsi="Times New Roman" w:cs="Times New Roman"/>
        </w:rPr>
        <w:t>Apropiadamente desarrollada y usada, la lista de verificación puede ayudar en varios aspectos:</w:t>
      </w:r>
    </w:p>
    <w:p w:rsidR="0035569F" w:rsidRDefault="0035569F" w:rsidP="0035569F">
      <w:pPr>
        <w:pStyle w:val="Prrafodelista"/>
        <w:numPr>
          <w:ilvl w:val="2"/>
          <w:numId w:val="9"/>
        </w:numPr>
        <w:spacing w:after="90"/>
        <w:ind w:right="14"/>
        <w:jc w:val="both"/>
      </w:pPr>
      <w:r w:rsidRPr="006F0F93">
        <w:rPr>
          <w:rFonts w:ascii="Times New Roman" w:eastAsia="Times New Roman" w:hAnsi="Times New Roman" w:cs="Times New Roman"/>
        </w:rPr>
        <w:t>Ayuda a asegurase que el alcance de la auditoría es cubierto</w:t>
      </w:r>
    </w:p>
    <w:p w:rsidR="0035569F" w:rsidRDefault="0035569F" w:rsidP="0035569F">
      <w:pPr>
        <w:pStyle w:val="Prrafodelista"/>
        <w:numPr>
          <w:ilvl w:val="2"/>
          <w:numId w:val="9"/>
        </w:numPr>
        <w:spacing w:after="90"/>
        <w:ind w:right="14"/>
        <w:jc w:val="both"/>
      </w:pPr>
      <w:r w:rsidRPr="006F0F93">
        <w:rPr>
          <w:rFonts w:ascii="Times New Roman" w:eastAsia="Times New Roman" w:hAnsi="Times New Roman" w:cs="Times New Roman"/>
        </w:rPr>
        <w:t>Ayuda a asegurarse que las áreas son investigadas con la profundidad apropiada</w:t>
      </w:r>
    </w:p>
    <w:p w:rsidR="0035569F" w:rsidRDefault="0035569F" w:rsidP="0035569F">
      <w:pPr>
        <w:pStyle w:val="Prrafodelista"/>
        <w:numPr>
          <w:ilvl w:val="2"/>
          <w:numId w:val="9"/>
        </w:numPr>
        <w:spacing w:after="90"/>
        <w:ind w:right="14"/>
        <w:jc w:val="both"/>
      </w:pPr>
      <w:r w:rsidRPr="006F0F93">
        <w:rPr>
          <w:rFonts w:ascii="Times New Roman" w:eastAsia="Times New Roman" w:hAnsi="Times New Roman" w:cs="Times New Roman"/>
        </w:rPr>
        <w:t>Identifica algunas muestras que deben ser tomadas para la auditoría</w:t>
      </w:r>
    </w:p>
    <w:p w:rsidR="0035569F" w:rsidRDefault="0035569F" w:rsidP="0035569F">
      <w:pPr>
        <w:pStyle w:val="Prrafodelista"/>
        <w:numPr>
          <w:ilvl w:val="2"/>
          <w:numId w:val="9"/>
        </w:numPr>
        <w:spacing w:after="90"/>
        <w:ind w:right="14"/>
        <w:jc w:val="both"/>
      </w:pPr>
      <w:r w:rsidRPr="006F0F93">
        <w:rPr>
          <w:rFonts w:ascii="Times New Roman" w:eastAsia="Times New Roman" w:hAnsi="Times New Roman" w:cs="Times New Roman"/>
        </w:rPr>
        <w:t>Facilita del alcance la asignación de la auditoría de los miembros del equipo para investigar diferentes áreas dentro</w:t>
      </w:r>
    </w:p>
    <w:p w:rsidR="0035569F" w:rsidRDefault="0035569F" w:rsidP="0035569F">
      <w:pPr>
        <w:pStyle w:val="Prrafodelista"/>
        <w:numPr>
          <w:ilvl w:val="2"/>
          <w:numId w:val="9"/>
        </w:numPr>
        <w:spacing w:after="129"/>
        <w:ind w:right="14"/>
        <w:jc w:val="both"/>
      </w:pPr>
      <w:r w:rsidRPr="006F0F93">
        <w:rPr>
          <w:rFonts w:ascii="Times New Roman" w:eastAsia="Times New Roman" w:hAnsi="Times New Roman" w:cs="Times New Roman"/>
        </w:rPr>
        <w:t>Proporciona un propósito para la investigación de documentación</w:t>
      </w:r>
    </w:p>
    <w:p w:rsidR="0035569F" w:rsidRDefault="0035569F" w:rsidP="0035569F">
      <w:pPr>
        <w:pStyle w:val="Prrafodelista"/>
        <w:numPr>
          <w:ilvl w:val="2"/>
          <w:numId w:val="9"/>
        </w:numPr>
        <w:spacing w:after="95"/>
        <w:ind w:right="14"/>
        <w:jc w:val="both"/>
      </w:pPr>
      <w:r w:rsidRPr="006F0F93">
        <w:rPr>
          <w:rFonts w:ascii="Times New Roman" w:eastAsia="Times New Roman" w:hAnsi="Times New Roman" w:cs="Times New Roman"/>
        </w:rPr>
        <w:t>Proporciona un método para tratar el avance del progreso del auditor a través de la auditoria</w:t>
      </w:r>
    </w:p>
    <w:p w:rsidR="0035569F" w:rsidRDefault="0035569F" w:rsidP="0035569F">
      <w:pPr>
        <w:pStyle w:val="Prrafodelista"/>
        <w:numPr>
          <w:ilvl w:val="2"/>
          <w:numId w:val="9"/>
        </w:numPr>
        <w:spacing w:after="141"/>
        <w:ind w:right="14"/>
        <w:jc w:val="both"/>
      </w:pPr>
      <w:r w:rsidRPr="006F0F93">
        <w:rPr>
          <w:rFonts w:ascii="Times New Roman" w:eastAsia="Times New Roman" w:hAnsi="Times New Roman" w:cs="Times New Roman"/>
        </w:rPr>
        <w:t>Proporciona un método para la rápida evaluación de información</w:t>
      </w:r>
    </w:p>
    <w:p w:rsidR="0035569F" w:rsidRDefault="0035569F" w:rsidP="0035569F">
      <w:pPr>
        <w:pStyle w:val="Prrafodelista"/>
        <w:numPr>
          <w:ilvl w:val="2"/>
          <w:numId w:val="9"/>
        </w:numPr>
        <w:spacing w:after="78"/>
        <w:ind w:right="14"/>
        <w:jc w:val="both"/>
      </w:pPr>
      <w:r w:rsidRPr="006F0F93">
        <w:rPr>
          <w:rFonts w:ascii="Times New Roman" w:eastAsia="Times New Roman" w:hAnsi="Times New Roman" w:cs="Times New Roman"/>
        </w:rPr>
        <w:t>Facilita la redacción del reporte de auditoría</w:t>
      </w:r>
    </w:p>
    <w:p w:rsidR="0035569F" w:rsidRDefault="0035569F" w:rsidP="0035569F">
      <w:pPr>
        <w:pStyle w:val="Prrafodelista"/>
        <w:numPr>
          <w:ilvl w:val="2"/>
          <w:numId w:val="9"/>
        </w:numPr>
        <w:spacing w:after="1458"/>
        <w:ind w:right="14"/>
        <w:jc w:val="both"/>
      </w:pPr>
      <w:r w:rsidRPr="006F0F93">
        <w:rPr>
          <w:rFonts w:ascii="Times New Roman" w:eastAsia="Times New Roman" w:hAnsi="Times New Roman" w:cs="Times New Roman"/>
        </w:rPr>
        <w:t>Proporciona datos históricos después de completada la auditoría</w:t>
      </w:r>
    </w:p>
    <w:sectPr w:rsidR="0035569F" w:rsidSect="006F0F93">
      <w:headerReference w:type="even" r:id="rId46"/>
      <w:headerReference w:type="default" r:id="rId47"/>
      <w:footerReference w:type="even" r:id="rId48"/>
      <w:footerReference w:type="default" r:id="rId49"/>
      <w:headerReference w:type="first" r:id="rId50"/>
      <w:footerReference w:type="first" r:id="rId51"/>
      <w:pgSz w:w="11906" w:h="16838"/>
      <w:pgMar w:top="1701"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tabs>
        <w:tab w:val="center" w:pos="514"/>
        <w:tab w:val="center" w:pos="8993"/>
      </w:tabs>
      <w:spacing w:after="0"/>
    </w:pPr>
    <w:r>
      <w:rPr>
        <w:rFonts w:ascii="Times New Roman" w:eastAsia="Times New Roman" w:hAnsi="Times New Roman" w:cs="Times New Roman"/>
      </w:rPr>
      <w:tab/>
    </w:r>
    <w:r>
      <w:rPr>
        <w:rFonts w:ascii="Times New Roman" w:eastAsia="Times New Roman" w:hAnsi="Times New Roman" w:cs="Times New Roman"/>
        <w:sz w:val="16"/>
      </w:rPr>
      <w:t>1999</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rPr>
      <w:t>67</w:t>
    </w:r>
    <w:r>
      <w:fldChar w:fldCharType="end"/>
    </w:r>
  </w:p>
  <w:p w:rsidR="00000000" w:rsidRDefault="00000000">
    <w:pPr>
      <w:spacing w:after="1936"/>
      <w:ind w:right="408"/>
      <w:jc w:val="right"/>
    </w:pPr>
    <w:r>
      <w:rPr>
        <w:rFonts w:ascii="Times New Roman" w:eastAsia="Times New Roman" w:hAnsi="Times New Roman" w:cs="Times New Roman"/>
        <w:sz w:val="18"/>
      </w:rPr>
      <w:t xml:space="preserve">Pag </w:t>
    </w:r>
  </w:p>
  <w:p w:rsidR="00000000" w:rsidRDefault="00000000">
    <w:pPr>
      <w:spacing w:after="0"/>
      <w:ind w:right="-1027"/>
      <w:jc w:val="right"/>
    </w:pPr>
    <w:r>
      <w:rPr>
        <w:rFonts w:ascii="Times New Roman" w:eastAsia="Times New Roman" w:hAnsi="Times New Roman" w:cs="Times New Roman"/>
        <w:sz w:val="30"/>
      </w:rPr>
      <w:t>Escaneado con CamScanner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sidP="006F0F93">
    <w:pPr>
      <w:tabs>
        <w:tab w:val="center" w:pos="514"/>
        <w:tab w:val="center" w:pos="8993"/>
      </w:tabs>
      <w:spacing w:after="0"/>
      <w:rPr>
        <w:rFonts w:ascii="Times New Roman" w:eastAsia="Times New Roman" w:hAnsi="Times New Roman" w:cs="Times New Roman"/>
      </w:rPr>
    </w:pPr>
  </w:p>
  <w:p w:rsidR="00000000" w:rsidRDefault="00000000" w:rsidP="006F0F93">
    <w:pPr>
      <w:tabs>
        <w:tab w:val="center" w:pos="514"/>
        <w:tab w:val="left" w:pos="6508"/>
        <w:tab w:val="center" w:pos="8993"/>
      </w:tabs>
      <w:spacing w:after="0"/>
    </w:pPr>
  </w:p>
  <w:p w:rsidR="00000000" w:rsidRDefault="00000000" w:rsidP="006F0F93">
    <w:pPr>
      <w:tabs>
        <w:tab w:val="center" w:pos="514"/>
        <w:tab w:val="center" w:pos="8993"/>
      </w:tabs>
      <w:spacing w:after="0"/>
    </w:pPr>
  </w:p>
  <w:p w:rsidR="00000000" w:rsidRDefault="00000000" w:rsidP="006F0F93">
    <w:pPr>
      <w:tabs>
        <w:tab w:val="center" w:pos="514"/>
        <w:tab w:val="center" w:pos="8993"/>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0"/>
      <w:ind w:right="-946"/>
      <w:jc w:val="right"/>
    </w:pPr>
    <w:r>
      <w:rPr>
        <w:rFonts w:ascii="Times New Roman" w:eastAsia="Times New Roman" w:hAnsi="Times New Roman" w:cs="Times New Roman"/>
        <w:sz w:val="30"/>
      </w:rPr>
      <w:t>Escaneado con CamScanner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0"/>
      <w:ind w:right="-946"/>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0"/>
      <w:ind w:right="-946"/>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0"/>
      <w:ind w:right="-1128"/>
      <w:jc w:val="right"/>
    </w:pPr>
    <w:r>
      <w:rPr>
        <w:rFonts w:ascii="Times New Roman" w:eastAsia="Times New Roman" w:hAnsi="Times New Roman" w:cs="Times New Roman"/>
        <w:sz w:val="30"/>
      </w:rPr>
      <w:t>Escaneado con CamScanner</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sidP="006F0F93">
    <w:pPr>
      <w:spacing w:after="0"/>
      <w:ind w:right="-1128"/>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0"/>
      <w:ind w:right="-1128"/>
      <w:jc w:val="right"/>
    </w:pPr>
    <w:r>
      <w:rPr>
        <w:rFonts w:ascii="Times New Roman" w:eastAsia="Times New Roman" w:hAnsi="Times New Roman" w:cs="Times New Roman"/>
        <w:sz w:val="30"/>
      </w:rPr>
      <w:t>Escaneado con CamScanner</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tabs>
        <w:tab w:val="center" w:pos="2127"/>
        <w:tab w:val="center" w:pos="7981"/>
      </w:tabs>
      <w:spacing w:after="0"/>
    </w:pPr>
    <w:r>
      <w:rPr>
        <w:rFonts w:ascii="Times New Roman" w:eastAsia="Times New Roman" w:hAnsi="Times New Roman" w:cs="Times New Roman"/>
      </w:rPr>
      <w:tab/>
    </w:r>
    <w:r>
      <w:t xml:space="preserve">PLANEACIÓN </w:t>
    </w:r>
    <w:r>
      <w:rPr>
        <w:sz w:val="26"/>
      </w:rPr>
      <w:t xml:space="preserve">DE </w:t>
    </w:r>
    <w:r>
      <w:t>LA AUDITORIA</w:t>
    </w:r>
    <w:r>
      <w:tab/>
    </w:r>
    <w:r>
      <w:rPr>
        <w:sz w:val="26"/>
      </w:rPr>
      <w:t>Módulo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tabs>
        <w:tab w:val="center" w:pos="2127"/>
        <w:tab w:val="center" w:pos="7981"/>
      </w:tabs>
      <w:spacing w:after="0"/>
    </w:pPr>
    <w:r>
      <w:rPr>
        <w:rFonts w:ascii="Times New Roman" w:eastAsia="Times New Roman" w:hAnsi="Times New Roman" w:cs="Times New Roman"/>
      </w:rPr>
      <w:tab/>
    </w:r>
    <w:r>
      <w:t xml:space="preserve">PLANEACIÓN </w:t>
    </w:r>
    <w:r>
      <w:rPr>
        <w:sz w:val="26"/>
      </w:rPr>
      <w:t xml:space="preserve">DE </w:t>
    </w:r>
    <w:r>
      <w:t>LA AUDITORIA</w:t>
    </w:r>
    <w:r>
      <w:tab/>
    </w:r>
    <w:r>
      <w:rPr>
        <w:sz w:val="26"/>
      </w:rPr>
      <w:t>Módulo 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0"/>
      <w:ind w:left="7527"/>
    </w:pPr>
    <w:r>
      <w:rPr>
        <w:rFonts w:ascii="Times New Roman" w:eastAsia="Times New Roman" w:hAnsi="Times New Roman" w:cs="Times New Roman"/>
      </w:rPr>
      <w:t xml:space="preserve">Módulo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rPr>
        <w:rFonts w:ascii="Times New Roman" w:eastAsia="Times New Roman" w:hAnsi="Times New Roman" w:cs="Times New Roman"/>
      </w:rPr>
      <w:t xml:space="preserve">PLANEACIÓN DE </w:t>
    </w:r>
    <w:r>
      <w:rPr>
        <w:rFonts w:ascii="Times New Roman" w:eastAsia="Times New Roman" w:hAnsi="Times New Roman" w:cs="Times New Roman"/>
      </w:rPr>
      <w:t xml:space="preserve">LA </w:t>
    </w:r>
    <w:r>
      <w:rPr>
        <w:rFonts w:ascii="Times New Roman" w:eastAsia="Times New Roman" w:hAnsi="Times New Roman" w:cs="Times New Roman"/>
      </w:rPr>
      <w:t>AUDITORIA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6"/>
      </w:rPr>
      <w:t>Módulo</w:t>
    </w:r>
    <w:r>
      <w:rPr>
        <w:rFonts w:ascii="Times New Roman" w:eastAsia="Times New Roman" w:hAnsi="Times New Roman" w:cs="Times New Roman"/>
        <w:sz w:val="26"/>
      </w:rPr>
      <w:t xml:space="preserve"> 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tabs>
        <w:tab w:val="center" w:pos="2259"/>
        <w:tab w:val="center" w:pos="8079"/>
      </w:tabs>
      <w:spacing w:after="0"/>
    </w:pPr>
    <w:r>
      <w:rPr>
        <w:rFonts w:ascii="Times New Roman" w:eastAsia="Times New Roman" w:hAnsi="Times New Roman" w:cs="Times New Roman"/>
      </w:rPr>
      <w:tab/>
      <w:t>PLANEACIÓN DE LA AUDITORIA</w:t>
    </w:r>
    <w:r>
      <w:rPr>
        <w:rFonts w:ascii="Times New Roman" w:eastAsia="Times New Roman" w:hAnsi="Times New Roman" w:cs="Times New Roman"/>
      </w:rPr>
      <w:tab/>
    </w:r>
    <w:r>
      <w:rPr>
        <w:rFonts w:ascii="Times New Roman" w:eastAsia="Times New Roman" w:hAnsi="Times New Roman" w:cs="Times New Roman"/>
        <w:sz w:val="26"/>
      </w:rPr>
      <w:t>Módulo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rPr>
        <w:rFonts w:ascii="Times New Roman" w:eastAsia="Times New Roman" w:hAnsi="Times New Roman" w:cs="Times New Roman"/>
      </w:rPr>
      <w:t xml:space="preserve">PLANEACIÓN DE </w:t>
    </w:r>
    <w:r>
      <w:rPr>
        <w:rFonts w:ascii="Times New Roman" w:eastAsia="Times New Roman" w:hAnsi="Times New Roman" w:cs="Times New Roman"/>
      </w:rPr>
      <w:t xml:space="preserve">LA </w:t>
    </w:r>
    <w:r>
      <w:rPr>
        <w:rFonts w:ascii="Times New Roman" w:eastAsia="Times New Roman" w:hAnsi="Times New Roman" w:cs="Times New Roman"/>
      </w:rPr>
      <w:t>AUDITORIA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6"/>
      </w:rPr>
      <w:t>Módulo</w:t>
    </w:r>
    <w:r>
      <w:rPr>
        <w:rFonts w:ascii="Times New Roman" w:eastAsia="Times New Roman" w:hAnsi="Times New Roman" w:cs="Times New Roman"/>
        <w:sz w:val="26"/>
      </w:rPr>
      <w:t xml:space="preserve"> </w:t>
    </w:r>
    <w:r>
      <w:rPr>
        <w:rFonts w:ascii="Times New Roman" w:eastAsia="Times New Roman" w:hAnsi="Times New Roman" w:cs="Times New Roman"/>
        <w:sz w:val="26"/>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2751" style="width:14.9pt;height:13.65pt" coordsize="" o:spt="100" o:bullet="t" adj="0,,0" path="" stroked="f">
        <v:stroke joinstyle="miter"/>
        <v:imagedata r:id="rId1" o:title="image111"/>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52" type="#_x0000_t75" style="width:29.8pt;height:28.55pt;visibility:visible;mso-wrap-style:square" o:bullet="t">
        <v:imagedata r:id="rId2" o:title=""/>
      </v:shape>
    </w:pict>
  </w:numPicBullet>
  <w:numPicBullet w:numPicBulletId="2">
    <w:pict>
      <v:shape id="_x0000_i2753" type="#_x0000_t75" style="width:16.15pt;height:16.15pt;visibility:visible;mso-wrap-style:square" o:bullet="t">
        <v:imagedata r:id="rId3" o:title=""/>
      </v:shape>
    </w:pict>
  </w:numPicBullet>
  <w:abstractNum w:abstractNumId="0" w15:restartNumberingAfterBreak="0">
    <w:nsid w:val="14A827FF"/>
    <w:multiLevelType w:val="hybridMultilevel"/>
    <w:tmpl w:val="491418E8"/>
    <w:lvl w:ilvl="0" w:tplc="CFACBA68">
      <w:start w:val="1"/>
      <w:numFmt w:val="bullet"/>
      <w:lvlText w:val="•"/>
      <w:lvlJc w:val="left"/>
      <w:pPr>
        <w:ind w:left="724"/>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A954AAD0">
      <w:start w:val="1"/>
      <w:numFmt w:val="bullet"/>
      <w:lvlText w:val="o"/>
      <w:lvlJc w:val="left"/>
      <w:pPr>
        <w:ind w:left="145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6C8498B0">
      <w:start w:val="1"/>
      <w:numFmt w:val="bullet"/>
      <w:lvlText w:val="▪"/>
      <w:lvlJc w:val="left"/>
      <w:pPr>
        <w:ind w:left="217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33E41ECE">
      <w:start w:val="1"/>
      <w:numFmt w:val="bullet"/>
      <w:lvlText w:val="•"/>
      <w:lvlJc w:val="left"/>
      <w:pPr>
        <w:ind w:left="289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4D981BB4">
      <w:start w:val="1"/>
      <w:numFmt w:val="bullet"/>
      <w:lvlText w:val="o"/>
      <w:lvlJc w:val="left"/>
      <w:pPr>
        <w:ind w:left="361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4A8C5730">
      <w:start w:val="1"/>
      <w:numFmt w:val="bullet"/>
      <w:lvlText w:val="▪"/>
      <w:lvlJc w:val="left"/>
      <w:pPr>
        <w:ind w:left="433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29F270FC">
      <w:start w:val="1"/>
      <w:numFmt w:val="bullet"/>
      <w:lvlText w:val="•"/>
      <w:lvlJc w:val="left"/>
      <w:pPr>
        <w:ind w:left="505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F94A2DEC">
      <w:start w:val="1"/>
      <w:numFmt w:val="bullet"/>
      <w:lvlText w:val="o"/>
      <w:lvlJc w:val="left"/>
      <w:pPr>
        <w:ind w:left="577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30FEF7E0">
      <w:start w:val="1"/>
      <w:numFmt w:val="bullet"/>
      <w:lvlText w:val="▪"/>
      <w:lvlJc w:val="left"/>
      <w:pPr>
        <w:ind w:left="649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9A336D6"/>
    <w:multiLevelType w:val="hybridMultilevel"/>
    <w:tmpl w:val="FBD60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9260B6"/>
    <w:multiLevelType w:val="hybridMultilevel"/>
    <w:tmpl w:val="DA3CBBBA"/>
    <w:lvl w:ilvl="0" w:tplc="B3A8CE28">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8143C9"/>
    <w:multiLevelType w:val="hybridMultilevel"/>
    <w:tmpl w:val="73E21958"/>
    <w:lvl w:ilvl="0" w:tplc="A43037E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1C1646"/>
    <w:multiLevelType w:val="hybridMultilevel"/>
    <w:tmpl w:val="663EC7F2"/>
    <w:lvl w:ilvl="0" w:tplc="A43037E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682264"/>
    <w:multiLevelType w:val="hybridMultilevel"/>
    <w:tmpl w:val="401A7A9C"/>
    <w:lvl w:ilvl="0" w:tplc="536832B6">
      <w:start w:val="1"/>
      <w:numFmt w:val="bullet"/>
      <w:lvlText w:val="•"/>
      <w:lvlPicBulletId w:val="0"/>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D8DCDC">
      <w:start w:val="1"/>
      <w:numFmt w:val="bullet"/>
      <w:lvlText w:val="o"/>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5424C2">
      <w:start w:val="1"/>
      <w:numFmt w:val="bullet"/>
      <w:lvlText w:val="▪"/>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02047A">
      <w:start w:val="1"/>
      <w:numFmt w:val="bullet"/>
      <w:lvlText w:val="•"/>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EC1E6">
      <w:start w:val="1"/>
      <w:numFmt w:val="bullet"/>
      <w:lvlText w:val="o"/>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222536">
      <w:start w:val="1"/>
      <w:numFmt w:val="bullet"/>
      <w:lvlText w:val="▪"/>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60C952">
      <w:start w:val="1"/>
      <w:numFmt w:val="bullet"/>
      <w:lvlText w:val="•"/>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F624E8">
      <w:start w:val="1"/>
      <w:numFmt w:val="bullet"/>
      <w:lvlText w:val="o"/>
      <w:lvlJc w:val="left"/>
      <w:pPr>
        <w:ind w:left="6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8CF3F0">
      <w:start w:val="1"/>
      <w:numFmt w:val="bullet"/>
      <w:lvlText w:val="▪"/>
      <w:lvlJc w:val="left"/>
      <w:pPr>
        <w:ind w:left="7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1C2C76"/>
    <w:multiLevelType w:val="hybridMultilevel"/>
    <w:tmpl w:val="DC8A5A90"/>
    <w:lvl w:ilvl="0" w:tplc="A43037E4">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9537C5D"/>
    <w:multiLevelType w:val="hybridMultilevel"/>
    <w:tmpl w:val="8C5E98FE"/>
    <w:lvl w:ilvl="0" w:tplc="EAC4FDCC">
      <w:start w:val="1"/>
      <w:numFmt w:val="bullet"/>
      <w:lvlText w:val=""/>
      <w:lvlPicBulletId w:val="2"/>
      <w:lvlJc w:val="left"/>
      <w:pPr>
        <w:tabs>
          <w:tab w:val="num" w:pos="720"/>
        </w:tabs>
        <w:ind w:left="720" w:hanging="360"/>
      </w:pPr>
      <w:rPr>
        <w:rFonts w:ascii="Symbol" w:hAnsi="Symbol" w:hint="default"/>
      </w:rPr>
    </w:lvl>
    <w:lvl w:ilvl="1" w:tplc="223A66A0" w:tentative="1">
      <w:start w:val="1"/>
      <w:numFmt w:val="bullet"/>
      <w:lvlText w:val=""/>
      <w:lvlJc w:val="left"/>
      <w:pPr>
        <w:tabs>
          <w:tab w:val="num" w:pos="1440"/>
        </w:tabs>
        <w:ind w:left="1440" w:hanging="360"/>
      </w:pPr>
      <w:rPr>
        <w:rFonts w:ascii="Symbol" w:hAnsi="Symbol" w:hint="default"/>
      </w:rPr>
    </w:lvl>
    <w:lvl w:ilvl="2" w:tplc="797AA218" w:tentative="1">
      <w:start w:val="1"/>
      <w:numFmt w:val="bullet"/>
      <w:lvlText w:val=""/>
      <w:lvlJc w:val="left"/>
      <w:pPr>
        <w:tabs>
          <w:tab w:val="num" w:pos="2160"/>
        </w:tabs>
        <w:ind w:left="2160" w:hanging="360"/>
      </w:pPr>
      <w:rPr>
        <w:rFonts w:ascii="Symbol" w:hAnsi="Symbol" w:hint="default"/>
      </w:rPr>
    </w:lvl>
    <w:lvl w:ilvl="3" w:tplc="F4B8D164" w:tentative="1">
      <w:start w:val="1"/>
      <w:numFmt w:val="bullet"/>
      <w:lvlText w:val=""/>
      <w:lvlJc w:val="left"/>
      <w:pPr>
        <w:tabs>
          <w:tab w:val="num" w:pos="2880"/>
        </w:tabs>
        <w:ind w:left="2880" w:hanging="360"/>
      </w:pPr>
      <w:rPr>
        <w:rFonts w:ascii="Symbol" w:hAnsi="Symbol" w:hint="default"/>
      </w:rPr>
    </w:lvl>
    <w:lvl w:ilvl="4" w:tplc="8D6AB2D0" w:tentative="1">
      <w:start w:val="1"/>
      <w:numFmt w:val="bullet"/>
      <w:lvlText w:val=""/>
      <w:lvlJc w:val="left"/>
      <w:pPr>
        <w:tabs>
          <w:tab w:val="num" w:pos="3600"/>
        </w:tabs>
        <w:ind w:left="3600" w:hanging="360"/>
      </w:pPr>
      <w:rPr>
        <w:rFonts w:ascii="Symbol" w:hAnsi="Symbol" w:hint="default"/>
      </w:rPr>
    </w:lvl>
    <w:lvl w:ilvl="5" w:tplc="877C3F26" w:tentative="1">
      <w:start w:val="1"/>
      <w:numFmt w:val="bullet"/>
      <w:lvlText w:val=""/>
      <w:lvlJc w:val="left"/>
      <w:pPr>
        <w:tabs>
          <w:tab w:val="num" w:pos="4320"/>
        </w:tabs>
        <w:ind w:left="4320" w:hanging="360"/>
      </w:pPr>
      <w:rPr>
        <w:rFonts w:ascii="Symbol" w:hAnsi="Symbol" w:hint="default"/>
      </w:rPr>
    </w:lvl>
    <w:lvl w:ilvl="6" w:tplc="ED80F700" w:tentative="1">
      <w:start w:val="1"/>
      <w:numFmt w:val="bullet"/>
      <w:lvlText w:val=""/>
      <w:lvlJc w:val="left"/>
      <w:pPr>
        <w:tabs>
          <w:tab w:val="num" w:pos="5040"/>
        </w:tabs>
        <w:ind w:left="5040" w:hanging="360"/>
      </w:pPr>
      <w:rPr>
        <w:rFonts w:ascii="Symbol" w:hAnsi="Symbol" w:hint="default"/>
      </w:rPr>
    </w:lvl>
    <w:lvl w:ilvl="7" w:tplc="5E6494E2" w:tentative="1">
      <w:start w:val="1"/>
      <w:numFmt w:val="bullet"/>
      <w:lvlText w:val=""/>
      <w:lvlJc w:val="left"/>
      <w:pPr>
        <w:tabs>
          <w:tab w:val="num" w:pos="5760"/>
        </w:tabs>
        <w:ind w:left="5760" w:hanging="360"/>
      </w:pPr>
      <w:rPr>
        <w:rFonts w:ascii="Symbol" w:hAnsi="Symbol" w:hint="default"/>
      </w:rPr>
    </w:lvl>
    <w:lvl w:ilvl="8" w:tplc="3C4A6E1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B27347F"/>
    <w:multiLevelType w:val="hybridMultilevel"/>
    <w:tmpl w:val="3AC2908E"/>
    <w:lvl w:ilvl="0" w:tplc="6C5467F6">
      <w:start w:val="1"/>
      <w:numFmt w:val="bullet"/>
      <w:lvlText w:val="▪"/>
      <w:lvlJc w:val="left"/>
      <w:pPr>
        <w:ind w:left="720" w:hanging="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A855C6"/>
    <w:multiLevelType w:val="hybridMultilevel"/>
    <w:tmpl w:val="99445C04"/>
    <w:lvl w:ilvl="0" w:tplc="8CD41C54">
      <w:start w:val="1"/>
      <w:numFmt w:val="bullet"/>
      <w:lvlText w:val="•"/>
      <w:lvlJc w:val="left"/>
      <w:pPr>
        <w:ind w:left="160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3DC8A1BE">
      <w:start w:val="1"/>
      <w:numFmt w:val="bullet"/>
      <w:lvlText w:val="o"/>
      <w:lvlJc w:val="left"/>
      <w:pPr>
        <w:ind w:left="231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6C5467F6">
      <w:start w:val="1"/>
      <w:numFmt w:val="bullet"/>
      <w:lvlText w:val="▪"/>
      <w:lvlJc w:val="left"/>
      <w:pPr>
        <w:ind w:left="303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D3E2395C">
      <w:start w:val="1"/>
      <w:numFmt w:val="bullet"/>
      <w:lvlText w:val="•"/>
      <w:lvlJc w:val="left"/>
      <w:pPr>
        <w:ind w:left="375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0862D5AE">
      <w:start w:val="1"/>
      <w:numFmt w:val="bullet"/>
      <w:lvlText w:val="o"/>
      <w:lvlJc w:val="left"/>
      <w:pPr>
        <w:ind w:left="447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F51491A2">
      <w:start w:val="1"/>
      <w:numFmt w:val="bullet"/>
      <w:lvlText w:val="▪"/>
      <w:lvlJc w:val="left"/>
      <w:pPr>
        <w:ind w:left="519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6FC67F12">
      <w:start w:val="1"/>
      <w:numFmt w:val="bullet"/>
      <w:lvlText w:val="•"/>
      <w:lvlJc w:val="left"/>
      <w:pPr>
        <w:ind w:left="591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69C66F90">
      <w:start w:val="1"/>
      <w:numFmt w:val="bullet"/>
      <w:lvlText w:val="o"/>
      <w:lvlJc w:val="left"/>
      <w:pPr>
        <w:ind w:left="663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69A684B6">
      <w:start w:val="1"/>
      <w:numFmt w:val="bullet"/>
      <w:lvlText w:val="▪"/>
      <w:lvlJc w:val="left"/>
      <w:pPr>
        <w:ind w:left="735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5E5B1EDA"/>
    <w:multiLevelType w:val="hybridMultilevel"/>
    <w:tmpl w:val="7DCC9B28"/>
    <w:lvl w:ilvl="0" w:tplc="6C5467F6">
      <w:start w:val="1"/>
      <w:numFmt w:val="bullet"/>
      <w:lvlText w:val="▪"/>
      <w:lvlJc w:val="left"/>
      <w:pPr>
        <w:ind w:left="720" w:hanging="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3BC5010"/>
    <w:multiLevelType w:val="hybridMultilevel"/>
    <w:tmpl w:val="1E9A45DC"/>
    <w:lvl w:ilvl="0" w:tplc="A43037E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0150CE"/>
    <w:multiLevelType w:val="hybridMultilevel"/>
    <w:tmpl w:val="712AC06E"/>
    <w:lvl w:ilvl="0" w:tplc="0C0A0005">
      <w:start w:val="1"/>
      <w:numFmt w:val="bullet"/>
      <w:lvlText w:val=""/>
      <w:lvlJc w:val="left"/>
      <w:pPr>
        <w:ind w:left="2074" w:hanging="360"/>
      </w:pPr>
      <w:rPr>
        <w:rFonts w:ascii="Wingdings" w:hAnsi="Wingdings" w:hint="default"/>
      </w:rPr>
    </w:lvl>
    <w:lvl w:ilvl="1" w:tplc="0C0A0003" w:tentative="1">
      <w:start w:val="1"/>
      <w:numFmt w:val="bullet"/>
      <w:lvlText w:val="o"/>
      <w:lvlJc w:val="left"/>
      <w:pPr>
        <w:ind w:left="2794" w:hanging="360"/>
      </w:pPr>
      <w:rPr>
        <w:rFonts w:ascii="Courier New" w:hAnsi="Courier New" w:cs="Courier New" w:hint="default"/>
      </w:rPr>
    </w:lvl>
    <w:lvl w:ilvl="2" w:tplc="0C0A0005" w:tentative="1">
      <w:start w:val="1"/>
      <w:numFmt w:val="bullet"/>
      <w:lvlText w:val=""/>
      <w:lvlJc w:val="left"/>
      <w:pPr>
        <w:ind w:left="3514" w:hanging="360"/>
      </w:pPr>
      <w:rPr>
        <w:rFonts w:ascii="Wingdings" w:hAnsi="Wingdings" w:hint="default"/>
      </w:rPr>
    </w:lvl>
    <w:lvl w:ilvl="3" w:tplc="0C0A0001" w:tentative="1">
      <w:start w:val="1"/>
      <w:numFmt w:val="bullet"/>
      <w:lvlText w:val=""/>
      <w:lvlJc w:val="left"/>
      <w:pPr>
        <w:ind w:left="4234" w:hanging="360"/>
      </w:pPr>
      <w:rPr>
        <w:rFonts w:ascii="Symbol" w:hAnsi="Symbol" w:hint="default"/>
      </w:rPr>
    </w:lvl>
    <w:lvl w:ilvl="4" w:tplc="0C0A0003" w:tentative="1">
      <w:start w:val="1"/>
      <w:numFmt w:val="bullet"/>
      <w:lvlText w:val="o"/>
      <w:lvlJc w:val="left"/>
      <w:pPr>
        <w:ind w:left="4954" w:hanging="360"/>
      </w:pPr>
      <w:rPr>
        <w:rFonts w:ascii="Courier New" w:hAnsi="Courier New" w:cs="Courier New" w:hint="default"/>
      </w:rPr>
    </w:lvl>
    <w:lvl w:ilvl="5" w:tplc="0C0A0005" w:tentative="1">
      <w:start w:val="1"/>
      <w:numFmt w:val="bullet"/>
      <w:lvlText w:val=""/>
      <w:lvlJc w:val="left"/>
      <w:pPr>
        <w:ind w:left="5674" w:hanging="360"/>
      </w:pPr>
      <w:rPr>
        <w:rFonts w:ascii="Wingdings" w:hAnsi="Wingdings" w:hint="default"/>
      </w:rPr>
    </w:lvl>
    <w:lvl w:ilvl="6" w:tplc="0C0A0001" w:tentative="1">
      <w:start w:val="1"/>
      <w:numFmt w:val="bullet"/>
      <w:lvlText w:val=""/>
      <w:lvlJc w:val="left"/>
      <w:pPr>
        <w:ind w:left="6394" w:hanging="360"/>
      </w:pPr>
      <w:rPr>
        <w:rFonts w:ascii="Symbol" w:hAnsi="Symbol" w:hint="default"/>
      </w:rPr>
    </w:lvl>
    <w:lvl w:ilvl="7" w:tplc="0C0A0003" w:tentative="1">
      <w:start w:val="1"/>
      <w:numFmt w:val="bullet"/>
      <w:lvlText w:val="o"/>
      <w:lvlJc w:val="left"/>
      <w:pPr>
        <w:ind w:left="7114" w:hanging="360"/>
      </w:pPr>
      <w:rPr>
        <w:rFonts w:ascii="Courier New" w:hAnsi="Courier New" w:cs="Courier New" w:hint="default"/>
      </w:rPr>
    </w:lvl>
    <w:lvl w:ilvl="8" w:tplc="0C0A0005" w:tentative="1">
      <w:start w:val="1"/>
      <w:numFmt w:val="bullet"/>
      <w:lvlText w:val=""/>
      <w:lvlJc w:val="left"/>
      <w:pPr>
        <w:ind w:left="7834" w:hanging="360"/>
      </w:pPr>
      <w:rPr>
        <w:rFonts w:ascii="Wingdings" w:hAnsi="Wingdings" w:hint="default"/>
      </w:rPr>
    </w:lvl>
  </w:abstractNum>
  <w:abstractNum w:abstractNumId="13" w15:restartNumberingAfterBreak="0">
    <w:nsid w:val="7D226428"/>
    <w:multiLevelType w:val="hybridMultilevel"/>
    <w:tmpl w:val="AB3CC2B4"/>
    <w:lvl w:ilvl="0" w:tplc="536832B6">
      <w:start w:val="1"/>
      <w:numFmt w:val="bullet"/>
      <w:lvlText w:val="•"/>
      <w:lvlPicBulletId w:val="0"/>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33841322">
    <w:abstractNumId w:val="5"/>
  </w:num>
  <w:num w:numId="2" w16cid:durableId="751390925">
    <w:abstractNumId w:val="9"/>
  </w:num>
  <w:num w:numId="3" w16cid:durableId="735861435">
    <w:abstractNumId w:val="0"/>
  </w:num>
  <w:num w:numId="4" w16cid:durableId="1008865751">
    <w:abstractNumId w:val="2"/>
  </w:num>
  <w:num w:numId="5" w16cid:durableId="710423040">
    <w:abstractNumId w:val="12"/>
  </w:num>
  <w:num w:numId="6" w16cid:durableId="853155896">
    <w:abstractNumId w:val="7"/>
  </w:num>
  <w:num w:numId="7" w16cid:durableId="1099832630">
    <w:abstractNumId w:val="8"/>
  </w:num>
  <w:num w:numId="8" w16cid:durableId="2124421063">
    <w:abstractNumId w:val="10"/>
  </w:num>
  <w:num w:numId="9" w16cid:durableId="793600513">
    <w:abstractNumId w:val="1"/>
  </w:num>
  <w:num w:numId="10" w16cid:durableId="407701736">
    <w:abstractNumId w:val="6"/>
  </w:num>
  <w:num w:numId="11" w16cid:durableId="716197871">
    <w:abstractNumId w:val="4"/>
  </w:num>
  <w:num w:numId="12" w16cid:durableId="2143377567">
    <w:abstractNumId w:val="3"/>
  </w:num>
  <w:num w:numId="13" w16cid:durableId="1891727377">
    <w:abstractNumId w:val="11"/>
  </w:num>
  <w:num w:numId="14" w16cid:durableId="749624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9F"/>
    <w:rsid w:val="003556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4E95072-3974-4313-BFDF-5186395D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69F"/>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569F"/>
    <w:rPr>
      <w:rFonts w:asciiTheme="majorHAnsi" w:eastAsiaTheme="majorEastAsia" w:hAnsiTheme="majorHAnsi" w:cstheme="majorBidi"/>
      <w:color w:val="2F5496" w:themeColor="accent1" w:themeShade="BF"/>
      <w:sz w:val="32"/>
      <w:szCs w:val="32"/>
      <w:lang w:eastAsia="en-US"/>
    </w:rPr>
  </w:style>
  <w:style w:type="table" w:customStyle="1" w:styleId="TableGrid">
    <w:name w:val="TableGrid"/>
    <w:rsid w:val="0035569F"/>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35569F"/>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2.jpg"/><Relationship Id="rId18" Type="http://schemas.openxmlformats.org/officeDocument/2006/relationships/image" Target="media/image17.jpg"/><Relationship Id="rId26" Type="http://schemas.openxmlformats.org/officeDocument/2006/relationships/image" Target="media/image21.jpeg"/><Relationship Id="rId39" Type="http://schemas.openxmlformats.org/officeDocument/2006/relationships/header" Target="header3.xml"/><Relationship Id="rId21" Type="http://schemas.openxmlformats.org/officeDocument/2006/relationships/footer" Target="footer1.xml"/><Relationship Id="rId34" Type="http://schemas.openxmlformats.org/officeDocument/2006/relationships/image" Target="media/image29.jpg"/><Relationship Id="rId42" Type="http://schemas.openxmlformats.org/officeDocument/2006/relationships/footer" Target="footer4.xml"/><Relationship Id="rId47" Type="http://schemas.openxmlformats.org/officeDocument/2006/relationships/header" Target="header7.xml"/><Relationship Id="rId50" Type="http://schemas.openxmlformats.org/officeDocument/2006/relationships/header" Target="header8.xml"/><Relationship Id="rId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15.jpg"/><Relationship Id="rId29" Type="http://schemas.openxmlformats.org/officeDocument/2006/relationships/image" Target="media/image24.jpg"/><Relationship Id="rId11" Type="http://schemas.openxmlformats.org/officeDocument/2006/relationships/image" Target="media/image10.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header" Target="header4.xml"/><Relationship Id="rId45" Type="http://schemas.openxmlformats.org/officeDocument/2006/relationships/image" Target="media/image34.jpg"/><Relationship Id="rId53" Type="http://schemas.openxmlformats.org/officeDocument/2006/relationships/theme" Target="theme/theme1.xml"/><Relationship Id="rId5" Type="http://schemas.openxmlformats.org/officeDocument/2006/relationships/image" Target="media/image4.jpg"/><Relationship Id="rId10" Type="http://schemas.openxmlformats.org/officeDocument/2006/relationships/image" Target="media/image9.jpg"/><Relationship Id="rId19" Type="http://schemas.openxmlformats.org/officeDocument/2006/relationships/header" Target="header1.xml"/><Relationship Id="rId31" Type="http://schemas.openxmlformats.org/officeDocument/2006/relationships/image" Target="media/image26.jpg"/><Relationship Id="rId44" Type="http://schemas.openxmlformats.org/officeDocument/2006/relationships/footer" Target="footer5.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8.jpg"/><Relationship Id="rId14" Type="http://schemas.openxmlformats.org/officeDocument/2006/relationships/image" Target="media/image13.jpg"/><Relationship Id="rId22" Type="http://schemas.openxmlformats.org/officeDocument/2006/relationships/footer" Target="footer2.xml"/><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header" Target="header5.xml"/><Relationship Id="rId48" Type="http://schemas.openxmlformats.org/officeDocument/2006/relationships/footer" Target="footer6.xml"/><Relationship Id="rId8" Type="http://schemas.openxmlformats.org/officeDocument/2006/relationships/image" Target="media/image7.jpg"/><Relationship Id="rId51" Type="http://schemas.openxmlformats.org/officeDocument/2006/relationships/footer" Target="footer8.xml"/><Relationship Id="rId3" Type="http://schemas.openxmlformats.org/officeDocument/2006/relationships/settings" Target="settings.xml"/><Relationship Id="rId12" Type="http://schemas.openxmlformats.org/officeDocument/2006/relationships/image" Target="media/image11.jpg"/><Relationship Id="rId17" Type="http://schemas.openxmlformats.org/officeDocument/2006/relationships/image" Target="media/image16.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 Id="rId46" Type="http://schemas.openxmlformats.org/officeDocument/2006/relationships/header" Target="header6.xml"/><Relationship Id="rId20" Type="http://schemas.openxmlformats.org/officeDocument/2006/relationships/header" Target="header2.xm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5.jpg"/><Relationship Id="rId15" Type="http://schemas.openxmlformats.org/officeDocument/2006/relationships/image" Target="media/image14.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49" Type="http://schemas.openxmlformats.org/officeDocument/2006/relationships/footer" Target="footer7.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3078</Words>
  <Characters>16932</Characters>
  <Application>Microsoft Office Word</Application>
  <DocSecurity>0</DocSecurity>
  <Lines>141</Lines>
  <Paragraphs>39</Paragraphs>
  <ScaleCrop>false</ScaleCrop>
  <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Lizzette Zapata</dc:creator>
  <cp:keywords/>
  <dc:description/>
  <cp:lastModifiedBy/>
  <cp:revision>1</cp:revision>
  <dcterms:created xsi:type="dcterms:W3CDTF">2023-11-26T01:26:00Z</dcterms:created>
</cp:coreProperties>
</file>