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Brésil : balance sheet café, de la météo au rendement et à la production</w:t>
      </w:r>
    </w:p>
    <w:p>
      <w:r>
        <w:rPr>
          <w:b w:val="0"/>
          <w:i/>
          <w:color w:val="52514E"/>
          <w:sz w:val="18"/>
        </w:rPr>
        <w:t>Au 16 septembre 2026. Source des chiffres : balance sheet (onglet Brazil), USDA / CONAB. Classification ENSO : official ONI/RONI table /home/user/procafe/timeseries/data/oni.csv.</w:t>
      </w:r>
    </w:p>
    <w:p>
      <w:r>
        <w:rPr>
          <w:b w:val="0"/>
          <w:i w:val="0"/>
          <w:sz w:val="18"/>
        </w:rPr>
        <w:t>Le drapeau ON/OFF de la balance sheet et la météo par État sont utilisés dans le modèle ARMAX.</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2010/11 et 2025/26, la production est passée de 54 500 à 63 000 (+1.0 % par an) : surface bearing -1.0 % par an, rendement +2.0 % par an. Le rendement fait la croissance.</w:t>
      </w:r>
    </w:p>
    <w:p>
      <w:pPr>
        <w:pStyle w:val="ListBullet"/>
      </w:pPr>
      <w:r>
        <w:rPr>
          <w:sz w:val="20"/>
        </w:rPr>
        <w:t>El Niño : rendement en moyenne -4.5 % par rapport aux campagnes voisines sur 7 campagnes (86 % d'entre elles sous la moyenne) ; El Niño fort : -7.2 % (4 campagnes, 100 % sous la moyenne). La Niña : +0.1 % (10 campagnes).</w:t>
      </w:r>
    </w:p>
    <w:p>
      <w:pPr>
        <w:pStyle w:val="ListBullet"/>
      </w:pPr>
      <w:r>
        <w:rPr>
          <w:sz w:val="20"/>
        </w:rPr>
        <w:t>El Niño fort (pic ≥ 1,6 : épisodes 2009/10, 2015/16, campagnes suivantes 2010/11, 2016/17) : Minas Gerais -116 mm et +0.4 °C, Espírito Santo -277 mm et +0.8 °C. Robusta -18.4 % par rapport à l'attendu, arabica +2.2 % (années ON, qui tiennent grâce au cycle), total -3.4 %.</w:t>
      </w:r>
    </w:p>
    <w:p>
      <w:pPr>
        <w:pStyle w:val="ListBullet"/>
      </w:pPr>
      <w:r>
        <w:rPr>
          <w:sz w:val="20"/>
        </w:rPr>
        <w:t>El Niño ordinaire (pic entre 0,6 et 1,6, 2023/24 inclus : 2002/03, 2004/05, 2006/07, 2018/19, 2023/24) : arabica -4.4 %, robusta -2.9 %, total -4.1 % ; Minas Gerais -6 mm, Espírito Santo -0 mm : pas de signal net.</w:t>
      </w:r>
    </w:p>
    <w:p>
      <w:pPr>
        <w:pStyle w:val="ListBullet"/>
      </w:pPr>
      <w:r>
        <w:rPr>
          <w:sz w:val="20"/>
        </w:rPr>
        <w:t>L'El Niño en cours (attendu jusqu'à mars 2027) pèse donc sur la récolte 2027, campagne 2027/28, une année OFF.</w:t>
      </w:r>
    </w:p>
    <w:p>
      <w:pPr>
        <w:pStyle w:val="ListBullet"/>
      </w:pPr>
      <w:r>
        <w:rPr>
          <w:sz w:val="20"/>
        </w:rPr>
        <w:t>Prévision Production Total 2027/28 : 70 056 (intervalle 80 % 65 509 – 74 604) par le modèle ARMA ; avec l'effet El Niño historique moyen (-3.9 %) : 67 310.</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857358"/>
            <wp:docPr id="1" name="Picture 1"/>
            <wp:cNvGraphicFramePr>
              <a:graphicFrameLocks noChangeAspect="1"/>
            </wp:cNvGraphicFramePr>
            <a:graphic>
              <a:graphicData uri="http://schemas.openxmlformats.org/drawingml/2006/picture">
                <pic:pic>
                  <pic:nvPicPr>
                    <pic:cNvPr id="0" name="brazil_chain.png"/>
                    <pic:cNvPicPr/>
                  </pic:nvPicPr>
                  <pic:blipFill>
                    <a:blip r:embed="rId9"/>
                    <a:stretch>
                      <a:fillRect/>
                    </a:stretch>
                  </pic:blipFill>
                  <pic:spPr>
                    <a:xfrm>
                      <a:off x="0" y="0"/>
                      <a:ext cx="5760000" cy="2857358"/>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arabica (≈ 68 %) et robusta/conilon (≈ 32 %). Campagne USDA : juillet-juin. Régions : arabica : Minas Gerais (Sul de Minas, Cerrado Mineiro, Matas de Minas), São Paulo (Mogiana), Paraná ; conilon : Espírito Santo (São Mateus, nord de l'État), Rondônia, Bahia.</w:t>
      </w:r>
    </w:p>
    <w:p>
      <w:pPr>
        <w:jc w:val="center"/>
      </w:pPr>
      <w:r>
        <w:drawing>
          <wp:inline xmlns:a="http://schemas.openxmlformats.org/drawingml/2006/main" xmlns:pic="http://schemas.openxmlformats.org/drawingml/2006/picture">
            <wp:extent cx="5760000" cy="1974251"/>
            <wp:docPr id="2" name="Picture 2"/>
            <wp:cNvGraphicFramePr>
              <a:graphicFrameLocks noChangeAspect="1"/>
            </wp:cNvGraphicFramePr>
            <a:graphic>
              <a:graphicData uri="http://schemas.openxmlformats.org/drawingml/2006/picture">
                <pic:pic>
                  <pic:nvPicPr>
                    <pic:cNvPr id="0" name="brazil_calendar.png"/>
                    <pic:cNvPicPr/>
                  </pic:nvPicPr>
                  <pic:blipFill>
                    <a:blip r:embed="rId10"/>
                    <a:stretch>
                      <a:fillRect/>
                    </a:stretch>
                  </pic:blipFill>
                  <pic:spPr>
                    <a:xfrm>
                      <a:off x="0" y="0"/>
                      <a:ext cx="5760000" cy="1974251"/>
                    </a:xfrm>
                    <a:prstGeom prst="rect"/>
                  </pic:spPr>
                </pic:pic>
              </a:graphicData>
            </a:graphic>
          </wp:inline>
        </w:drawing>
      </w:r>
    </w:p>
    <w:p>
      <w:r>
        <w:rPr>
          <w:b w:val="0"/>
          <w:i/>
          <w:color w:val="52514E"/>
          <w:sz w:val="16"/>
        </w:rPr>
        <w:t>Figure 2. Phases de la culture par mois (année civile).</w:t>
      </w:r>
    </w:p>
    <w:p>
      <w:r>
        <w:rPr>
          <w:b w:val="0"/>
          <w:i w:val="0"/>
          <w:sz w:val="20"/>
        </w:rPr>
        <w:t>La campagne Y/Y+1 (récolte mai-sept. de l'année Y) se joue entre la floraison de sept.-nov. Y-1 et avril Y : c'est l'épisode ENSO qui culmine en déc.-fév. de Y-1/Y qui la pilote. L'El Niño en cours (jusqu'à mars 2027) pèse donc sur la récolte 2027, campagne 2027/28, une année OFF.</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66 500</w:t>
            </w:r>
          </w:p>
        </w:tc>
        <w:tc>
          <w:tcPr>
            <w:tcW w:type="dxa" w:w="997"/>
          </w:tcPr>
          <w:p>
            <w:r/>
            <w:r>
              <w:rPr>
                <w:sz w:val="15"/>
              </w:rPr>
              <w:t>60 500</w:t>
            </w:r>
          </w:p>
        </w:tc>
        <w:tc>
          <w:tcPr>
            <w:tcW w:type="dxa" w:w="997"/>
          </w:tcPr>
          <w:p>
            <w:r/>
            <w:r>
              <w:rPr>
                <w:sz w:val="15"/>
              </w:rPr>
              <w:t>69 900</w:t>
            </w:r>
          </w:p>
        </w:tc>
        <w:tc>
          <w:tcPr>
            <w:tcW w:type="dxa" w:w="997"/>
          </w:tcPr>
          <w:p>
            <w:r/>
            <w:r>
              <w:rPr>
                <w:sz w:val="15"/>
              </w:rPr>
              <w:t>58 100</w:t>
            </w:r>
          </w:p>
        </w:tc>
        <w:tc>
          <w:tcPr>
            <w:tcW w:type="dxa" w:w="997"/>
          </w:tcPr>
          <w:p>
            <w:r/>
            <w:r>
              <w:rPr>
                <w:sz w:val="15"/>
              </w:rPr>
              <w:t>62 600</w:t>
            </w:r>
          </w:p>
        </w:tc>
        <w:tc>
          <w:tcPr>
            <w:tcW w:type="dxa" w:w="997"/>
          </w:tcPr>
          <w:p>
            <w:r/>
            <w:r>
              <w:rPr>
                <w:sz w:val="15"/>
              </w:rPr>
              <w:t>66 300</w:t>
            </w:r>
          </w:p>
        </w:tc>
        <w:tc>
          <w:tcPr>
            <w:tcW w:type="dxa" w:w="997"/>
          </w:tcPr>
          <w:p>
            <w:r/>
            <w:r>
              <w:rPr>
                <w:sz w:val="15"/>
              </w:rPr>
              <w:t>65 500</w:t>
            </w:r>
          </w:p>
        </w:tc>
        <w:tc>
          <w:tcPr>
            <w:tcW w:type="dxa" w:w="997"/>
          </w:tcPr>
          <w:p>
            <w:r/>
            <w:r>
              <w:rPr>
                <w:sz w:val="15"/>
              </w:rPr>
              <w:t>63 000</w:t>
            </w:r>
          </w:p>
        </w:tc>
        <w:tc>
          <w:tcPr>
            <w:tcW w:type="dxa" w:w="997"/>
          </w:tcPr>
          <w:p>
            <w:r/>
            <w:r>
              <w:rPr>
                <w:sz w:val="15"/>
              </w:rPr>
              <w:t>71 900</w:t>
            </w:r>
          </w:p>
        </w:tc>
      </w:tr>
      <w:tr>
        <w:tc>
          <w:tcPr>
            <w:tcW w:type="dxa" w:w="997"/>
          </w:tcPr>
          <w:p>
            <w:r/>
            <w:r>
              <w:rPr>
                <w:sz w:val="15"/>
              </w:rPr>
              <w:t>Arabica (1000 60-kg bags)</w:t>
            </w:r>
          </w:p>
        </w:tc>
        <w:tc>
          <w:tcPr>
            <w:tcW w:type="dxa" w:w="997"/>
          </w:tcPr>
          <w:p>
            <w:r/>
            <w:r>
              <w:rPr>
                <w:sz w:val="15"/>
              </w:rPr>
              <w:t>49 700</w:t>
            </w:r>
          </w:p>
        </w:tc>
        <w:tc>
          <w:tcPr>
            <w:tcW w:type="dxa" w:w="997"/>
          </w:tcPr>
          <w:p>
            <w:r/>
            <w:r>
              <w:rPr>
                <w:sz w:val="15"/>
              </w:rPr>
              <w:t>42 000</w:t>
            </w:r>
          </w:p>
        </w:tc>
        <w:tc>
          <w:tcPr>
            <w:tcW w:type="dxa" w:w="997"/>
          </w:tcPr>
          <w:p>
            <w:r/>
            <w:r>
              <w:rPr>
                <w:sz w:val="15"/>
              </w:rPr>
              <w:t>49 700</w:t>
            </w:r>
          </w:p>
        </w:tc>
        <w:tc>
          <w:tcPr>
            <w:tcW w:type="dxa" w:w="997"/>
          </w:tcPr>
          <w:p>
            <w:r/>
            <w:r>
              <w:rPr>
                <w:sz w:val="15"/>
              </w:rPr>
              <w:t>36 400</w:t>
            </w:r>
          </w:p>
        </w:tc>
        <w:tc>
          <w:tcPr>
            <w:tcW w:type="dxa" w:w="997"/>
          </w:tcPr>
          <w:p>
            <w:r/>
            <w:r>
              <w:rPr>
                <w:sz w:val="15"/>
              </w:rPr>
              <w:t>39 800</w:t>
            </w:r>
          </w:p>
        </w:tc>
        <w:tc>
          <w:tcPr>
            <w:tcW w:type="dxa" w:w="997"/>
          </w:tcPr>
          <w:p>
            <w:r/>
            <w:r>
              <w:rPr>
                <w:sz w:val="15"/>
              </w:rPr>
              <w:t>44 900</w:t>
            </w:r>
          </w:p>
        </w:tc>
        <w:tc>
          <w:tcPr>
            <w:tcW w:type="dxa" w:w="997"/>
          </w:tcPr>
          <w:p>
            <w:r/>
            <w:r>
              <w:rPr>
                <w:sz w:val="15"/>
              </w:rPr>
              <w:t>44 500</w:t>
            </w:r>
          </w:p>
        </w:tc>
        <w:tc>
          <w:tcPr>
            <w:tcW w:type="dxa" w:w="997"/>
          </w:tcPr>
          <w:p>
            <w:r/>
            <w:r>
              <w:rPr>
                <w:sz w:val="15"/>
              </w:rPr>
              <w:t>38 000</w:t>
            </w:r>
          </w:p>
        </w:tc>
        <w:tc>
          <w:tcPr>
            <w:tcW w:type="dxa" w:w="997"/>
          </w:tcPr>
          <w:p>
            <w:r/>
            <w:r>
              <w:rPr>
                <w:sz w:val="15"/>
              </w:rPr>
              <w:t>47 500</w:t>
            </w:r>
          </w:p>
        </w:tc>
      </w:tr>
      <w:tr>
        <w:tc>
          <w:tcPr>
            <w:tcW w:type="dxa" w:w="997"/>
          </w:tcPr>
          <w:p>
            <w:r/>
            <w:r>
              <w:rPr>
                <w:sz w:val="15"/>
              </w:rPr>
              <w:t>Robusta (1000 60-kg bags)</w:t>
            </w:r>
          </w:p>
        </w:tc>
        <w:tc>
          <w:tcPr>
            <w:tcW w:type="dxa" w:w="997"/>
          </w:tcPr>
          <w:p>
            <w:r/>
            <w:r>
              <w:rPr>
                <w:sz w:val="15"/>
              </w:rPr>
              <w:t>16 800</w:t>
            </w:r>
          </w:p>
        </w:tc>
        <w:tc>
          <w:tcPr>
            <w:tcW w:type="dxa" w:w="997"/>
          </w:tcPr>
          <w:p>
            <w:r/>
            <w:r>
              <w:rPr>
                <w:sz w:val="15"/>
              </w:rPr>
              <w:t>18 500</w:t>
            </w:r>
          </w:p>
        </w:tc>
        <w:tc>
          <w:tcPr>
            <w:tcW w:type="dxa" w:w="997"/>
          </w:tcPr>
          <w:p>
            <w:r/>
            <w:r>
              <w:rPr>
                <w:sz w:val="15"/>
              </w:rPr>
              <w:t>20 200</w:t>
            </w:r>
          </w:p>
        </w:tc>
        <w:tc>
          <w:tcPr>
            <w:tcW w:type="dxa" w:w="997"/>
          </w:tcPr>
          <w:p>
            <w:r/>
            <w:r>
              <w:rPr>
                <w:sz w:val="15"/>
              </w:rPr>
              <w:t>21 700</w:t>
            </w:r>
          </w:p>
        </w:tc>
        <w:tc>
          <w:tcPr>
            <w:tcW w:type="dxa" w:w="997"/>
          </w:tcPr>
          <w:p>
            <w:r/>
            <w:r>
              <w:rPr>
                <w:sz w:val="15"/>
              </w:rPr>
              <w:t>22 800</w:t>
            </w:r>
          </w:p>
        </w:tc>
        <w:tc>
          <w:tcPr>
            <w:tcW w:type="dxa" w:w="997"/>
          </w:tcPr>
          <w:p>
            <w:r/>
            <w:r>
              <w:rPr>
                <w:sz w:val="15"/>
              </w:rPr>
              <w:t>21 400</w:t>
            </w:r>
          </w:p>
        </w:tc>
        <w:tc>
          <w:tcPr>
            <w:tcW w:type="dxa" w:w="997"/>
          </w:tcPr>
          <w:p>
            <w:r/>
            <w:r>
              <w:rPr>
                <w:sz w:val="15"/>
              </w:rPr>
              <w:t>21 000</w:t>
            </w:r>
          </w:p>
        </w:tc>
        <w:tc>
          <w:tcPr>
            <w:tcW w:type="dxa" w:w="997"/>
          </w:tcPr>
          <w:p>
            <w:r/>
            <w:r>
              <w:rPr>
                <w:sz w:val="15"/>
              </w:rPr>
              <w:t>25 000</w:t>
            </w:r>
          </w:p>
        </w:tc>
        <w:tc>
          <w:tcPr>
            <w:tcW w:type="dxa" w:w="997"/>
          </w:tcPr>
          <w:p>
            <w:r/>
            <w:r>
              <w:rPr>
                <w:sz w:val="15"/>
              </w:rPr>
              <w:t>24 400</w:t>
            </w:r>
          </w:p>
        </w:tc>
      </w:tr>
      <w:tr>
        <w:tc>
          <w:tcPr>
            <w:tcW w:type="dxa" w:w="997"/>
          </w:tcPr>
          <w:p>
            <w:r/>
            <w:r>
              <w:rPr>
                <w:sz w:val="15"/>
              </w:rPr>
              <w:t>Surface totale (1000 ha)</w:t>
            </w:r>
          </w:p>
        </w:tc>
        <w:tc>
          <w:tcPr>
            <w:tcW w:type="dxa" w:w="997"/>
          </w:tcPr>
          <w:p>
            <w:r/>
            <w:r>
              <w:rPr>
                <w:sz w:val="15"/>
              </w:rPr>
              <w:t>2 395</w:t>
            </w:r>
          </w:p>
        </w:tc>
        <w:tc>
          <w:tcPr>
            <w:tcW w:type="dxa" w:w="997"/>
          </w:tcPr>
          <w:p>
            <w:r/>
            <w:r>
              <w:rPr>
                <w:sz w:val="15"/>
              </w:rPr>
              <w:t>2 390</w:t>
            </w:r>
          </w:p>
        </w:tc>
        <w:tc>
          <w:tcPr>
            <w:tcW w:type="dxa" w:w="997"/>
          </w:tcPr>
          <w:p>
            <w:r/>
            <w:r>
              <w:rPr>
                <w:sz w:val="15"/>
              </w:rPr>
              <w:t>2 420</w:t>
            </w:r>
          </w:p>
        </w:tc>
        <w:tc>
          <w:tcPr>
            <w:tcW w:type="dxa" w:w="997"/>
          </w:tcPr>
          <w:p>
            <w:r/>
            <w:r>
              <w:rPr>
                <w:sz w:val="15"/>
              </w:rPr>
              <w:t>2 480</w:t>
            </w:r>
          </w:p>
        </w:tc>
        <w:tc>
          <w:tcPr>
            <w:tcW w:type="dxa" w:w="997"/>
          </w:tcPr>
          <w:p>
            <w:r/>
            <w:r>
              <w:rPr>
                <w:sz w:val="15"/>
              </w:rPr>
              <w:t>2 495</w:t>
            </w:r>
          </w:p>
        </w:tc>
        <w:tc>
          <w:tcPr>
            <w:tcW w:type="dxa" w:w="997"/>
          </w:tcPr>
          <w:p>
            <w:r/>
            <w:r>
              <w:rPr>
                <w:sz w:val="15"/>
              </w:rPr>
              <w:t>2 510</w:t>
            </w:r>
          </w:p>
        </w:tc>
        <w:tc>
          <w:tcPr>
            <w:tcW w:type="dxa" w:w="997"/>
          </w:tcPr>
          <w:p>
            <w:r/>
            <w:r>
              <w:rPr>
                <w:sz w:val="15"/>
              </w:rPr>
              <w:t>2 235</w:t>
            </w:r>
          </w:p>
        </w:tc>
        <w:tc>
          <w:tcPr>
            <w:tcW w:type="dxa" w:w="997"/>
          </w:tcPr>
          <w:p>
            <w:r/>
            <w:r>
              <w:rPr>
                <w:sz w:val="15"/>
              </w:rPr>
              <w:t>2 255</w:t>
            </w:r>
          </w:p>
        </w:tc>
        <w:tc>
          <w:tcPr>
            <w:tcW w:type="dxa" w:w="997"/>
          </w:tcPr>
          <w:p>
            <w:r/>
            <w:r>
              <w:rPr>
                <w:sz w:val="15"/>
              </w:rPr>
              <w:t>2 342</w:t>
            </w:r>
          </w:p>
        </w:tc>
      </w:tr>
      <w:tr>
        <w:tc>
          <w:tcPr>
            <w:tcW w:type="dxa" w:w="997"/>
          </w:tcPr>
          <w:p>
            <w:r/>
            <w:r>
              <w:rPr>
                <w:sz w:val="15"/>
              </w:rPr>
              <w:t>Surface bearing (1000 ha)</w:t>
            </w:r>
          </w:p>
        </w:tc>
        <w:tc>
          <w:tcPr>
            <w:tcW w:type="dxa" w:w="997"/>
          </w:tcPr>
          <w:p>
            <w:r/>
            <w:r>
              <w:rPr>
                <w:sz w:val="15"/>
              </w:rPr>
              <w:t>2 060</w:t>
            </w:r>
          </w:p>
        </w:tc>
        <w:tc>
          <w:tcPr>
            <w:tcW w:type="dxa" w:w="997"/>
          </w:tcPr>
          <w:p>
            <w:r/>
            <w:r>
              <w:rPr>
                <w:sz w:val="15"/>
              </w:rPr>
              <w:t>2 040</w:t>
            </w:r>
          </w:p>
        </w:tc>
        <w:tc>
          <w:tcPr>
            <w:tcW w:type="dxa" w:w="997"/>
          </w:tcPr>
          <w:p>
            <w:r/>
            <w:r>
              <w:rPr>
                <w:sz w:val="15"/>
              </w:rPr>
              <w:t>2 100</w:t>
            </w:r>
          </w:p>
        </w:tc>
        <w:tc>
          <w:tcPr>
            <w:tcW w:type="dxa" w:w="997"/>
          </w:tcPr>
          <w:p>
            <w:r/>
            <w:r>
              <w:rPr>
                <w:sz w:val="15"/>
              </w:rPr>
              <w:t>2 010</w:t>
            </w:r>
          </w:p>
        </w:tc>
        <w:tc>
          <w:tcPr>
            <w:tcW w:type="dxa" w:w="997"/>
          </w:tcPr>
          <w:p>
            <w:r/>
            <w:r>
              <w:rPr>
                <w:sz w:val="15"/>
              </w:rPr>
              <w:t>2 020</w:t>
            </w:r>
          </w:p>
        </w:tc>
        <w:tc>
          <w:tcPr>
            <w:tcW w:type="dxa" w:w="997"/>
          </w:tcPr>
          <w:p>
            <w:r/>
            <w:r>
              <w:rPr>
                <w:sz w:val="15"/>
              </w:rPr>
              <w:t>2 030</w:t>
            </w:r>
          </w:p>
        </w:tc>
        <w:tc>
          <w:tcPr>
            <w:tcW w:type="dxa" w:w="997"/>
          </w:tcPr>
          <w:p>
            <w:r/>
            <w:r>
              <w:rPr>
                <w:sz w:val="15"/>
              </w:rPr>
              <w:t>1 881</w:t>
            </w:r>
          </w:p>
        </w:tc>
        <w:tc>
          <w:tcPr>
            <w:tcW w:type="dxa" w:w="997"/>
          </w:tcPr>
          <w:p>
            <w:r/>
            <w:r>
              <w:rPr>
                <w:sz w:val="15"/>
              </w:rPr>
              <w:t>1 859</w:t>
            </w:r>
          </w:p>
        </w:tc>
        <w:tc>
          <w:tcPr>
            <w:tcW w:type="dxa" w:w="997"/>
          </w:tcPr>
          <w:p>
            <w:r/>
            <w:r>
              <w:rPr>
                <w:sz w:val="15"/>
              </w:rPr>
              <w:t>1 941</w:t>
            </w:r>
          </w:p>
        </w:tc>
      </w:tr>
      <w:tr>
        <w:tc>
          <w:tcPr>
            <w:tcW w:type="dxa" w:w="997"/>
          </w:tcPr>
          <w:p>
            <w:r/>
            <w:r>
              <w:rPr>
                <w:sz w:val="15"/>
              </w:rPr>
              <w:t>Surface non-bearing (1000 ha)</w:t>
            </w:r>
          </w:p>
        </w:tc>
        <w:tc>
          <w:tcPr>
            <w:tcW w:type="dxa" w:w="997"/>
          </w:tcPr>
          <w:p>
            <w:r/>
            <w:r>
              <w:rPr>
                <w:sz w:val="15"/>
              </w:rPr>
              <w:t>335</w:t>
            </w:r>
          </w:p>
        </w:tc>
        <w:tc>
          <w:tcPr>
            <w:tcW w:type="dxa" w:w="997"/>
          </w:tcPr>
          <w:p>
            <w:r/>
            <w:r>
              <w:rPr>
                <w:sz w:val="15"/>
              </w:rPr>
              <w:t>350</w:t>
            </w:r>
          </w:p>
        </w:tc>
        <w:tc>
          <w:tcPr>
            <w:tcW w:type="dxa" w:w="997"/>
          </w:tcPr>
          <w:p>
            <w:r/>
            <w:r>
              <w:rPr>
                <w:sz w:val="15"/>
              </w:rPr>
              <w:t>320</w:t>
            </w:r>
          </w:p>
        </w:tc>
        <w:tc>
          <w:tcPr>
            <w:tcW w:type="dxa" w:w="997"/>
          </w:tcPr>
          <w:p>
            <w:r/>
            <w:r>
              <w:rPr>
                <w:sz w:val="15"/>
              </w:rPr>
              <w:t>470</w:t>
            </w:r>
          </w:p>
        </w:tc>
        <w:tc>
          <w:tcPr>
            <w:tcW w:type="dxa" w:w="997"/>
          </w:tcPr>
          <w:p>
            <w:r/>
            <w:r>
              <w:rPr>
                <w:sz w:val="15"/>
              </w:rPr>
              <w:t>475</w:t>
            </w:r>
          </w:p>
        </w:tc>
        <w:tc>
          <w:tcPr>
            <w:tcW w:type="dxa" w:w="997"/>
          </w:tcPr>
          <w:p>
            <w:r/>
            <w:r>
              <w:rPr>
                <w:sz w:val="15"/>
              </w:rPr>
              <w:t>480</w:t>
            </w:r>
          </w:p>
        </w:tc>
        <w:tc>
          <w:tcPr>
            <w:tcW w:type="dxa" w:w="997"/>
          </w:tcPr>
          <w:p>
            <w:r/>
            <w:r>
              <w:rPr>
                <w:sz w:val="15"/>
              </w:rPr>
              <w:t>354</w:t>
            </w:r>
          </w:p>
        </w:tc>
        <w:tc>
          <w:tcPr>
            <w:tcW w:type="dxa" w:w="997"/>
          </w:tcPr>
          <w:p>
            <w:r/>
            <w:r>
              <w:rPr>
                <w:sz w:val="15"/>
              </w:rPr>
              <w:t>396</w:t>
            </w:r>
          </w:p>
        </w:tc>
        <w:tc>
          <w:tcPr>
            <w:tcW w:type="dxa" w:w="997"/>
          </w:tcPr>
          <w:p>
            <w:r/>
            <w:r>
              <w:rPr>
                <w:sz w:val="15"/>
              </w:rPr>
              <w:t>402</w:t>
            </w:r>
          </w:p>
        </w:tc>
      </w:tr>
      <w:tr>
        <w:tc>
          <w:tcPr>
            <w:tcW w:type="dxa" w:w="997"/>
          </w:tcPr>
          <w:p>
            <w:r/>
            <w:r>
              <w:rPr>
                <w:sz w:val="15"/>
              </w:rPr>
              <w:t>Arbres (M) (million trees)</w:t>
            </w:r>
          </w:p>
        </w:tc>
        <w:tc>
          <w:tcPr>
            <w:tcW w:type="dxa" w:w="997"/>
          </w:tcPr>
          <w:p>
            <w:r/>
            <w:r>
              <w:rPr>
                <w:sz w:val="15"/>
              </w:rPr>
              <w:t>6 890</w:t>
            </w:r>
          </w:p>
        </w:tc>
        <w:tc>
          <w:tcPr>
            <w:tcW w:type="dxa" w:w="997"/>
          </w:tcPr>
          <w:p>
            <w:r/>
            <w:r>
              <w:rPr>
                <w:sz w:val="15"/>
              </w:rPr>
              <w:t>6 930</w:t>
            </w:r>
          </w:p>
        </w:tc>
        <w:tc>
          <w:tcPr>
            <w:tcW w:type="dxa" w:w="997"/>
          </w:tcPr>
          <w:p>
            <w:r/>
            <w:r>
              <w:rPr>
                <w:sz w:val="15"/>
              </w:rPr>
              <w:t>7 250</w:t>
            </w:r>
          </w:p>
        </w:tc>
        <w:tc>
          <w:tcPr>
            <w:tcW w:type="dxa" w:w="997"/>
          </w:tcPr>
          <w:p>
            <w:r/>
            <w:r>
              <w:rPr>
                <w:sz w:val="15"/>
              </w:rPr>
              <w:t>7 510</w:t>
            </w:r>
          </w:p>
        </w:tc>
        <w:tc>
          <w:tcPr>
            <w:tcW w:type="dxa" w:w="997"/>
          </w:tcPr>
          <w:p>
            <w:r/>
            <w:r>
              <w:rPr>
                <w:sz w:val="15"/>
              </w:rPr>
              <w:t>7 610</w:t>
            </w:r>
          </w:p>
        </w:tc>
        <w:tc>
          <w:tcPr>
            <w:tcW w:type="dxa" w:w="997"/>
          </w:tcPr>
          <w:p>
            <w:r/>
            <w:r>
              <w:rPr>
                <w:sz w:val="15"/>
              </w:rPr>
              <w:t>7 474</w:t>
            </w:r>
          </w:p>
        </w:tc>
        <w:tc>
          <w:tcPr>
            <w:tcW w:type="dxa" w:w="997"/>
          </w:tcPr>
          <w:p>
            <w:r/>
            <w:r>
              <w:rPr>
                <w:sz w:val="15"/>
              </w:rPr>
              <w:t>7 883</w:t>
            </w:r>
          </w:p>
        </w:tc>
        <w:tc>
          <w:tcPr>
            <w:tcW w:type="dxa" w:w="997"/>
          </w:tcPr>
          <w:p>
            <w:r/>
            <w:r>
              <w:rPr>
                <w:sz w:val="15"/>
              </w:rPr>
              <w:t>7 922</w:t>
            </w:r>
          </w:p>
        </w:tc>
        <w:tc>
          <w:tcPr>
            <w:tcW w:type="dxa" w:w="997"/>
          </w:tcPr>
          <w:p>
            <w:r/>
            <w:r>
              <w:rPr>
                <w:sz w:val="15"/>
              </w:rPr>
              <w:t>8 337</w:t>
            </w:r>
          </w:p>
        </w:tc>
      </w:tr>
      <w:tr>
        <w:tc>
          <w:tcPr>
            <w:tcW w:type="dxa" w:w="997"/>
          </w:tcPr>
          <w:p>
            <w:r/>
            <w:r>
              <w:rPr>
                <w:sz w:val="15"/>
              </w:rPr>
              <w:t>Arbres bearing (M) (million trees)</w:t>
            </w:r>
          </w:p>
        </w:tc>
        <w:tc>
          <w:tcPr>
            <w:tcW w:type="dxa" w:w="997"/>
          </w:tcPr>
          <w:p>
            <w:r/>
            <w:r>
              <w:rPr>
                <w:sz w:val="15"/>
              </w:rPr>
              <w:t>5 740</w:t>
            </w:r>
          </w:p>
        </w:tc>
        <w:tc>
          <w:tcPr>
            <w:tcW w:type="dxa" w:w="997"/>
          </w:tcPr>
          <w:p>
            <w:r/>
            <w:r>
              <w:rPr>
                <w:sz w:val="15"/>
              </w:rPr>
              <w:t>5 700</w:t>
            </w:r>
          </w:p>
        </w:tc>
        <w:tc>
          <w:tcPr>
            <w:tcW w:type="dxa" w:w="997"/>
          </w:tcPr>
          <w:p>
            <w:r/>
            <w:r>
              <w:rPr>
                <w:sz w:val="15"/>
              </w:rPr>
              <w:t>6 200</w:t>
            </w:r>
          </w:p>
        </w:tc>
        <w:tc>
          <w:tcPr>
            <w:tcW w:type="dxa" w:w="997"/>
          </w:tcPr>
          <w:p>
            <w:r/>
            <w:r>
              <w:rPr>
                <w:sz w:val="15"/>
              </w:rPr>
              <w:t>6 010</w:t>
            </w:r>
          </w:p>
        </w:tc>
        <w:tc>
          <w:tcPr>
            <w:tcW w:type="dxa" w:w="997"/>
          </w:tcPr>
          <w:p>
            <w:r/>
            <w:r>
              <w:rPr>
                <w:sz w:val="15"/>
              </w:rPr>
              <w:t>6 100</w:t>
            </w:r>
          </w:p>
        </w:tc>
        <w:tc>
          <w:tcPr>
            <w:tcW w:type="dxa" w:w="997"/>
          </w:tcPr>
          <w:p>
            <w:r/>
            <w:r>
              <w:rPr>
                <w:sz w:val="15"/>
              </w:rPr>
              <w:t>6 150</w:t>
            </w:r>
          </w:p>
        </w:tc>
        <w:tc>
          <w:tcPr>
            <w:tcW w:type="dxa" w:w="997"/>
          </w:tcPr>
          <w:p>
            <w:r/>
            <w:r>
              <w:rPr>
                <w:sz w:val="15"/>
              </w:rPr>
              <w:t>6 577</w:t>
            </w:r>
          </w:p>
        </w:tc>
        <w:tc>
          <w:tcPr>
            <w:tcW w:type="dxa" w:w="997"/>
          </w:tcPr>
          <w:p>
            <w:r/>
            <w:r>
              <w:rPr>
                <w:sz w:val="15"/>
              </w:rPr>
              <w:t>6 482</w:t>
            </w:r>
          </w:p>
        </w:tc>
        <w:tc>
          <w:tcPr>
            <w:tcW w:type="dxa" w:w="997"/>
          </w:tcPr>
          <w:p>
            <w:r/>
            <w:r>
              <w:rPr>
                <w:sz w:val="15"/>
              </w:rPr>
              <w:t>6 876</w:t>
            </w:r>
          </w:p>
        </w:tc>
      </w:tr>
      <w:tr>
        <w:tc>
          <w:tcPr>
            <w:tcW w:type="dxa" w:w="997"/>
          </w:tcPr>
          <w:p>
            <w:r/>
            <w:r>
              <w:rPr>
                <w:sz w:val="15"/>
              </w:rPr>
              <w:t>Arbres non-bearing (M) (million trees)</w:t>
            </w:r>
          </w:p>
        </w:tc>
        <w:tc>
          <w:tcPr>
            <w:tcW w:type="dxa" w:w="997"/>
          </w:tcPr>
          <w:p>
            <w:r/>
            <w:r>
              <w:rPr>
                <w:sz w:val="15"/>
              </w:rPr>
              <w:t>1 150</w:t>
            </w:r>
          </w:p>
        </w:tc>
        <w:tc>
          <w:tcPr>
            <w:tcW w:type="dxa" w:w="997"/>
          </w:tcPr>
          <w:p>
            <w:r/>
            <w:r>
              <w:rPr>
                <w:sz w:val="15"/>
              </w:rPr>
              <w:t>1 230</w:t>
            </w:r>
          </w:p>
        </w:tc>
        <w:tc>
          <w:tcPr>
            <w:tcW w:type="dxa" w:w="997"/>
          </w:tcPr>
          <w:p>
            <w:r/>
            <w:r>
              <w:rPr>
                <w:sz w:val="15"/>
              </w:rPr>
              <w:t>1 050</w:t>
            </w:r>
          </w:p>
        </w:tc>
        <w:tc>
          <w:tcPr>
            <w:tcW w:type="dxa" w:w="997"/>
          </w:tcPr>
          <w:p>
            <w:r/>
            <w:r>
              <w:rPr>
                <w:sz w:val="15"/>
              </w:rPr>
              <w:t>1 500</w:t>
            </w:r>
          </w:p>
        </w:tc>
        <w:tc>
          <w:tcPr>
            <w:tcW w:type="dxa" w:w="997"/>
          </w:tcPr>
          <w:p>
            <w:r/>
            <w:r>
              <w:rPr>
                <w:sz w:val="15"/>
              </w:rPr>
              <w:t>1 510</w:t>
            </w:r>
          </w:p>
        </w:tc>
        <w:tc>
          <w:tcPr>
            <w:tcW w:type="dxa" w:w="997"/>
          </w:tcPr>
          <w:p>
            <w:r/>
            <w:r>
              <w:rPr>
                <w:sz w:val="15"/>
              </w:rPr>
              <w:t>1 324</w:t>
            </w:r>
          </w:p>
        </w:tc>
        <w:tc>
          <w:tcPr>
            <w:tcW w:type="dxa" w:w="997"/>
          </w:tcPr>
          <w:p>
            <w:r/>
            <w:r>
              <w:rPr>
                <w:sz w:val="15"/>
              </w:rPr>
              <w:t>1 306</w:t>
            </w:r>
          </w:p>
        </w:tc>
        <w:tc>
          <w:tcPr>
            <w:tcW w:type="dxa" w:w="997"/>
          </w:tcPr>
          <w:p>
            <w:r/>
            <w:r>
              <w:rPr>
                <w:sz w:val="15"/>
              </w:rPr>
              <w:t>1 440</w:t>
            </w:r>
          </w:p>
        </w:tc>
        <w:tc>
          <w:tcPr>
            <w:tcW w:type="dxa" w:w="997"/>
          </w:tcPr>
          <w:p>
            <w:r/>
            <w:r>
              <w:rPr>
                <w:sz w:val="15"/>
              </w:rPr>
              <w:t>1 461</w:t>
            </w:r>
          </w:p>
        </w:tc>
      </w:tr>
      <w:tr>
        <w:tc>
          <w:tcPr>
            <w:tcW w:type="dxa" w:w="997"/>
          </w:tcPr>
          <w:p>
            <w:r/>
            <w:r>
              <w:rPr>
                <w:sz w:val="15"/>
              </w:rPr>
              <w:t>Rendement (bags/ha)</w:t>
            </w:r>
          </w:p>
        </w:tc>
        <w:tc>
          <w:tcPr>
            <w:tcW w:type="dxa" w:w="997"/>
          </w:tcPr>
          <w:p>
            <w:r/>
            <w:r>
              <w:rPr>
                <w:sz w:val="15"/>
              </w:rPr>
              <w:t>32.3</w:t>
            </w:r>
          </w:p>
        </w:tc>
        <w:tc>
          <w:tcPr>
            <w:tcW w:type="dxa" w:w="997"/>
          </w:tcPr>
          <w:p>
            <w:r/>
            <w:r>
              <w:rPr>
                <w:sz w:val="15"/>
              </w:rPr>
              <w:t>29.7</w:t>
            </w:r>
          </w:p>
        </w:tc>
        <w:tc>
          <w:tcPr>
            <w:tcW w:type="dxa" w:w="997"/>
          </w:tcPr>
          <w:p>
            <w:r/>
            <w:r>
              <w:rPr>
                <w:sz w:val="15"/>
              </w:rPr>
              <w:t>33.3</w:t>
            </w:r>
          </w:p>
        </w:tc>
        <w:tc>
          <w:tcPr>
            <w:tcW w:type="dxa" w:w="997"/>
          </w:tcPr>
          <w:p>
            <w:r/>
            <w:r>
              <w:rPr>
                <w:sz w:val="15"/>
              </w:rPr>
              <w:t>28.9</w:t>
            </w:r>
          </w:p>
        </w:tc>
        <w:tc>
          <w:tcPr>
            <w:tcW w:type="dxa" w:w="997"/>
          </w:tcPr>
          <w:p>
            <w:r/>
            <w:r>
              <w:rPr>
                <w:sz w:val="15"/>
              </w:rPr>
              <w:t>31.0</w:t>
            </w:r>
          </w:p>
        </w:tc>
        <w:tc>
          <w:tcPr>
            <w:tcW w:type="dxa" w:w="997"/>
          </w:tcPr>
          <w:p>
            <w:r/>
            <w:r>
              <w:rPr>
                <w:sz w:val="15"/>
              </w:rPr>
              <w:t>32.7</w:t>
            </w:r>
          </w:p>
        </w:tc>
        <w:tc>
          <w:tcPr>
            <w:tcW w:type="dxa" w:w="997"/>
          </w:tcPr>
          <w:p>
            <w:r/>
            <w:r>
              <w:rPr>
                <w:sz w:val="15"/>
              </w:rPr>
              <w:t>34.8</w:t>
            </w:r>
          </w:p>
        </w:tc>
        <w:tc>
          <w:tcPr>
            <w:tcW w:type="dxa" w:w="997"/>
          </w:tcPr>
          <w:p>
            <w:r/>
            <w:r>
              <w:rPr>
                <w:sz w:val="15"/>
              </w:rPr>
              <w:t>33.9</w:t>
            </w:r>
          </w:p>
        </w:tc>
        <w:tc>
          <w:tcPr>
            <w:tcW w:type="dxa" w:w="997"/>
          </w:tcPr>
          <w:p>
            <w:r/>
            <w:r>
              <w:rPr>
                <w:sz w:val="15"/>
              </w:rPr>
              <w:t>37.0</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brazil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2010/11 → 2025/26 : production +1.0 %/an = surface bearing -1.0 %/an + rendement +2.0 %/an (rendement implicite 25.1 → 33.9 sacs par ha bearing).</w:t>
      </w:r>
    </w:p>
    <w:p>
      <w:r>
        <w:rPr>
          <w:b w:val="0"/>
          <w:i w:val="0"/>
          <w:sz w:val="20"/>
        </w:rPr>
        <w:t>Stock d'arbres : part non-bearing (arbres jeunes, futur potentiel) 18 % en 2026/27 contre 15 % en 1998/99 (moyenne 17 %).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ARIMA(1,1,1) du rendement s'écrit ∇X_t = −0.974·∇X_{t-1} + ε_t + 0.487·ε_{t-1} ; ∇X_t = X_t − X_{t-1}. Pas de tendance déterministe retenue : le rendement évolue par chocs persistants.</w:t>
      </w:r>
    </w:p>
    <w:p>
      <w:r>
        <w:rPr>
          <w:b w:val="0"/>
          <w:i w:val="0"/>
          <w:sz w:val="20"/>
        </w:rPr>
        <w:t>Cycle biennal : dans le modèle ARMAX, une année ON produit 7 443 milliers de sacs d'arabica de plus qu'une année OFF à tendance égale (p &lt; 0,001), soit +3.5 sacs/ha de rendement. La tendance de fond est de 618 milliers de sacs d'arabica par an. Après retrait du cycle et de la tendance, la pluie annuelle de Minas Gerais a le bon signe (+450 sacs par +100 mm) mais n'est pas significative : ce sont les pluies de la floraison et la sécheresse d'hiver, par région, qu'il faut charger (script NASA POWER fourni).</w:t>
      </w:r>
    </w:p>
    <w:p>
      <w:r>
        <w:rPr>
          <w:b/>
          <w:i w:val="0"/>
          <w:sz w:val="20"/>
        </w:rPr>
        <w:t>Les plus grands écarts de rendement (Yield (production / bearing area))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928"/>
          </w:tcPr>
          <w:p>
            <w:r/>
            <w:r>
              <w:rPr>
                <w:b/>
                <w:sz w:val="16"/>
              </w:rPr>
              <w:t>Épisode ENSO pilote (ONI)</w:t>
            </w:r>
          </w:p>
        </w:tc>
        <w:tc>
          <w:tcPr>
            <w:tcW w:type="dxa" w:w="4082"/>
          </w:tcPr>
          <w:p>
            <w:r/>
            <w:r>
              <w:rPr>
                <w:b/>
                <w:sz w:val="16"/>
              </w:rPr>
              <w:t>Cause documentée</w:t>
            </w:r>
          </w:p>
        </w:tc>
      </w:tr>
      <w:tr>
        <w:tc>
          <w:tcPr>
            <w:tcW w:type="dxa" w:w="1134"/>
          </w:tcPr>
          <w:p>
            <w:r/>
            <w:r>
              <w:rPr>
                <w:sz w:val="16"/>
              </w:rPr>
              <w:t>2003/04</w:t>
            </w:r>
          </w:p>
        </w:tc>
        <w:tc>
          <w:tcPr>
            <w:tcW w:type="dxa" w:w="1247"/>
          </w:tcPr>
          <w:p>
            <w:r/>
            <w:r>
              <w:rPr>
                <w:sz w:val="16"/>
              </w:rPr>
              <w:t>-20.5 %</w:t>
            </w:r>
          </w:p>
        </w:tc>
        <w:tc>
          <w:tcPr>
            <w:tcW w:type="dxa" w:w="1247"/>
          </w:tcPr>
          <w:p>
            <w:r/>
            <w:r>
              <w:rPr>
                <w:sz w:val="16"/>
              </w:rPr>
              <w:t>-47.4 %</w:t>
            </w:r>
          </w:p>
        </w:tc>
        <w:tc>
          <w:tcPr>
            <w:tcW w:type="dxa" w:w="1928"/>
          </w:tcPr>
          <w:p>
            <w:r/>
            <w:r>
              <w:rPr>
                <w:sz w:val="16"/>
              </w:rPr>
              <w:t>El Niño 2002/03 (+1.3)</w:t>
            </w:r>
          </w:p>
        </w:tc>
        <w:tc>
          <w:tcPr>
            <w:tcW w:type="dxa" w:w="4082"/>
          </w:tcPr>
          <w:p>
            <w:r/>
            <w:r>
              <w:rPr>
                <w:sz w:val="16"/>
              </w:rPr>
            </w:r>
          </w:p>
        </w:tc>
      </w:tr>
      <w:tr>
        <w:tc>
          <w:tcPr>
            <w:tcW w:type="dxa" w:w="1134"/>
          </w:tcPr>
          <w:p>
            <w:r/>
            <w:r>
              <w:rPr>
                <w:sz w:val="16"/>
              </w:rPr>
              <w:t>2022/23</w:t>
            </w:r>
          </w:p>
        </w:tc>
        <w:tc>
          <w:tcPr>
            <w:tcW w:type="dxa" w:w="1247"/>
          </w:tcPr>
          <w:p>
            <w:r/>
            <w:r>
              <w:rPr>
                <w:sz w:val="16"/>
              </w:rPr>
              <w:t>-9.8 %</w:t>
            </w:r>
          </w:p>
        </w:tc>
        <w:tc>
          <w:tcPr>
            <w:tcW w:type="dxa" w:w="1247"/>
          </w:tcPr>
          <w:p>
            <w:r/>
            <w:r>
              <w:rPr>
                <w:sz w:val="16"/>
              </w:rPr>
              <w:t>+7.2 %</w:t>
            </w:r>
          </w:p>
        </w:tc>
        <w:tc>
          <w:tcPr>
            <w:tcW w:type="dxa" w:w="1928"/>
          </w:tcPr>
          <w:p>
            <w:r/>
            <w:r>
              <w:rPr>
                <w:sz w:val="16"/>
              </w:rPr>
              <w:t>La Niña 2021/22 (-1.0)</w:t>
            </w:r>
          </w:p>
        </w:tc>
        <w:tc>
          <w:tcPr>
            <w:tcW w:type="dxa" w:w="4082"/>
          </w:tcPr>
          <w:p>
            <w:r/>
            <w:r>
              <w:rPr>
                <w:sz w:val="16"/>
              </w:rPr>
            </w:r>
          </w:p>
        </w:tc>
      </w:tr>
      <w:tr>
        <w:tc>
          <w:tcPr>
            <w:tcW w:type="dxa" w:w="1134"/>
          </w:tcPr>
          <w:p>
            <w:r/>
            <w:r>
              <w:rPr>
                <w:sz w:val="16"/>
              </w:rPr>
              <w:t>2016/17</w:t>
            </w:r>
          </w:p>
        </w:tc>
        <w:tc>
          <w:tcPr>
            <w:tcW w:type="dxa" w:w="1247"/>
          </w:tcPr>
          <w:p>
            <w:r/>
            <w:r>
              <w:rPr>
                <w:sz w:val="16"/>
              </w:rPr>
              <w:t>-6.1 %</w:t>
            </w:r>
          </w:p>
        </w:tc>
        <w:tc>
          <w:tcPr>
            <w:tcW w:type="dxa" w:w="1247"/>
          </w:tcPr>
          <w:p>
            <w:r/>
            <w:r>
              <w:rPr>
                <w:sz w:val="16"/>
              </w:rPr>
              <w:t>+13.6 %</w:t>
            </w:r>
          </w:p>
        </w:tc>
        <w:tc>
          <w:tcPr>
            <w:tcW w:type="dxa" w:w="1928"/>
          </w:tcPr>
          <w:p>
            <w:r/>
            <w:r>
              <w:rPr>
                <w:sz w:val="16"/>
              </w:rPr>
              <w:t>El Niño 2015/16 (+2.6)</w:t>
            </w:r>
          </w:p>
        </w:tc>
        <w:tc>
          <w:tcPr>
            <w:tcW w:type="dxa" w:w="4082"/>
          </w:tcPr>
          <w:p>
            <w:r/>
            <w:r>
              <w:rPr>
                <w:sz w:val="16"/>
              </w:rPr>
              <w:t>sécheresse 2015-16 en Espírito Santo : conilon au plus bas (10,5 M sacs)</w:t>
            </w:r>
          </w:p>
        </w:tc>
      </w:tr>
      <w:tr>
        <w:tc>
          <w:tcPr>
            <w:tcW w:type="dxa" w:w="1134"/>
          </w:tcPr>
          <w:p>
            <w:r/>
            <w:r>
              <w:rPr>
                <w:sz w:val="16"/>
              </w:rPr>
              <w:t>2004/05</w:t>
            </w:r>
          </w:p>
        </w:tc>
        <w:tc>
          <w:tcPr>
            <w:tcW w:type="dxa" w:w="1247"/>
          </w:tcPr>
          <w:p>
            <w:r/>
            <w:r>
              <w:rPr>
                <w:sz w:val="16"/>
              </w:rPr>
              <w:t>-4.6 %</w:t>
            </w:r>
          </w:p>
        </w:tc>
        <w:tc>
          <w:tcPr>
            <w:tcW w:type="dxa" w:w="1247"/>
          </w:tcPr>
          <w:p>
            <w:r/>
            <w:r>
              <w:rPr>
                <w:sz w:val="16"/>
              </w:rPr>
              <w:t>+42.6 %</w:t>
            </w:r>
          </w:p>
        </w:tc>
        <w:tc>
          <w:tcPr>
            <w:tcW w:type="dxa" w:w="1928"/>
          </w:tcPr>
          <w:p>
            <w:r/>
            <w:r>
              <w:rPr>
                <w:sz w:val="16"/>
              </w:rPr>
              <w:t>neutre 2003/04 (+0.4)</w:t>
            </w:r>
          </w:p>
        </w:tc>
        <w:tc>
          <w:tcPr>
            <w:tcW w:type="dxa" w:w="4082"/>
          </w:tcPr>
          <w:p>
            <w:r/>
            <w:r>
              <w:rPr>
                <w:sz w:val="16"/>
              </w:rPr>
            </w:r>
          </w:p>
        </w:tc>
      </w:tr>
      <w:tr>
        <w:tc>
          <w:tcPr>
            <w:tcW w:type="dxa" w:w="1134"/>
          </w:tcPr>
          <w:p>
            <w:r/>
            <w:r>
              <w:rPr>
                <w:sz w:val="16"/>
              </w:rPr>
              <w:t>2002/03</w:t>
            </w:r>
          </w:p>
        </w:tc>
        <w:tc>
          <w:tcPr>
            <w:tcW w:type="dxa" w:w="1247"/>
          </w:tcPr>
          <w:p>
            <w:r/>
            <w:r>
              <w:rPr>
                <w:sz w:val="16"/>
              </w:rPr>
              <w:t>+41.6 %</w:t>
            </w:r>
          </w:p>
        </w:tc>
        <w:tc>
          <w:tcPr>
            <w:tcW w:type="dxa" w:w="1247"/>
          </w:tcPr>
          <w:p>
            <w:r/>
            <w:r>
              <w:rPr>
                <w:sz w:val="16"/>
              </w:rPr>
              <w:t>+56.5 %</w:t>
            </w:r>
          </w:p>
        </w:tc>
        <w:tc>
          <w:tcPr>
            <w:tcW w:type="dxa" w:w="1928"/>
          </w:tcPr>
          <w:p>
            <w:r/>
            <w:r>
              <w:rPr>
                <w:sz w:val="16"/>
              </w:rPr>
              <w:t>neutre 2001/02 (-0.3)</w:t>
            </w:r>
          </w:p>
        </w:tc>
        <w:tc>
          <w:tcPr>
            <w:tcW w:type="dxa" w:w="4082"/>
          </w:tcPr>
          <w:p>
            <w:r/>
            <w:r>
              <w:rPr>
                <w:sz w:val="16"/>
              </w:rPr>
              <w:t>année ON record (53,6 M sacs), pluies normales, phase neutre</w:t>
            </w:r>
          </w:p>
        </w:tc>
      </w:tr>
      <w:tr>
        <w:tc>
          <w:tcPr>
            <w:tcW w:type="dxa" w:w="1134"/>
          </w:tcPr>
          <w:p>
            <w:r/>
            <w:r>
              <w:rPr>
                <w:sz w:val="16"/>
              </w:rPr>
              <w:t>2013/14</w:t>
            </w:r>
          </w:p>
        </w:tc>
        <w:tc>
          <w:tcPr>
            <w:tcW w:type="dxa" w:w="1247"/>
          </w:tcPr>
          <w:p>
            <w:r/>
            <w:r>
              <w:rPr>
                <w:sz w:val="16"/>
              </w:rPr>
              <w:t>+14.1 %</w:t>
            </w:r>
          </w:p>
        </w:tc>
        <w:tc>
          <w:tcPr>
            <w:tcW w:type="dxa" w:w="1247"/>
          </w:tcPr>
          <w:p>
            <w:r/>
            <w:r>
              <w:rPr>
                <w:sz w:val="16"/>
              </w:rPr>
              <w:t>-2.3 %</w:t>
            </w:r>
          </w:p>
        </w:tc>
        <w:tc>
          <w:tcPr>
            <w:tcW w:type="dxa" w:w="1928"/>
          </w:tcPr>
          <w:p>
            <w:r/>
            <w:r>
              <w:rPr>
                <w:sz w:val="16"/>
              </w:rPr>
              <w:t>neutre 2012/13 (-0.2)</w:t>
            </w:r>
          </w:p>
        </w:tc>
        <w:tc>
          <w:tcPr>
            <w:tcW w:type="dxa" w:w="4082"/>
          </w:tcPr>
          <w:p>
            <w:r/>
            <w:r>
              <w:rPr>
                <w:sz w:val="16"/>
              </w:rPr>
            </w:r>
          </w:p>
        </w:tc>
      </w:tr>
      <w:tr>
        <w:tc>
          <w:tcPr>
            <w:tcW w:type="dxa" w:w="1134"/>
          </w:tcPr>
          <w:p>
            <w:r/>
            <w:r>
              <w:rPr>
                <w:sz w:val="16"/>
              </w:rPr>
              <w:t>2023/24</w:t>
            </w:r>
          </w:p>
        </w:tc>
        <w:tc>
          <w:tcPr>
            <w:tcW w:type="dxa" w:w="1247"/>
          </w:tcPr>
          <w:p>
            <w:r/>
            <w:r>
              <w:rPr>
                <w:sz w:val="16"/>
              </w:rPr>
              <w:t>+7.1 %</w:t>
            </w:r>
          </w:p>
        </w:tc>
        <w:tc>
          <w:tcPr>
            <w:tcW w:type="dxa" w:w="1247"/>
          </w:tcPr>
          <w:p>
            <w:r/>
            <w:r>
              <w:rPr>
                <w:sz w:val="16"/>
              </w:rPr>
              <w:t>+5.4 %</w:t>
            </w:r>
          </w:p>
        </w:tc>
        <w:tc>
          <w:tcPr>
            <w:tcW w:type="dxa" w:w="1928"/>
          </w:tcPr>
          <w:p>
            <w:r/>
            <w:r>
              <w:rPr>
                <w:sz w:val="16"/>
              </w:rPr>
              <w:t>La Niña 2022/23 (-1.0)</w:t>
            </w:r>
          </w:p>
        </w:tc>
        <w:tc>
          <w:tcPr>
            <w:tcW w:type="dxa" w:w="4082"/>
          </w:tcPr>
          <w:p>
            <w:r/>
            <w:r>
              <w:rPr>
                <w:sz w:val="16"/>
              </w:rPr>
            </w:r>
          </w:p>
        </w:tc>
      </w:tr>
    </w:tbl>
    <w:p/>
    <w:p>
      <w:r>
        <w:rPr>
          <w:b w:val="0"/>
          <w:i w:val="0"/>
          <w:sz w:val="20"/>
        </w:rPr>
        <w:t>Sur 22 campagnes, 14 ont une production sous la moyenne de leurs voisines ; écart-type des écarts 9.5 %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renforce les pluies du Sud du Brésil (Paraná, sud de São Paulo) et apporte chaleur et pluies déficitaires vers le Nordeste et une partie du Sudeste ; La Niña tend à assécher le Sud et à favoriser les descentes d'air froid en hiver (gel de juillet 2021 pendant La Niña). Les États caféiers, Minas Gerais et Espírito Santo, sont à la charnière : l'effet est plus faible et plus variable que dans le Sud, d'où l'intérêt de le mesurer dans les données.</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r>
        <w:rPr>
          <w:b w:val="0"/>
          <w:i w:val="0"/>
          <w:sz w:val="20"/>
        </w:rPr>
        <w:t>Convention retenue, comme demandé : l'épisode ENSO de l'hiver N/N+1 est rattaché à la campagne N+1/N+2 (celle dont la floraison, sept.-nov. N+1, et le remplissage se déroulent pendant et juste après l'épisode). Exemples : El Niño 2015/16 → campagne 2016/17 ; El Niño 2023/24 → campagne 2024/25 ; El Niño 2009/10 → 2010/11. Niveaux : El Niño fort quand le pic atteint 1,6 (2009/10, 2015/16), El Niño entre 0,6 et 1,6, faible sous 0,6 ; même grille pour La Niña. 2023/24 est classé El Niño simple (pic ONI 2,0 mais indice relatif RONI d'environ 1,3). L'épisode 2014/15 est exclu des tableaux et des moyennes, comme demandé.</w:t>
      </w:r>
    </w:p>
    <w:p>
      <w:pPr>
        <w:jc w:val="center"/>
      </w:pPr>
      <w:r>
        <w:drawing>
          <wp:inline xmlns:a="http://schemas.openxmlformats.org/drawingml/2006/main" xmlns:pic="http://schemas.openxmlformats.org/drawingml/2006/picture">
            <wp:extent cx="6120000" cy="1934070"/>
            <wp:docPr id="4" name="Picture 4"/>
            <wp:cNvGraphicFramePr>
              <a:graphicFrameLocks noChangeAspect="1"/>
            </wp:cNvGraphicFramePr>
            <a:graphic>
              <a:graphicData uri="http://schemas.openxmlformats.org/drawingml/2006/picture">
                <pic:pic>
                  <pic:nvPicPr>
                    <pic:cNvPr id="0" name="brazil_weather_phase.png"/>
                    <pic:cNvPicPr/>
                  </pic:nvPicPr>
                  <pic:blipFill>
                    <a:blip r:embed="rId12"/>
                    <a:stretch>
                      <a:fillRect/>
                    </a:stretch>
                  </pic:blipFill>
                  <pic:spPr>
                    <a:xfrm>
                      <a:off x="0" y="0"/>
                      <a:ext cx="6120000" cy="1934070"/>
                    </a:xfrm>
                    <a:prstGeom prst="rect"/>
                  </pic:spPr>
                </pic:pic>
              </a:graphicData>
            </a:graphic>
          </wp:inline>
        </w:drawing>
      </w:r>
    </w:p>
    <w:p>
      <w:r>
        <w:rPr>
          <w:b w:val="0"/>
          <w:i/>
          <w:color w:val="52514E"/>
          <w:sz w:val="16"/>
        </w:rPr>
        <w:t>Figure 4. Météo des États caféiers pendant la campagne qui suit chaque classe d'épisode (écart à la moyenne 1998-2025).</w:t>
      </w:r>
    </w:p>
    <w:p>
      <w:r>
        <w:rPr>
          <w:b/>
          <w:i w:val="0"/>
          <w:sz w:val="20"/>
        </w:rPr>
        <w:t>Épisode par épisode, campagne N+1 (écart = par rapport à la moyenne des campagnes voisines, cycle ON/OFF retiré ; variation = par rapport à la campagne précédente) :</w:t>
      </w:r>
    </w:p>
    <w:tbl>
      <w:tblPr>
        <w:tblStyle w:val="LightGrid-Accent1"/>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7"/>
          </w:tcPr>
          <w:p>
            <w:r/>
            <w:r>
              <w:rPr>
                <w:b/>
                <w:sz w:val="14"/>
              </w:rPr>
              <w:t>Épisode (ONI)</w:t>
            </w:r>
          </w:p>
        </w:tc>
        <w:tc>
          <w:tcPr>
            <w:tcW w:type="dxa" w:w="1474"/>
          </w:tcPr>
          <w:p>
            <w:r/>
            <w:r>
              <w:rPr>
                <w:b/>
                <w:sz w:val="14"/>
              </w:rPr>
              <w:t>Classe</w:t>
            </w:r>
          </w:p>
        </w:tc>
        <w:tc>
          <w:tcPr>
            <w:tcW w:type="dxa" w:w="1077"/>
          </w:tcPr>
          <w:p>
            <w:r/>
            <w:r>
              <w:rPr>
                <w:b/>
                <w:sz w:val="14"/>
              </w:rPr>
              <w:t>Campagne N+1</w:t>
            </w:r>
          </w:p>
        </w:tc>
        <w:tc>
          <w:tcPr>
            <w:tcW w:type="dxa" w:w="1587"/>
          </w:tcPr>
          <w:p>
            <w:r/>
            <w:r>
              <w:rPr>
                <w:b/>
                <w:sz w:val="14"/>
              </w:rPr>
              <w:t>Arabica (var. / écart)</w:t>
            </w:r>
          </w:p>
        </w:tc>
        <w:tc>
          <w:tcPr>
            <w:tcW w:type="dxa" w:w="1587"/>
          </w:tcPr>
          <w:p>
            <w:r/>
            <w:r>
              <w:rPr>
                <w:b/>
                <w:sz w:val="14"/>
              </w:rPr>
              <w:t>Robusta (var. / écart)</w:t>
            </w:r>
          </w:p>
        </w:tc>
        <w:tc>
          <w:tcPr>
            <w:tcW w:type="dxa" w:w="850"/>
          </w:tcPr>
          <w:p>
            <w:r/>
            <w:r>
              <w:rPr>
                <w:b/>
                <w:sz w:val="14"/>
              </w:rPr>
              <w:t>Rendement écart</w:t>
            </w:r>
          </w:p>
        </w:tc>
        <w:tc>
          <w:tcPr>
            <w:tcW w:type="dxa" w:w="1247"/>
          </w:tcPr>
          <w:p>
            <w:r/>
            <w:r>
              <w:rPr>
                <w:b/>
                <w:sz w:val="14"/>
              </w:rPr>
              <w:t>Minas Gerais</w:t>
            </w:r>
          </w:p>
        </w:tc>
        <w:tc>
          <w:tcPr>
            <w:tcW w:type="dxa" w:w="1247"/>
          </w:tcPr>
          <w:p>
            <w:r/>
            <w:r>
              <w:rPr>
                <w:b/>
                <w:sz w:val="14"/>
              </w:rPr>
              <w:t>Espírito Santo</w:t>
            </w:r>
          </w:p>
        </w:tc>
      </w:tr>
      <w:tr>
        <w:tc>
          <w:tcPr>
            <w:tcW w:type="dxa" w:w="1247"/>
          </w:tcPr>
          <w:p>
            <w:r/>
            <w:r>
              <w:rPr>
                <w:sz w:val="14"/>
              </w:rPr>
              <w:t>2002/03 (+1.3)</w:t>
            </w:r>
          </w:p>
        </w:tc>
        <w:tc>
          <w:tcPr>
            <w:tcW w:type="dxa" w:w="1474"/>
          </w:tcPr>
          <w:p>
            <w:r/>
            <w:r>
              <w:rPr>
                <w:sz w:val="14"/>
              </w:rPr>
              <w:t>El Niño ordinaire</w:t>
            </w:r>
          </w:p>
        </w:tc>
        <w:tc>
          <w:tcPr>
            <w:tcW w:type="dxa" w:w="1077"/>
          </w:tcPr>
          <w:p>
            <w:r/>
            <w:r>
              <w:rPr>
                <w:sz w:val="14"/>
              </w:rPr>
              <w:t>2003/04 OFF</w:t>
            </w:r>
          </w:p>
        </w:tc>
        <w:tc>
          <w:tcPr>
            <w:tcW w:type="dxa" w:w="1587"/>
          </w:tcPr>
          <w:p>
            <w:r/>
            <w:r>
              <w:rPr>
                <w:sz w:val="14"/>
              </w:rPr>
              <w:t>23 600 (-43 % / -13.5 %)</w:t>
            </w:r>
          </w:p>
        </w:tc>
        <w:tc>
          <w:tcPr>
            <w:tcW w:type="dxa" w:w="1587"/>
          </w:tcPr>
          <w:p>
            <w:r/>
            <w:r>
              <w:rPr>
                <w:sz w:val="14"/>
              </w:rPr>
              <w:t>9 600 (-20 % / -8.7 %)</w:t>
            </w:r>
          </w:p>
        </w:tc>
        <w:tc>
          <w:tcPr>
            <w:tcW w:type="dxa" w:w="850"/>
          </w:tcPr>
          <w:p>
            <w:r/>
            <w:r>
              <w:rPr>
                <w:sz w:val="14"/>
              </w:rPr>
              <w:t>-20.5 %</w:t>
            </w:r>
          </w:p>
        </w:tc>
        <w:tc>
          <w:tcPr>
            <w:tcW w:type="dxa" w:w="1247"/>
          </w:tcPr>
          <w:p>
            <w:r/>
            <w:r>
              <w:rPr>
                <w:sz w:val="14"/>
              </w:rPr>
              <w:t>+150 mm / -0.3 °C</w:t>
            </w:r>
          </w:p>
        </w:tc>
        <w:tc>
          <w:tcPr>
            <w:tcW w:type="dxa" w:w="1247"/>
          </w:tcPr>
          <w:p>
            <w:r/>
            <w:r>
              <w:rPr>
                <w:sz w:val="14"/>
              </w:rPr>
              <w:t>-196 mm / +0.2 °C</w:t>
            </w:r>
          </w:p>
        </w:tc>
      </w:tr>
      <w:tr>
        <w:tc>
          <w:tcPr>
            <w:tcW w:type="dxa" w:w="1247"/>
          </w:tcPr>
          <w:p>
            <w:r/>
            <w:r>
              <w:rPr>
                <w:sz w:val="14"/>
              </w:rPr>
              <w:t>2004/05 (+0.7)</w:t>
            </w:r>
          </w:p>
        </w:tc>
        <w:tc>
          <w:tcPr>
            <w:tcW w:type="dxa" w:w="1474"/>
          </w:tcPr>
          <w:p>
            <w:r/>
            <w:r>
              <w:rPr>
                <w:sz w:val="14"/>
              </w:rPr>
              <w:t>El Niño ordinaire</w:t>
            </w:r>
          </w:p>
        </w:tc>
        <w:tc>
          <w:tcPr>
            <w:tcW w:type="dxa" w:w="1077"/>
          </w:tcPr>
          <w:p>
            <w:r/>
            <w:r>
              <w:rPr>
                <w:sz w:val="14"/>
              </w:rPr>
              <w:t>2005/06 OFF</w:t>
            </w:r>
          </w:p>
        </w:tc>
        <w:tc>
          <w:tcPr>
            <w:tcW w:type="dxa" w:w="1587"/>
          </w:tcPr>
          <w:p>
            <w:r/>
            <w:r>
              <w:rPr>
                <w:sz w:val="14"/>
              </w:rPr>
              <w:t>26 000 (-24 % / -2.2 %)</w:t>
            </w:r>
          </w:p>
        </w:tc>
        <w:tc>
          <w:tcPr>
            <w:tcW w:type="dxa" w:w="1587"/>
          </w:tcPr>
          <w:p>
            <w:r/>
            <w:r>
              <w:rPr>
                <w:sz w:val="14"/>
              </w:rPr>
              <w:t>10 100 (+9 % / -1.4 %)</w:t>
            </w:r>
          </w:p>
        </w:tc>
        <w:tc>
          <w:tcPr>
            <w:tcW w:type="dxa" w:w="850"/>
          </w:tcPr>
          <w:p>
            <w:r/>
            <w:r>
              <w:rPr>
                <w:sz w:val="14"/>
              </w:rPr>
              <w:t>-3.1 %</w:t>
            </w:r>
          </w:p>
        </w:tc>
        <w:tc>
          <w:tcPr>
            <w:tcW w:type="dxa" w:w="1247"/>
          </w:tcPr>
          <w:p>
            <w:r/>
            <w:r>
              <w:rPr>
                <w:sz w:val="14"/>
              </w:rPr>
              <w:t>+141 mm / -0.5 °C</w:t>
            </w:r>
          </w:p>
        </w:tc>
        <w:tc>
          <w:tcPr>
            <w:tcW w:type="dxa" w:w="1247"/>
          </w:tcPr>
          <w:p>
            <w:r/>
            <w:r>
              <w:rPr>
                <w:sz w:val="14"/>
              </w:rPr>
              <w:t>+405 mm / -0.5 °C</w:t>
            </w:r>
          </w:p>
        </w:tc>
      </w:tr>
      <w:tr>
        <w:tc>
          <w:tcPr>
            <w:tcW w:type="dxa" w:w="1247"/>
          </w:tcPr>
          <w:p>
            <w:r/>
            <w:r>
              <w:rPr>
                <w:sz w:val="14"/>
              </w:rPr>
              <w:t>2005/06 (-0.9)</w:t>
            </w:r>
          </w:p>
        </w:tc>
        <w:tc>
          <w:tcPr>
            <w:tcW w:type="dxa" w:w="1474"/>
          </w:tcPr>
          <w:p>
            <w:r/>
            <w:r>
              <w:rPr>
                <w:sz w:val="14"/>
              </w:rPr>
              <w:t>La Niña ordinaire</w:t>
            </w:r>
          </w:p>
        </w:tc>
        <w:tc>
          <w:tcPr>
            <w:tcW w:type="dxa" w:w="1077"/>
          </w:tcPr>
          <w:p>
            <w:r/>
            <w:r>
              <w:rPr>
                <w:sz w:val="14"/>
              </w:rPr>
              <w:t>2006/07 ON</w:t>
            </w:r>
          </w:p>
        </w:tc>
        <w:tc>
          <w:tcPr>
            <w:tcW w:type="dxa" w:w="1587"/>
          </w:tcPr>
          <w:p>
            <w:r/>
            <w:r>
              <w:rPr>
                <w:sz w:val="14"/>
              </w:rPr>
              <w:t>36 000 (+38 % / +0.5 %)</w:t>
            </w:r>
          </w:p>
        </w:tc>
        <w:tc>
          <w:tcPr>
            <w:tcW w:type="dxa" w:w="1587"/>
          </w:tcPr>
          <w:p>
            <w:r/>
            <w:r>
              <w:rPr>
                <w:sz w:val="14"/>
              </w:rPr>
              <w:t>10 700 (+6 % / -2.1 %)</w:t>
            </w:r>
          </w:p>
        </w:tc>
        <w:tc>
          <w:tcPr>
            <w:tcW w:type="dxa" w:w="850"/>
          </w:tcPr>
          <w:p>
            <w:r/>
            <w:r>
              <w:rPr>
                <w:sz w:val="14"/>
              </w:rPr>
              <w:t>-4.1 %</w:t>
            </w:r>
          </w:p>
        </w:tc>
        <w:tc>
          <w:tcPr>
            <w:tcW w:type="dxa" w:w="1247"/>
          </w:tcPr>
          <w:p>
            <w:r/>
            <w:r>
              <w:rPr>
                <w:sz w:val="14"/>
              </w:rPr>
              <w:t>-13 mm / -0.5 °C</w:t>
            </w:r>
          </w:p>
        </w:tc>
        <w:tc>
          <w:tcPr>
            <w:tcW w:type="dxa" w:w="1247"/>
          </w:tcPr>
          <w:p>
            <w:r/>
            <w:r>
              <w:rPr>
                <w:sz w:val="14"/>
              </w:rPr>
              <w:t>-25 mm / -0.5 °C</w:t>
            </w:r>
          </w:p>
        </w:tc>
      </w:tr>
      <w:tr>
        <w:tc>
          <w:tcPr>
            <w:tcW w:type="dxa" w:w="1247"/>
          </w:tcPr>
          <w:p>
            <w:r/>
            <w:r>
              <w:rPr>
                <w:sz w:val="14"/>
              </w:rPr>
              <w:t>2006/07 (+0.9)</w:t>
            </w:r>
          </w:p>
        </w:tc>
        <w:tc>
          <w:tcPr>
            <w:tcW w:type="dxa" w:w="1474"/>
          </w:tcPr>
          <w:p>
            <w:r/>
            <w:r>
              <w:rPr>
                <w:sz w:val="14"/>
              </w:rPr>
              <w:t>El Niño ordinaire</w:t>
            </w:r>
          </w:p>
        </w:tc>
        <w:tc>
          <w:tcPr>
            <w:tcW w:type="dxa" w:w="1077"/>
          </w:tcPr>
          <w:p>
            <w:r/>
            <w:r>
              <w:rPr>
                <w:sz w:val="14"/>
              </w:rPr>
              <w:t>2007/08 OFF</w:t>
            </w:r>
          </w:p>
        </w:tc>
        <w:tc>
          <w:tcPr>
            <w:tcW w:type="dxa" w:w="1587"/>
          </w:tcPr>
          <w:p>
            <w:r/>
            <w:r>
              <w:rPr>
                <w:sz w:val="14"/>
              </w:rPr>
              <w:t>27 650 (-23 % / -7.4 %)</w:t>
            </w:r>
          </w:p>
        </w:tc>
        <w:tc>
          <w:tcPr>
            <w:tcW w:type="dxa" w:w="1587"/>
          </w:tcPr>
          <w:p>
            <w:r/>
            <w:r>
              <w:rPr>
                <w:sz w:val="14"/>
              </w:rPr>
              <w:t>11 450 (+7 % / +1.0 %)</w:t>
            </w:r>
          </w:p>
        </w:tc>
        <w:tc>
          <w:tcPr>
            <w:tcW w:type="dxa" w:w="850"/>
          </w:tcPr>
          <w:p>
            <w:r/>
            <w:r>
              <w:rPr>
                <w:sz w:val="14"/>
              </w:rPr>
              <w:t>-4.6 %</w:t>
            </w:r>
          </w:p>
        </w:tc>
        <w:tc>
          <w:tcPr>
            <w:tcW w:type="dxa" w:w="1247"/>
          </w:tcPr>
          <w:p>
            <w:r/>
            <w:r>
              <w:rPr>
                <w:sz w:val="14"/>
              </w:rPr>
              <w:t>+134 mm / -0.5 °C</w:t>
            </w:r>
          </w:p>
        </w:tc>
        <w:tc>
          <w:tcPr>
            <w:tcW w:type="dxa" w:w="1247"/>
          </w:tcPr>
          <w:p>
            <w:r/>
            <w:r>
              <w:rPr>
                <w:sz w:val="14"/>
              </w:rPr>
              <w:t>+149 mm / -0.6 °C</w:t>
            </w:r>
          </w:p>
        </w:tc>
      </w:tr>
      <w:tr>
        <w:tc>
          <w:tcPr>
            <w:tcW w:type="dxa" w:w="1247"/>
          </w:tcPr>
          <w:p>
            <w:r/>
            <w:r>
              <w:rPr>
                <w:sz w:val="14"/>
              </w:rPr>
              <w:t>2007/08 (-1.6)</w:t>
            </w:r>
          </w:p>
        </w:tc>
        <w:tc>
          <w:tcPr>
            <w:tcW w:type="dxa" w:w="1474"/>
          </w:tcPr>
          <w:p>
            <w:r/>
            <w:r>
              <w:rPr>
                <w:sz w:val="14"/>
              </w:rPr>
              <w:t>La Niña forte</w:t>
            </w:r>
          </w:p>
        </w:tc>
        <w:tc>
          <w:tcPr>
            <w:tcW w:type="dxa" w:w="1077"/>
          </w:tcPr>
          <w:p>
            <w:r/>
            <w:r>
              <w:rPr>
                <w:sz w:val="14"/>
              </w:rPr>
              <w:t>2008/09 ON</w:t>
            </w:r>
          </w:p>
        </w:tc>
        <w:tc>
          <w:tcPr>
            <w:tcW w:type="dxa" w:w="1587"/>
          </w:tcPr>
          <w:p>
            <w:r/>
            <w:r>
              <w:rPr>
                <w:sz w:val="14"/>
              </w:rPr>
              <w:t>40 500 (+46 % / +6.3 %)</w:t>
            </w:r>
          </w:p>
        </w:tc>
        <w:tc>
          <w:tcPr>
            <w:tcW w:type="dxa" w:w="1587"/>
          </w:tcPr>
          <w:p>
            <w:r/>
            <w:r>
              <w:rPr>
                <w:sz w:val="14"/>
              </w:rPr>
              <w:t>12 800 (+12 % / +9.6 %)</w:t>
            </w:r>
          </w:p>
        </w:tc>
        <w:tc>
          <w:tcPr>
            <w:tcW w:type="dxa" w:w="850"/>
          </w:tcPr>
          <w:p>
            <w:r/>
            <w:r>
              <w:rPr>
                <w:sz w:val="14"/>
              </w:rPr>
              <w:t>+6.3 %</w:t>
            </w:r>
          </w:p>
        </w:tc>
        <w:tc>
          <w:tcPr>
            <w:tcW w:type="dxa" w:w="1247"/>
          </w:tcPr>
          <w:p>
            <w:r/>
            <w:r>
              <w:rPr>
                <w:sz w:val="14"/>
              </w:rPr>
              <w:t>+63 mm / -0.5 °C</w:t>
            </w:r>
          </w:p>
        </w:tc>
        <w:tc>
          <w:tcPr>
            <w:tcW w:type="dxa" w:w="1247"/>
          </w:tcPr>
          <w:p>
            <w:r/>
            <w:r>
              <w:rPr>
                <w:sz w:val="14"/>
              </w:rPr>
              <w:t>-220 mm / +0.0 °C</w:t>
            </w:r>
          </w:p>
        </w:tc>
      </w:tr>
      <w:tr>
        <w:tc>
          <w:tcPr>
            <w:tcW w:type="dxa" w:w="1247"/>
          </w:tcPr>
          <w:p>
            <w:r/>
            <w:r>
              <w:rPr>
                <w:sz w:val="14"/>
              </w:rPr>
              <w:t>2008/09 (-0.8)</w:t>
            </w:r>
          </w:p>
        </w:tc>
        <w:tc>
          <w:tcPr>
            <w:tcW w:type="dxa" w:w="1474"/>
          </w:tcPr>
          <w:p>
            <w:r/>
            <w:r>
              <w:rPr>
                <w:sz w:val="14"/>
              </w:rPr>
              <w:t>La Niña ordinaire</w:t>
            </w:r>
          </w:p>
        </w:tc>
        <w:tc>
          <w:tcPr>
            <w:tcW w:type="dxa" w:w="1077"/>
          </w:tcPr>
          <w:p>
            <w:r/>
            <w:r>
              <w:rPr>
                <w:sz w:val="14"/>
              </w:rPr>
              <w:t>2009/10 OFF</w:t>
            </w:r>
          </w:p>
        </w:tc>
        <w:tc>
          <w:tcPr>
            <w:tcW w:type="dxa" w:w="1587"/>
          </w:tcPr>
          <w:p>
            <w:r/>
            <w:r>
              <w:rPr>
                <w:sz w:val="14"/>
              </w:rPr>
              <w:t>33 000 (-19 % / +1.6 %)</w:t>
            </w:r>
          </w:p>
        </w:tc>
        <w:tc>
          <w:tcPr>
            <w:tcW w:type="dxa" w:w="1587"/>
          </w:tcPr>
          <w:p>
            <w:r/>
            <w:r>
              <w:rPr>
                <w:sz w:val="14"/>
              </w:rPr>
              <w:t>11 800 (-8 % / -8.2 %)</w:t>
            </w:r>
          </w:p>
        </w:tc>
        <w:tc>
          <w:tcPr>
            <w:tcW w:type="dxa" w:w="850"/>
          </w:tcPr>
          <w:p>
            <w:r/>
            <w:r>
              <w:rPr>
                <w:sz w:val="14"/>
              </w:rPr>
              <w:t>+1.0 %</w:t>
            </w:r>
          </w:p>
        </w:tc>
        <w:tc>
          <w:tcPr>
            <w:tcW w:type="dxa" w:w="1247"/>
          </w:tcPr>
          <w:p>
            <w:r/>
            <w:r>
              <w:rPr>
                <w:sz w:val="14"/>
              </w:rPr>
              <w:t>+288 mm / -0.5 °C</w:t>
            </w:r>
          </w:p>
        </w:tc>
        <w:tc>
          <w:tcPr>
            <w:tcW w:type="dxa" w:w="1247"/>
          </w:tcPr>
          <w:p>
            <w:r/>
            <w:r>
              <w:rPr>
                <w:sz w:val="14"/>
              </w:rPr>
              <w:t>+254 mm / -0.3 °C</w:t>
            </w:r>
          </w:p>
        </w:tc>
      </w:tr>
      <w:tr>
        <w:tc>
          <w:tcPr>
            <w:tcW w:type="dxa" w:w="1247"/>
          </w:tcPr>
          <w:p>
            <w:r/>
            <w:r>
              <w:rPr>
                <w:sz w:val="14"/>
              </w:rPr>
              <w:t>2009/10 (+1.6)</w:t>
            </w:r>
          </w:p>
        </w:tc>
        <w:tc>
          <w:tcPr>
            <w:tcW w:type="dxa" w:w="1474"/>
          </w:tcPr>
          <w:p>
            <w:r/>
            <w:r>
              <w:rPr>
                <w:sz w:val="14"/>
              </w:rPr>
              <w:t>El Niño fort</w:t>
            </w:r>
          </w:p>
        </w:tc>
        <w:tc>
          <w:tcPr>
            <w:tcW w:type="dxa" w:w="1077"/>
          </w:tcPr>
          <w:p>
            <w:r/>
            <w:r>
              <w:rPr>
                <w:sz w:val="14"/>
              </w:rPr>
              <w:t>2010/11 ON</w:t>
            </w:r>
          </w:p>
        </w:tc>
        <w:tc>
          <w:tcPr>
            <w:tcW w:type="dxa" w:w="1587"/>
          </w:tcPr>
          <w:p>
            <w:r/>
            <w:r>
              <w:rPr>
                <w:sz w:val="14"/>
              </w:rPr>
              <w:t>41 800 (+27 % / +1.4 %)</w:t>
            </w:r>
          </w:p>
        </w:tc>
        <w:tc>
          <w:tcPr>
            <w:tcW w:type="dxa" w:w="1587"/>
          </w:tcPr>
          <w:p>
            <w:r/>
            <w:r>
              <w:rPr>
                <w:sz w:val="14"/>
              </w:rPr>
              <w:t>12 700 (+8 % / -7.1 %)</w:t>
            </w:r>
          </w:p>
        </w:tc>
        <w:tc>
          <w:tcPr>
            <w:tcW w:type="dxa" w:w="850"/>
          </w:tcPr>
          <w:p>
            <w:r/>
            <w:r>
              <w:rPr>
                <w:sz w:val="14"/>
              </w:rPr>
              <w:t>-2.0 %</w:t>
            </w:r>
          </w:p>
        </w:tc>
        <w:tc>
          <w:tcPr>
            <w:tcW w:type="dxa" w:w="1247"/>
          </w:tcPr>
          <w:p>
            <w:r/>
            <w:r>
              <w:rPr>
                <w:sz w:val="14"/>
              </w:rPr>
              <w:t>-108 mm / -0.1 °C</w:t>
            </w:r>
          </w:p>
        </w:tc>
        <w:tc>
          <w:tcPr>
            <w:tcW w:type="dxa" w:w="1247"/>
          </w:tcPr>
          <w:p>
            <w:r/>
            <w:r>
              <w:rPr>
                <w:sz w:val="14"/>
              </w:rPr>
              <w:t>-69 mm / +0.2 °C</w:t>
            </w:r>
          </w:p>
        </w:tc>
      </w:tr>
      <w:tr>
        <w:tc>
          <w:tcPr>
            <w:tcW w:type="dxa" w:w="1247"/>
          </w:tcPr>
          <w:p>
            <w:r/>
            <w:r>
              <w:rPr>
                <w:sz w:val="14"/>
              </w:rPr>
              <w:t>2010/11 (-1.6)</w:t>
            </w:r>
          </w:p>
        </w:tc>
        <w:tc>
          <w:tcPr>
            <w:tcW w:type="dxa" w:w="1474"/>
          </w:tcPr>
          <w:p>
            <w:r/>
            <w:r>
              <w:rPr>
                <w:sz w:val="14"/>
              </w:rPr>
              <w:t>La Niña forte</w:t>
            </w:r>
          </w:p>
        </w:tc>
        <w:tc>
          <w:tcPr>
            <w:tcW w:type="dxa" w:w="1077"/>
          </w:tcPr>
          <w:p>
            <w:r/>
            <w:r>
              <w:rPr>
                <w:sz w:val="14"/>
              </w:rPr>
              <w:t>2011/12 OFF</w:t>
            </w:r>
          </w:p>
        </w:tc>
        <w:tc>
          <w:tcPr>
            <w:tcW w:type="dxa" w:w="1587"/>
          </w:tcPr>
          <w:p>
            <w:r/>
            <w:r>
              <w:rPr>
                <w:sz w:val="14"/>
              </w:rPr>
              <w:t>34 700 (-17 % / -3.2 %)</w:t>
            </w:r>
          </w:p>
        </w:tc>
        <w:tc>
          <w:tcPr>
            <w:tcW w:type="dxa" w:w="1587"/>
          </w:tcPr>
          <w:p>
            <w:r/>
            <w:r>
              <w:rPr>
                <w:sz w:val="14"/>
              </w:rPr>
              <w:t>14 500 (+14 % / +4.8 %)</w:t>
            </w:r>
          </w:p>
        </w:tc>
        <w:tc>
          <w:tcPr>
            <w:tcW w:type="dxa" w:w="850"/>
          </w:tcPr>
          <w:p>
            <w:r/>
            <w:r>
              <w:rPr>
                <w:sz w:val="14"/>
              </w:rPr>
              <w:t>-1.5 %</w:t>
            </w:r>
          </w:p>
        </w:tc>
        <w:tc>
          <w:tcPr>
            <w:tcW w:type="dxa" w:w="1247"/>
          </w:tcPr>
          <w:p>
            <w:r/>
            <w:r>
              <w:rPr>
                <w:sz w:val="14"/>
              </w:rPr>
              <w:t>+150 mm / -0.6 °C</w:t>
            </w:r>
          </w:p>
        </w:tc>
        <w:tc>
          <w:tcPr>
            <w:tcW w:type="dxa" w:w="1247"/>
          </w:tcPr>
          <w:p>
            <w:r/>
            <w:r>
              <w:rPr>
                <w:sz w:val="14"/>
              </w:rPr>
              <w:t>+182 mm / -0.7 °C</w:t>
            </w:r>
          </w:p>
        </w:tc>
      </w:tr>
      <w:tr>
        <w:tc>
          <w:tcPr>
            <w:tcW w:type="dxa" w:w="1247"/>
          </w:tcPr>
          <w:p>
            <w:r/>
            <w:r>
              <w:rPr>
                <w:sz w:val="14"/>
              </w:rPr>
              <w:t>2011/12 (-1.1)</w:t>
            </w:r>
          </w:p>
        </w:tc>
        <w:tc>
          <w:tcPr>
            <w:tcW w:type="dxa" w:w="1474"/>
          </w:tcPr>
          <w:p>
            <w:r/>
            <w:r>
              <w:rPr>
                <w:sz w:val="14"/>
              </w:rPr>
              <w:t>La Niña ordinaire</w:t>
            </w:r>
          </w:p>
        </w:tc>
        <w:tc>
          <w:tcPr>
            <w:tcW w:type="dxa" w:w="1077"/>
          </w:tcPr>
          <w:p>
            <w:r/>
            <w:r>
              <w:rPr>
                <w:sz w:val="14"/>
              </w:rPr>
              <w:t>2012/13 ON</w:t>
            </w:r>
          </w:p>
        </w:tc>
        <w:tc>
          <w:tcPr>
            <w:tcW w:type="dxa" w:w="1587"/>
          </w:tcPr>
          <w:p>
            <w:r/>
            <w:r>
              <w:rPr>
                <w:sz w:val="14"/>
              </w:rPr>
              <w:t>42 100 (+21 % / -1.4 %)</w:t>
            </w:r>
          </w:p>
        </w:tc>
        <w:tc>
          <w:tcPr>
            <w:tcW w:type="dxa" w:w="1587"/>
          </w:tcPr>
          <w:p>
            <w:r/>
            <w:r>
              <w:rPr>
                <w:sz w:val="14"/>
              </w:rPr>
              <w:t>15 500 (+7 % / +3.9 %)</w:t>
            </w:r>
          </w:p>
        </w:tc>
        <w:tc>
          <w:tcPr>
            <w:tcW w:type="dxa" w:w="850"/>
          </w:tcPr>
          <w:p>
            <w:r/>
            <w:r>
              <w:rPr>
                <w:sz w:val="14"/>
              </w:rPr>
              <w:t>+1.9 %</w:t>
            </w:r>
          </w:p>
        </w:tc>
        <w:tc>
          <w:tcPr>
            <w:tcW w:type="dxa" w:w="1247"/>
          </w:tcPr>
          <w:p>
            <w:r/>
            <w:r>
              <w:rPr>
                <w:sz w:val="14"/>
              </w:rPr>
              <w:t>+20 mm / -0.7 °C</w:t>
            </w:r>
          </w:p>
        </w:tc>
        <w:tc>
          <w:tcPr>
            <w:tcW w:type="dxa" w:w="1247"/>
          </w:tcPr>
          <w:p>
            <w:r/>
            <w:r>
              <w:rPr>
                <w:sz w:val="14"/>
              </w:rPr>
              <w:t>+113 mm / -0.7 °C</w:t>
            </w:r>
          </w:p>
        </w:tc>
      </w:tr>
      <w:tr>
        <w:tc>
          <w:tcPr>
            <w:tcW w:type="dxa" w:w="1247"/>
          </w:tcPr>
          <w:p>
            <w:r/>
            <w:r>
              <w:rPr>
                <w:sz w:val="14"/>
              </w:rPr>
              <w:t>2015/16 (+2.6)</w:t>
            </w:r>
          </w:p>
        </w:tc>
        <w:tc>
          <w:tcPr>
            <w:tcW w:type="dxa" w:w="1474"/>
          </w:tcPr>
          <w:p>
            <w:r/>
            <w:r>
              <w:rPr>
                <w:sz w:val="14"/>
              </w:rPr>
              <w:t>El Niño fort</w:t>
            </w:r>
          </w:p>
        </w:tc>
        <w:tc>
          <w:tcPr>
            <w:tcW w:type="dxa" w:w="1077"/>
          </w:tcPr>
          <w:p>
            <w:r/>
            <w:r>
              <w:rPr>
                <w:sz w:val="14"/>
              </w:rPr>
              <w:t>2016/17 ON</w:t>
            </w:r>
          </w:p>
        </w:tc>
        <w:tc>
          <w:tcPr>
            <w:tcW w:type="dxa" w:w="1587"/>
          </w:tcPr>
          <w:p>
            <w:r/>
            <w:r>
              <w:rPr>
                <w:sz w:val="14"/>
              </w:rPr>
              <w:t>45 600 (+26 % / +3.0 %)</w:t>
            </w:r>
          </w:p>
        </w:tc>
        <w:tc>
          <w:tcPr>
            <w:tcW w:type="dxa" w:w="1587"/>
          </w:tcPr>
          <w:p>
            <w:r/>
            <w:r>
              <w:rPr>
                <w:sz w:val="14"/>
              </w:rPr>
              <w:t>10 500 (-21 % / -29.7 %)</w:t>
            </w:r>
          </w:p>
        </w:tc>
        <w:tc>
          <w:tcPr>
            <w:tcW w:type="dxa" w:w="850"/>
          </w:tcPr>
          <w:p>
            <w:r/>
            <w:r>
              <w:rPr>
                <w:sz w:val="14"/>
              </w:rPr>
              <w:t>-6.1 %</w:t>
            </w:r>
          </w:p>
        </w:tc>
        <w:tc>
          <w:tcPr>
            <w:tcW w:type="dxa" w:w="1247"/>
          </w:tcPr>
          <w:p>
            <w:r/>
            <w:r>
              <w:rPr>
                <w:sz w:val="14"/>
              </w:rPr>
              <w:t>-124 mm / +0.8 °C</w:t>
            </w:r>
          </w:p>
        </w:tc>
        <w:tc>
          <w:tcPr>
            <w:tcW w:type="dxa" w:w="1247"/>
          </w:tcPr>
          <w:p>
            <w:r/>
            <w:r>
              <w:rPr>
                <w:sz w:val="14"/>
              </w:rPr>
              <w:t>-484 mm / +1.3 °C</w:t>
            </w:r>
          </w:p>
        </w:tc>
      </w:tr>
      <w:tr>
        <w:tc>
          <w:tcPr>
            <w:tcW w:type="dxa" w:w="1247"/>
          </w:tcPr>
          <w:p>
            <w:r/>
            <w:r>
              <w:rPr>
                <w:sz w:val="14"/>
              </w:rPr>
              <w:t>2016/17 (-0.7)</w:t>
            </w:r>
          </w:p>
        </w:tc>
        <w:tc>
          <w:tcPr>
            <w:tcW w:type="dxa" w:w="1474"/>
          </w:tcPr>
          <w:p>
            <w:r/>
            <w:r>
              <w:rPr>
                <w:sz w:val="14"/>
              </w:rPr>
              <w:t>La Niña ordinaire</w:t>
            </w:r>
          </w:p>
        </w:tc>
        <w:tc>
          <w:tcPr>
            <w:tcW w:type="dxa" w:w="1077"/>
          </w:tcPr>
          <w:p>
            <w:r/>
            <w:r>
              <w:rPr>
                <w:sz w:val="14"/>
              </w:rPr>
              <w:t>2017/18 OFF</w:t>
            </w:r>
          </w:p>
        </w:tc>
        <w:tc>
          <w:tcPr>
            <w:tcW w:type="dxa" w:w="1587"/>
          </w:tcPr>
          <w:p>
            <w:r/>
            <w:r>
              <w:rPr>
                <w:sz w:val="14"/>
              </w:rPr>
              <w:t>39 500 (-13 % / -0.3 %)</w:t>
            </w:r>
          </w:p>
        </w:tc>
        <w:tc>
          <w:tcPr>
            <w:tcW w:type="dxa" w:w="1587"/>
          </w:tcPr>
          <w:p>
            <w:r/>
            <w:r>
              <w:rPr>
                <w:sz w:val="14"/>
              </w:rPr>
              <w:t>12 600 (+20 % / -14.6 %)</w:t>
            </w:r>
          </w:p>
        </w:tc>
        <w:tc>
          <w:tcPr>
            <w:tcW w:type="dxa" w:w="850"/>
          </w:tcPr>
          <w:p>
            <w:r/>
            <w:r>
              <w:rPr>
                <w:sz w:val="14"/>
              </w:rPr>
              <w:t>-2.4 %</w:t>
            </w:r>
          </w:p>
        </w:tc>
        <w:tc>
          <w:tcPr>
            <w:tcW w:type="dxa" w:w="1247"/>
          </w:tcPr>
          <w:p>
            <w:r/>
            <w:r>
              <w:rPr>
                <w:sz w:val="14"/>
              </w:rPr>
              <w:t>-215 mm / +0.1 °C</w:t>
            </w:r>
          </w:p>
        </w:tc>
        <w:tc>
          <w:tcPr>
            <w:tcW w:type="dxa" w:w="1247"/>
          </w:tcPr>
          <w:p>
            <w:r/>
            <w:r>
              <w:rPr>
                <w:sz w:val="14"/>
              </w:rPr>
              <w:t>-85 mm / -0.2 °C</w:t>
            </w:r>
          </w:p>
        </w:tc>
      </w:tr>
      <w:tr>
        <w:tc>
          <w:tcPr>
            <w:tcW w:type="dxa" w:w="1247"/>
          </w:tcPr>
          <w:p>
            <w:r/>
            <w:r>
              <w:rPr>
                <w:sz w:val="14"/>
              </w:rPr>
              <w:t>2017/18 (-1.0)</w:t>
            </w:r>
          </w:p>
        </w:tc>
        <w:tc>
          <w:tcPr>
            <w:tcW w:type="dxa" w:w="1474"/>
          </w:tcPr>
          <w:p>
            <w:r/>
            <w:r>
              <w:rPr>
                <w:sz w:val="14"/>
              </w:rPr>
              <w:t>La Niña ordinaire</w:t>
            </w:r>
          </w:p>
        </w:tc>
        <w:tc>
          <w:tcPr>
            <w:tcW w:type="dxa" w:w="1077"/>
          </w:tcPr>
          <w:p>
            <w:r/>
            <w:r>
              <w:rPr>
                <w:sz w:val="14"/>
              </w:rPr>
              <w:t>2018/19 ON</w:t>
            </w:r>
          </w:p>
        </w:tc>
        <w:tc>
          <w:tcPr>
            <w:tcW w:type="dxa" w:w="1587"/>
          </w:tcPr>
          <w:p>
            <w:r/>
            <w:r>
              <w:rPr>
                <w:sz w:val="14"/>
              </w:rPr>
              <w:t>49 700 (+26 % / +4.0 %)</w:t>
            </w:r>
          </w:p>
        </w:tc>
        <w:tc>
          <w:tcPr>
            <w:tcW w:type="dxa" w:w="1587"/>
          </w:tcPr>
          <w:p>
            <w:r/>
            <w:r>
              <w:rPr>
                <w:sz w:val="14"/>
              </w:rPr>
              <w:t>16 800 (+33 % / +8.7 %)</w:t>
            </w:r>
          </w:p>
        </w:tc>
        <w:tc>
          <w:tcPr>
            <w:tcW w:type="dxa" w:w="850"/>
          </w:tcPr>
          <w:p>
            <w:r/>
            <w:r>
              <w:rPr>
                <w:sz w:val="14"/>
              </w:rPr>
              <w:t>+5.4 %</w:t>
            </w:r>
          </w:p>
        </w:tc>
        <w:tc>
          <w:tcPr>
            <w:tcW w:type="dxa" w:w="1247"/>
          </w:tcPr>
          <w:p>
            <w:r/>
            <w:r>
              <w:rPr>
                <w:sz w:val="14"/>
              </w:rPr>
              <w:t>-75 mm / +0.1 °C</w:t>
            </w:r>
          </w:p>
        </w:tc>
        <w:tc>
          <w:tcPr>
            <w:tcW w:type="dxa" w:w="1247"/>
          </w:tcPr>
          <w:p>
            <w:r/>
            <w:r>
              <w:rPr>
                <w:sz w:val="14"/>
              </w:rPr>
              <w:t>+32 mm / -0.1 °C</w:t>
            </w:r>
          </w:p>
        </w:tc>
      </w:tr>
      <w:tr>
        <w:tc>
          <w:tcPr>
            <w:tcW w:type="dxa" w:w="1247"/>
          </w:tcPr>
          <w:p>
            <w:r/>
            <w:r>
              <w:rPr>
                <w:sz w:val="14"/>
              </w:rPr>
              <w:t>2018/19 (+0.9)</w:t>
            </w:r>
          </w:p>
        </w:tc>
        <w:tc>
          <w:tcPr>
            <w:tcW w:type="dxa" w:w="1474"/>
          </w:tcPr>
          <w:p>
            <w:r/>
            <w:r>
              <w:rPr>
                <w:sz w:val="14"/>
              </w:rPr>
              <w:t>El Niño ordinaire</w:t>
            </w:r>
          </w:p>
        </w:tc>
        <w:tc>
          <w:tcPr>
            <w:tcW w:type="dxa" w:w="1077"/>
          </w:tcPr>
          <w:p>
            <w:r/>
            <w:r>
              <w:rPr>
                <w:sz w:val="14"/>
              </w:rPr>
              <w:t>2019/20 OFF</w:t>
            </w:r>
          </w:p>
        </w:tc>
        <w:tc>
          <w:tcPr>
            <w:tcW w:type="dxa" w:w="1587"/>
          </w:tcPr>
          <w:p>
            <w:r/>
            <w:r>
              <w:rPr>
                <w:sz w:val="14"/>
              </w:rPr>
              <w:t>42 000 (-15 % / +4.3 %)</w:t>
            </w:r>
          </w:p>
        </w:tc>
        <w:tc>
          <w:tcPr>
            <w:tcW w:type="dxa" w:w="1587"/>
          </w:tcPr>
          <w:p>
            <w:r/>
            <w:r>
              <w:rPr>
                <w:sz w:val="14"/>
              </w:rPr>
              <w:t>18 500 (+10 % / +3.9 %)</w:t>
            </w:r>
          </w:p>
        </w:tc>
        <w:tc>
          <w:tcPr>
            <w:tcW w:type="dxa" w:w="850"/>
          </w:tcPr>
          <w:p>
            <w:r/>
            <w:r>
              <w:rPr>
                <w:sz w:val="14"/>
              </w:rPr>
              <w:t>+4.5 %</w:t>
            </w:r>
          </w:p>
        </w:tc>
        <w:tc>
          <w:tcPr>
            <w:tcW w:type="dxa" w:w="1247"/>
          </w:tcPr>
          <w:p>
            <w:r/>
            <w:r>
              <w:rPr>
                <w:sz w:val="14"/>
              </w:rPr>
              <w:t>-2 mm / +0.5 °C</w:t>
            </w:r>
          </w:p>
        </w:tc>
        <w:tc>
          <w:tcPr>
            <w:tcW w:type="dxa" w:w="1247"/>
          </w:tcPr>
          <w:p>
            <w:r/>
            <w:r>
              <w:rPr>
                <w:sz w:val="14"/>
              </w:rPr>
              <w:t>-19 mm / +0.6 °C</w:t>
            </w:r>
          </w:p>
        </w:tc>
      </w:tr>
      <w:tr>
        <w:tc>
          <w:tcPr>
            <w:tcW w:type="dxa" w:w="1247"/>
          </w:tcPr>
          <w:p>
            <w:r/>
            <w:r>
              <w:rPr>
                <w:sz w:val="14"/>
              </w:rPr>
              <w:t>2020/21 (-1.3)</w:t>
            </w:r>
          </w:p>
        </w:tc>
        <w:tc>
          <w:tcPr>
            <w:tcW w:type="dxa" w:w="1474"/>
          </w:tcPr>
          <w:p>
            <w:r/>
            <w:r>
              <w:rPr>
                <w:sz w:val="14"/>
              </w:rPr>
              <w:t>La Niña ordinaire</w:t>
            </w:r>
          </w:p>
        </w:tc>
        <w:tc>
          <w:tcPr>
            <w:tcW w:type="dxa" w:w="1077"/>
          </w:tcPr>
          <w:p>
            <w:r/>
            <w:r>
              <w:rPr>
                <w:sz w:val="14"/>
              </w:rPr>
              <w:t>2021/22 OFF</w:t>
            </w:r>
          </w:p>
        </w:tc>
        <w:tc>
          <w:tcPr>
            <w:tcW w:type="dxa" w:w="1587"/>
          </w:tcPr>
          <w:p>
            <w:r/>
            <w:r>
              <w:rPr>
                <w:sz w:val="14"/>
              </w:rPr>
              <w:t>36 400 (-27 % / -9.1 %)</w:t>
            </w:r>
          </w:p>
        </w:tc>
        <w:tc>
          <w:tcPr>
            <w:tcW w:type="dxa" w:w="1587"/>
          </w:tcPr>
          <w:p>
            <w:r/>
            <w:r>
              <w:rPr>
                <w:sz w:val="14"/>
              </w:rPr>
              <w:t>21 700 (+7 % / +4.8 %)</w:t>
            </w:r>
          </w:p>
        </w:tc>
        <w:tc>
          <w:tcPr>
            <w:tcW w:type="dxa" w:w="850"/>
          </w:tcPr>
          <w:p>
            <w:r/>
            <w:r>
              <w:rPr>
                <w:sz w:val="14"/>
              </w:rPr>
              <w:t>-3.1 %</w:t>
            </w:r>
          </w:p>
        </w:tc>
        <w:tc>
          <w:tcPr>
            <w:tcW w:type="dxa" w:w="1247"/>
          </w:tcPr>
          <w:p>
            <w:r/>
            <w:r>
              <w:rPr>
                <w:sz w:val="14"/>
              </w:rPr>
              <w:t>-373 mm / +0.8 °C</w:t>
            </w:r>
          </w:p>
        </w:tc>
        <w:tc>
          <w:tcPr>
            <w:tcW w:type="dxa" w:w="1247"/>
          </w:tcPr>
          <w:p>
            <w:r/>
            <w:r>
              <w:rPr>
                <w:sz w:val="14"/>
              </w:rPr>
              <w:t>-202 mm / +0.3 °C</w:t>
            </w:r>
          </w:p>
        </w:tc>
      </w:tr>
      <w:tr>
        <w:tc>
          <w:tcPr>
            <w:tcW w:type="dxa" w:w="1247"/>
          </w:tcPr>
          <w:p>
            <w:r/>
            <w:r>
              <w:rPr>
                <w:sz w:val="14"/>
              </w:rPr>
              <w:t>2021/22 (-1.0)</w:t>
            </w:r>
          </w:p>
        </w:tc>
        <w:tc>
          <w:tcPr>
            <w:tcW w:type="dxa" w:w="1474"/>
          </w:tcPr>
          <w:p>
            <w:r/>
            <w:r>
              <w:rPr>
                <w:sz w:val="14"/>
              </w:rPr>
              <w:t>La Niña ordinaire</w:t>
            </w:r>
          </w:p>
        </w:tc>
        <w:tc>
          <w:tcPr>
            <w:tcW w:type="dxa" w:w="1077"/>
          </w:tcPr>
          <w:p>
            <w:r/>
            <w:r>
              <w:rPr>
                <w:sz w:val="14"/>
              </w:rPr>
              <w:t>2022/23 ON</w:t>
            </w:r>
          </w:p>
        </w:tc>
        <w:tc>
          <w:tcPr>
            <w:tcW w:type="dxa" w:w="1587"/>
          </w:tcPr>
          <w:p>
            <w:r/>
            <w:r>
              <w:rPr>
                <w:sz w:val="14"/>
              </w:rPr>
              <w:t>39 800 (+9 % / -17.8 %)</w:t>
            </w:r>
          </w:p>
        </w:tc>
        <w:tc>
          <w:tcPr>
            <w:tcW w:type="dxa" w:w="1587"/>
          </w:tcPr>
          <w:p>
            <w:r/>
            <w:r>
              <w:rPr>
                <w:sz w:val="14"/>
              </w:rPr>
              <w:t>22 800 (+5 % / +8.1 %)</w:t>
            </w:r>
          </w:p>
        </w:tc>
        <w:tc>
          <w:tcPr>
            <w:tcW w:type="dxa" w:w="850"/>
          </w:tcPr>
          <w:p>
            <w:r/>
            <w:r>
              <w:rPr>
                <w:sz w:val="14"/>
              </w:rPr>
              <w:t>-9.8 %</w:t>
            </w:r>
          </w:p>
        </w:tc>
        <w:tc>
          <w:tcPr>
            <w:tcW w:type="dxa" w:w="1247"/>
          </w:tcPr>
          <w:p>
            <w:r/>
            <w:r>
              <w:rPr>
                <w:sz w:val="14"/>
              </w:rPr>
              <w:t>+165 mm / -0.4 °C</w:t>
            </w:r>
          </w:p>
        </w:tc>
        <w:tc>
          <w:tcPr>
            <w:tcW w:type="dxa" w:w="1247"/>
          </w:tcPr>
          <w:p>
            <w:r/>
            <w:r>
              <w:rPr>
                <w:sz w:val="14"/>
              </w:rPr>
              <w:t>+20 mm / -0.1 °C</w:t>
            </w:r>
          </w:p>
        </w:tc>
      </w:tr>
      <w:tr>
        <w:tc>
          <w:tcPr>
            <w:tcW w:type="dxa" w:w="1247"/>
          </w:tcPr>
          <w:p>
            <w:r/>
            <w:r>
              <w:rPr>
                <w:sz w:val="14"/>
              </w:rPr>
              <w:t>2022/23 (-1.0)</w:t>
            </w:r>
          </w:p>
        </w:tc>
        <w:tc>
          <w:tcPr>
            <w:tcW w:type="dxa" w:w="1474"/>
          </w:tcPr>
          <w:p>
            <w:r/>
            <w:r>
              <w:rPr>
                <w:sz w:val="14"/>
              </w:rPr>
              <w:t>La Niña ordinaire</w:t>
            </w:r>
          </w:p>
        </w:tc>
        <w:tc>
          <w:tcPr>
            <w:tcW w:type="dxa" w:w="1077"/>
          </w:tcPr>
          <w:p>
            <w:r/>
            <w:r>
              <w:rPr>
                <w:sz w:val="14"/>
              </w:rPr>
              <w:t>2023/24 OFF</w:t>
            </w:r>
          </w:p>
        </w:tc>
        <w:tc>
          <w:tcPr>
            <w:tcW w:type="dxa" w:w="1587"/>
          </w:tcPr>
          <w:p>
            <w:r/>
            <w:r>
              <w:rPr>
                <w:sz w:val="14"/>
              </w:rPr>
              <w:t>44 900 (+13 % / +22.6 %)</w:t>
            </w:r>
          </w:p>
        </w:tc>
        <w:tc>
          <w:tcPr>
            <w:tcW w:type="dxa" w:w="1587"/>
          </w:tcPr>
          <w:p>
            <w:r/>
            <w:r>
              <w:rPr>
                <w:sz w:val="14"/>
              </w:rPr>
              <w:t>21 400 (-6 % / -5.3 %)</w:t>
            </w:r>
          </w:p>
        </w:tc>
        <w:tc>
          <w:tcPr>
            <w:tcW w:type="dxa" w:w="850"/>
          </w:tcPr>
          <w:p>
            <w:r/>
            <w:r>
              <w:rPr>
                <w:sz w:val="14"/>
              </w:rPr>
              <w:t>+7.1 %</w:t>
            </w:r>
          </w:p>
        </w:tc>
        <w:tc>
          <w:tcPr>
            <w:tcW w:type="dxa" w:w="1247"/>
          </w:tcPr>
          <w:p>
            <w:r/>
            <w:r>
              <w:rPr>
                <w:sz w:val="14"/>
              </w:rPr>
              <w:t>-23 mm / +0.1 °C</w:t>
            </w:r>
          </w:p>
        </w:tc>
        <w:tc>
          <w:tcPr>
            <w:tcW w:type="dxa" w:w="1247"/>
          </w:tcPr>
          <w:p>
            <w:r/>
            <w:r>
              <w:rPr>
                <w:sz w:val="14"/>
              </w:rPr>
              <w:t>+60 mm / +0.2 °C</w:t>
            </w:r>
          </w:p>
        </w:tc>
      </w:tr>
      <w:tr>
        <w:tc>
          <w:tcPr>
            <w:tcW w:type="dxa" w:w="1247"/>
          </w:tcPr>
          <w:p>
            <w:r/>
            <w:r>
              <w:rPr>
                <w:sz w:val="14"/>
              </w:rPr>
              <w:t>2023/24 (+2.0)</w:t>
            </w:r>
          </w:p>
        </w:tc>
        <w:tc>
          <w:tcPr>
            <w:tcW w:type="dxa" w:w="1474"/>
          </w:tcPr>
          <w:p>
            <w:r/>
            <w:r>
              <w:rPr>
                <w:sz w:val="14"/>
              </w:rPr>
              <w:t>El Niño ordinaire</w:t>
            </w:r>
          </w:p>
        </w:tc>
        <w:tc>
          <w:tcPr>
            <w:tcW w:type="dxa" w:w="1077"/>
          </w:tcPr>
          <w:p>
            <w:r/>
            <w:r>
              <w:rPr>
                <w:sz w:val="14"/>
              </w:rPr>
              <w:t>2024/25 ON</w:t>
            </w:r>
          </w:p>
        </w:tc>
        <w:tc>
          <w:tcPr>
            <w:tcW w:type="dxa" w:w="1587"/>
          </w:tcPr>
          <w:p>
            <w:r/>
            <w:r>
              <w:rPr>
                <w:sz w:val="14"/>
              </w:rPr>
              <w:t>44 500 (-1 % / -3.2 %)</w:t>
            </w:r>
          </w:p>
        </w:tc>
        <w:tc>
          <w:tcPr>
            <w:tcW w:type="dxa" w:w="1587"/>
          </w:tcPr>
          <w:p>
            <w:r/>
            <w:r>
              <w:rPr>
                <w:sz w:val="14"/>
              </w:rPr>
              <w:t>21 000 (-2 % / -9.0 %)</w:t>
            </w:r>
          </w:p>
        </w:tc>
        <w:tc>
          <w:tcPr>
            <w:tcW w:type="dxa" w:w="850"/>
          </w:tcPr>
          <w:p>
            <w:r/>
            <w:r>
              <w:rPr>
                <w:sz w:val="14"/>
              </w:rPr>
              <w:t>-0.1 %</w:t>
            </w:r>
          </w:p>
        </w:tc>
        <w:tc>
          <w:tcPr>
            <w:tcW w:type="dxa" w:w="1247"/>
          </w:tcPr>
          <w:p>
            <w:r/>
            <w:r>
              <w:rPr>
                <w:sz w:val="14"/>
              </w:rPr>
              <w:t>-452 mm / +2.4 °C</w:t>
            </w:r>
          </w:p>
        </w:tc>
        <w:tc>
          <w:tcPr>
            <w:tcW w:type="dxa" w:w="1247"/>
          </w:tcPr>
          <w:p>
            <w:r/>
            <w:r>
              <w:rPr>
                <w:sz w:val="14"/>
              </w:rPr>
              <w:t>-340 mm / +1.7 °C</w:t>
            </w:r>
          </w:p>
        </w:tc>
      </w:tr>
    </w:tbl>
    <w:p/>
    <w:p>
      <w:r>
        <w:rPr>
          <w:b/>
          <w:i w:val="0"/>
          <w:sz w:val="20"/>
        </w:rPr>
        <w:t>Ta convention (index RONI de la saison de croissance, variation d'une campagne à l'autre, robusta et arabica séparés ; détail et graphiques dans brazil_enso_client.xlsx) :</w:t>
      </w:r>
    </w:p>
    <w:tbl>
      <w:tblPr>
        <w:tblStyle w:val="LightGrid-Accent1"/>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74"/>
          </w:tcPr>
          <w:p>
            <w:r/>
            <w:r>
              <w:rPr>
                <w:b/>
                <w:sz w:val="15"/>
              </w:rPr>
              <w:t>ENSO class</w:t>
            </w:r>
          </w:p>
        </w:tc>
        <w:tc>
          <w:tcPr>
            <w:tcW w:type="dxa" w:w="1247"/>
          </w:tcPr>
          <w:p>
            <w:r/>
            <w:r>
              <w:rPr>
                <w:b/>
                <w:sz w:val="15"/>
              </w:rPr>
              <w:t>Index (RONI)</w:t>
            </w:r>
          </w:p>
        </w:tc>
        <w:tc>
          <w:tcPr>
            <w:tcW w:type="dxa" w:w="907"/>
          </w:tcPr>
          <w:p>
            <w:r/>
            <w:r>
              <w:rPr>
                <w:b/>
                <w:sz w:val="15"/>
              </w:rPr>
              <w:t>Occurrences</w:t>
            </w:r>
          </w:p>
        </w:tc>
        <w:tc>
          <w:tcPr>
            <w:tcW w:type="dxa" w:w="1247"/>
          </w:tcPr>
          <w:p>
            <w:r/>
            <w:r>
              <w:rPr>
                <w:b/>
                <w:sz w:val="15"/>
              </w:rPr>
              <w:t>Robusta avg change</w:t>
            </w:r>
          </w:p>
        </w:tc>
        <w:tc>
          <w:tcPr>
            <w:tcW w:type="dxa" w:w="1247"/>
          </w:tcPr>
          <w:p>
            <w:r/>
            <w:r>
              <w:rPr>
                <w:b/>
                <w:sz w:val="15"/>
              </w:rPr>
              <w:t>Arabica avg change</w:t>
            </w:r>
          </w:p>
        </w:tc>
        <w:tc>
          <w:tcPr>
            <w:tcW w:type="dxa" w:w="1814"/>
          </w:tcPr>
          <w:p>
            <w:r/>
            <w:r>
              <w:rPr>
                <w:b/>
                <w:sz w:val="15"/>
              </w:rPr>
              <w:t>Espírito Santo rain / temp dev.</w:t>
            </w:r>
          </w:p>
        </w:tc>
        <w:tc>
          <w:tcPr>
            <w:tcW w:type="dxa" w:w="2835"/>
          </w:tcPr>
          <w:p>
            <w:r/>
            <w:r>
              <w:rPr>
                <w:b/>
                <w:sz w:val="15"/>
              </w:rPr>
              <w:t>Crop years</w:t>
            </w:r>
          </w:p>
        </w:tc>
      </w:tr>
      <w:tr>
        <w:tc>
          <w:tcPr>
            <w:tcW w:type="dxa" w:w="1474"/>
          </w:tcPr>
          <w:p>
            <w:r/>
            <w:r>
              <w:rPr>
                <w:sz w:val="15"/>
              </w:rPr>
              <w:t>El Nino strong</w:t>
            </w:r>
          </w:p>
        </w:tc>
        <w:tc>
          <w:tcPr>
            <w:tcW w:type="dxa" w:w="1247"/>
          </w:tcPr>
          <w:p>
            <w:r/>
            <w:r>
              <w:rPr>
                <w:sz w:val="15"/>
              </w:rPr>
              <w:t>&gt;= 1.6</w:t>
            </w:r>
          </w:p>
        </w:tc>
        <w:tc>
          <w:tcPr>
            <w:tcW w:type="dxa" w:w="907"/>
          </w:tcPr>
          <w:p>
            <w:r/>
            <w:r>
              <w:rPr>
                <w:sz w:val="15"/>
              </w:rPr>
              <w:t>1</w:t>
            </w:r>
          </w:p>
        </w:tc>
        <w:tc>
          <w:tcPr>
            <w:tcW w:type="dxa" w:w="1247"/>
          </w:tcPr>
          <w:p>
            <w:r/>
            <w:r>
              <w:rPr>
                <w:sz w:val="15"/>
              </w:rPr>
              <w:t>-21.1 %</w:t>
            </w:r>
          </w:p>
        </w:tc>
        <w:tc>
          <w:tcPr>
            <w:tcW w:type="dxa" w:w="1247"/>
          </w:tcPr>
          <w:p>
            <w:r/>
            <w:r>
              <w:rPr>
                <w:sz w:val="15"/>
              </w:rPr>
              <w:t>+26.3 %</w:t>
            </w:r>
          </w:p>
        </w:tc>
        <w:tc>
          <w:tcPr>
            <w:tcW w:type="dxa" w:w="1814"/>
          </w:tcPr>
          <w:p>
            <w:r/>
            <w:r>
              <w:rPr>
                <w:sz w:val="15"/>
              </w:rPr>
              <w:t>-472 mm / +1.3 °C</w:t>
            </w:r>
          </w:p>
        </w:tc>
        <w:tc>
          <w:tcPr>
            <w:tcW w:type="dxa" w:w="2835"/>
          </w:tcPr>
          <w:p>
            <w:r/>
            <w:r>
              <w:rPr>
                <w:sz w:val="15"/>
              </w:rPr>
              <w:t>2016/17</w:t>
            </w:r>
          </w:p>
        </w:tc>
      </w:tr>
      <w:tr>
        <w:tc>
          <w:tcPr>
            <w:tcW w:type="dxa" w:w="1474"/>
          </w:tcPr>
          <w:p>
            <w:r/>
            <w:r>
              <w:rPr>
                <w:sz w:val="15"/>
              </w:rPr>
              <w:t>El Nino normal</w:t>
            </w:r>
          </w:p>
        </w:tc>
        <w:tc>
          <w:tcPr>
            <w:tcW w:type="dxa" w:w="1247"/>
          </w:tcPr>
          <w:p>
            <w:r/>
            <w:r>
              <w:rPr>
                <w:sz w:val="15"/>
              </w:rPr>
              <w:t>0.7 to 1.5</w:t>
            </w:r>
          </w:p>
        </w:tc>
        <w:tc>
          <w:tcPr>
            <w:tcW w:type="dxa" w:w="907"/>
          </w:tcPr>
          <w:p>
            <w:r/>
            <w:r>
              <w:rPr>
                <w:sz w:val="15"/>
              </w:rPr>
              <w:t>3</w:t>
            </w:r>
          </w:p>
        </w:tc>
        <w:tc>
          <w:tcPr>
            <w:tcW w:type="dxa" w:w="1247"/>
          </w:tcPr>
          <w:p>
            <w:r/>
            <w:r>
              <w:rPr>
                <w:sz w:val="15"/>
              </w:rPr>
              <w:t>+5.3 %</w:t>
            </w:r>
          </w:p>
        </w:tc>
        <w:tc>
          <w:tcPr>
            <w:tcW w:type="dxa" w:w="1247"/>
          </w:tcPr>
          <w:p>
            <w:r/>
            <w:r>
              <w:rPr>
                <w:sz w:val="15"/>
              </w:rPr>
              <w:t>+3.4 %</w:t>
            </w:r>
          </w:p>
        </w:tc>
        <w:tc>
          <w:tcPr>
            <w:tcW w:type="dxa" w:w="1814"/>
          </w:tcPr>
          <w:p>
            <w:r/>
            <w:r>
              <w:rPr>
                <w:sz w:val="15"/>
              </w:rPr>
              <w:t>-131 mm / +0.8 °C</w:t>
            </w:r>
          </w:p>
        </w:tc>
        <w:tc>
          <w:tcPr>
            <w:tcW w:type="dxa" w:w="2835"/>
          </w:tcPr>
          <w:p>
            <w:r/>
            <w:r>
              <w:rPr>
                <w:sz w:val="15"/>
              </w:rPr>
              <w:t>2010/11, 2019/20, 2024/25</w:t>
            </w:r>
          </w:p>
        </w:tc>
      </w:tr>
      <w:tr>
        <w:tc>
          <w:tcPr>
            <w:tcW w:type="dxa" w:w="1474"/>
          </w:tcPr>
          <w:p>
            <w:r/>
            <w:r>
              <w:rPr>
                <w:sz w:val="15"/>
              </w:rPr>
              <w:t>El Nino weak</w:t>
            </w:r>
          </w:p>
        </w:tc>
        <w:tc>
          <w:tcPr>
            <w:tcW w:type="dxa" w:w="1247"/>
          </w:tcPr>
          <w:p>
            <w:r/>
            <w:r>
              <w:rPr>
                <w:sz w:val="15"/>
              </w:rPr>
              <w:t>0.5 to 0.7</w:t>
            </w:r>
          </w:p>
        </w:tc>
        <w:tc>
          <w:tcPr>
            <w:tcW w:type="dxa" w:w="907"/>
          </w:tcPr>
          <w:p>
            <w:r/>
            <w:r>
              <w:rPr>
                <w:sz w:val="15"/>
              </w:rPr>
              <w:t>1</w:t>
            </w:r>
          </w:p>
        </w:tc>
        <w:tc>
          <w:tcPr>
            <w:tcW w:type="dxa" w:w="1247"/>
          </w:tcPr>
          <w:p>
            <w:r/>
            <w:r>
              <w:rPr>
                <w:sz w:val="15"/>
              </w:rPr>
              <w:t>-21.8 %</w:t>
            </w:r>
          </w:p>
        </w:tc>
        <w:tc>
          <w:tcPr>
            <w:tcW w:type="dxa" w:w="1247"/>
          </w:tcPr>
          <w:p>
            <w:r/>
            <w:r>
              <w:rPr>
                <w:sz w:val="15"/>
              </w:rPr>
              <w:t>-3.2 %</w:t>
            </w:r>
          </w:p>
        </w:tc>
        <w:tc>
          <w:tcPr>
            <w:tcW w:type="dxa" w:w="1814"/>
          </w:tcPr>
          <w:p>
            <w:r/>
            <w:r>
              <w:rPr>
                <w:sz w:val="15"/>
              </w:rPr>
              <w:t>-327 mm / +0.6 °C</w:t>
            </w:r>
          </w:p>
        </w:tc>
        <w:tc>
          <w:tcPr>
            <w:tcW w:type="dxa" w:w="2835"/>
          </w:tcPr>
          <w:p>
            <w:r/>
            <w:r>
              <w:rPr>
                <w:sz w:val="15"/>
              </w:rPr>
              <w:t>2015/16</w:t>
            </w:r>
          </w:p>
        </w:tc>
      </w:tr>
      <w:tr>
        <w:tc>
          <w:tcPr>
            <w:tcW w:type="dxa" w:w="1474"/>
          </w:tcPr>
          <w:p>
            <w:r/>
            <w:r>
              <w:rPr>
                <w:sz w:val="15"/>
              </w:rPr>
              <w:t>Neutral</w:t>
            </w:r>
          </w:p>
        </w:tc>
        <w:tc>
          <w:tcPr>
            <w:tcW w:type="dxa" w:w="1247"/>
          </w:tcPr>
          <w:p>
            <w:r/>
            <w:r>
              <w:rPr>
                <w:sz w:val="15"/>
              </w:rPr>
              <w:t>-0.7 to 0.5</w:t>
            </w:r>
          </w:p>
        </w:tc>
        <w:tc>
          <w:tcPr>
            <w:tcW w:type="dxa" w:w="907"/>
          </w:tcPr>
          <w:p>
            <w:r/>
            <w:r>
              <w:rPr>
                <w:sz w:val="15"/>
              </w:rPr>
              <w:t>3</w:t>
            </w:r>
          </w:p>
        </w:tc>
        <w:tc>
          <w:tcPr>
            <w:tcW w:type="dxa" w:w="1247"/>
          </w:tcPr>
          <w:p>
            <w:r/>
            <w:r>
              <w:rPr>
                <w:sz w:val="15"/>
              </w:rPr>
              <w:t>+6.3 %</w:t>
            </w:r>
          </w:p>
        </w:tc>
        <w:tc>
          <w:tcPr>
            <w:tcW w:type="dxa" w:w="1247"/>
          </w:tcPr>
          <w:p>
            <w:r/>
            <w:r>
              <w:rPr>
                <w:sz w:val="15"/>
              </w:rPr>
              <w:t>+2.3 %</w:t>
            </w:r>
          </w:p>
        </w:tc>
        <w:tc>
          <w:tcPr>
            <w:tcW w:type="dxa" w:w="1814"/>
          </w:tcPr>
          <w:p>
            <w:r/>
            <w:r>
              <w:rPr>
                <w:sz w:val="15"/>
              </w:rPr>
              <w:t>+17 mm / -0.0 °C</w:t>
            </w:r>
          </w:p>
        </w:tc>
        <w:tc>
          <w:tcPr>
            <w:tcW w:type="dxa" w:w="2835"/>
          </w:tcPr>
          <w:p>
            <w:r/>
            <w:r>
              <w:rPr>
                <w:sz w:val="15"/>
              </w:rPr>
              <w:t>2013/14, 2014/15, 2020/21</w:t>
            </w:r>
          </w:p>
        </w:tc>
      </w:tr>
      <w:tr>
        <w:tc>
          <w:tcPr>
            <w:tcW w:type="dxa" w:w="1474"/>
          </w:tcPr>
          <w:p>
            <w:r/>
            <w:r>
              <w:rPr>
                <w:sz w:val="15"/>
              </w:rPr>
              <w:t>La Nina</w:t>
            </w:r>
          </w:p>
        </w:tc>
        <w:tc>
          <w:tcPr>
            <w:tcW w:type="dxa" w:w="1247"/>
          </w:tcPr>
          <w:p>
            <w:r/>
            <w:r>
              <w:rPr>
                <w:sz w:val="15"/>
              </w:rPr>
              <w:t>&lt;= -0.7</w:t>
            </w:r>
          </w:p>
        </w:tc>
        <w:tc>
          <w:tcPr>
            <w:tcW w:type="dxa" w:w="907"/>
          </w:tcPr>
          <w:p>
            <w:r/>
            <w:r>
              <w:rPr>
                <w:sz w:val="15"/>
              </w:rPr>
              <w:t>10</w:t>
            </w:r>
          </w:p>
        </w:tc>
        <w:tc>
          <w:tcPr>
            <w:tcW w:type="dxa" w:w="1247"/>
          </w:tcPr>
          <w:p>
            <w:r/>
            <w:r>
              <w:rPr>
                <w:sz w:val="15"/>
              </w:rPr>
              <w:t>+10.4 %</w:t>
            </w:r>
          </w:p>
        </w:tc>
        <w:tc>
          <w:tcPr>
            <w:tcW w:type="dxa" w:w="1247"/>
          </w:tcPr>
          <w:p>
            <w:r/>
            <w:r>
              <w:rPr>
                <w:sz w:val="15"/>
              </w:rPr>
              <w:t>+2.5 %</w:t>
            </w:r>
          </w:p>
        </w:tc>
        <w:tc>
          <w:tcPr>
            <w:tcW w:type="dxa" w:w="1814"/>
          </w:tcPr>
          <w:p>
            <w:r/>
            <w:r>
              <w:rPr>
                <w:sz w:val="15"/>
              </w:rPr>
              <w:t>+19 mm / -0.1 °C</w:t>
            </w:r>
          </w:p>
        </w:tc>
        <w:tc>
          <w:tcPr>
            <w:tcW w:type="dxa" w:w="2835"/>
          </w:tcPr>
          <w:p>
            <w:r/>
            <w:r>
              <w:rPr>
                <w:sz w:val="15"/>
              </w:rPr>
              <w:t>2008/09, 2009/10, 2011/12, 2012/13, 2017/18, 2018/19, 2021/22, 2022/23, 2023/24, 2025/26</w:t>
            </w:r>
          </w:p>
        </w:tc>
      </w:tr>
    </w:tbl>
    <w:p/>
    <w:p>
      <w:r>
        <w:rPr>
          <w:b w:val="0"/>
          <w:i/>
          <w:color w:val="52514E"/>
          <w:sz w:val="16"/>
        </w:rPr>
        <w:t>Index de la campagne Y/Y+1 = valeur extrême du RONI entre SON de Y−1 et FMA de Y (floraison → fin du remplissage). Classement identique à ta liste (2009/10 La Niña, index −1,0 ; 2010/11 El Niño normal, index +1,5). Espírito Santo = moyenne de l'État, en attendant São Mateus et Linhares (NASA POWER).</w:t>
      </w:r>
    </w:p>
    <w:p>
      <w:r>
        <w:rPr>
          <w:b/>
          <w:i w:val="0"/>
          <w:sz w:val="20"/>
        </w:rPr>
        <w:t>Moyennes par classe d'intensité (campagnes N+1) :</w:t>
      </w:r>
    </w:p>
    <w:tbl>
      <w:tblPr>
        <w:tblStyle w:val="LightGrid-Accent1"/>
        <w:tblW w:type="auto" w:w="0"/>
        <w:jc w:val="center"/>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587"/>
          </w:tcPr>
          <w:p>
            <w:r/>
            <w:r>
              <w:rPr>
                <w:b/>
                <w:sz w:val="14"/>
              </w:rPr>
              <w:t>Classe</w:t>
            </w:r>
          </w:p>
        </w:tc>
        <w:tc>
          <w:tcPr>
            <w:tcW w:type="dxa" w:w="454"/>
          </w:tcPr>
          <w:p>
            <w:r/>
            <w:r>
              <w:rPr>
                <w:b/>
                <w:sz w:val="14"/>
              </w:rPr>
              <w:t>n</w:t>
            </w:r>
          </w:p>
        </w:tc>
        <w:tc>
          <w:tcPr>
            <w:tcW w:type="dxa" w:w="850"/>
          </w:tcPr>
          <w:p>
            <w:r/>
            <w:r>
              <w:rPr>
                <w:b/>
                <w:sz w:val="14"/>
              </w:rPr>
              <w:t>Arabica</w:t>
            </w:r>
          </w:p>
        </w:tc>
        <w:tc>
          <w:tcPr>
            <w:tcW w:type="dxa" w:w="850"/>
          </w:tcPr>
          <w:p>
            <w:r/>
            <w:r>
              <w:rPr>
                <w:b/>
                <w:sz w:val="14"/>
              </w:rPr>
              <w:t>Robusta</w:t>
            </w:r>
          </w:p>
        </w:tc>
        <w:tc>
          <w:tcPr>
            <w:tcW w:type="dxa" w:w="850"/>
          </w:tcPr>
          <w:p>
            <w:r/>
            <w:r>
              <w:rPr>
                <w:b/>
                <w:sz w:val="14"/>
              </w:rPr>
              <w:t>Total</w:t>
            </w:r>
          </w:p>
        </w:tc>
        <w:tc>
          <w:tcPr>
            <w:tcW w:type="dxa" w:w="907"/>
          </w:tcPr>
          <w:p>
            <w:r/>
            <w:r>
              <w:rPr>
                <w:b/>
                <w:sz w:val="14"/>
              </w:rPr>
              <w:t>Rendement</w:t>
            </w:r>
          </w:p>
        </w:tc>
        <w:tc>
          <w:tcPr>
            <w:tcW w:type="dxa" w:w="1304"/>
          </w:tcPr>
          <w:p>
            <w:r/>
            <w:r>
              <w:rPr>
                <w:b/>
                <w:sz w:val="14"/>
              </w:rPr>
              <w:t>Minas Gerais</w:t>
            </w:r>
          </w:p>
        </w:tc>
        <w:tc>
          <w:tcPr>
            <w:tcW w:type="dxa" w:w="1304"/>
          </w:tcPr>
          <w:p>
            <w:r/>
            <w:r>
              <w:rPr>
                <w:b/>
                <w:sz w:val="14"/>
              </w:rPr>
              <w:t>Espírito Santo</w:t>
            </w:r>
          </w:p>
        </w:tc>
        <w:tc>
          <w:tcPr>
            <w:tcW w:type="dxa" w:w="1984"/>
          </w:tcPr>
          <w:p>
            <w:r/>
            <w:r>
              <w:rPr>
                <w:b/>
                <w:sz w:val="14"/>
              </w:rPr>
              <w:t>Campagnes</w:t>
            </w:r>
          </w:p>
        </w:tc>
      </w:tr>
      <w:tr>
        <w:tc>
          <w:tcPr>
            <w:tcW w:type="dxa" w:w="1587"/>
          </w:tcPr>
          <w:p>
            <w:r/>
            <w:r>
              <w:rPr>
                <w:sz w:val="14"/>
              </w:rPr>
              <w:t>El Niño fort</w:t>
            </w:r>
          </w:p>
        </w:tc>
        <w:tc>
          <w:tcPr>
            <w:tcW w:type="dxa" w:w="454"/>
          </w:tcPr>
          <w:p>
            <w:r/>
            <w:r>
              <w:rPr>
                <w:sz w:val="14"/>
              </w:rPr>
              <w:t>2</w:t>
            </w:r>
          </w:p>
        </w:tc>
        <w:tc>
          <w:tcPr>
            <w:tcW w:type="dxa" w:w="850"/>
          </w:tcPr>
          <w:p>
            <w:r/>
            <w:r>
              <w:rPr>
                <w:sz w:val="14"/>
              </w:rPr>
              <w:t>+2.2 %</w:t>
            </w:r>
          </w:p>
        </w:tc>
        <w:tc>
          <w:tcPr>
            <w:tcW w:type="dxa" w:w="850"/>
          </w:tcPr>
          <w:p>
            <w:r/>
            <w:r>
              <w:rPr>
                <w:sz w:val="14"/>
              </w:rPr>
              <w:t>-18.4 %</w:t>
            </w:r>
          </w:p>
        </w:tc>
        <w:tc>
          <w:tcPr>
            <w:tcW w:type="dxa" w:w="850"/>
          </w:tcPr>
          <w:p>
            <w:r/>
            <w:r>
              <w:rPr>
                <w:sz w:val="14"/>
              </w:rPr>
              <w:t>-3.4 %</w:t>
            </w:r>
          </w:p>
        </w:tc>
        <w:tc>
          <w:tcPr>
            <w:tcW w:type="dxa" w:w="907"/>
          </w:tcPr>
          <w:p>
            <w:r/>
            <w:r>
              <w:rPr>
                <w:sz w:val="14"/>
              </w:rPr>
              <w:t>-4.0 %</w:t>
            </w:r>
          </w:p>
        </w:tc>
        <w:tc>
          <w:tcPr>
            <w:tcW w:type="dxa" w:w="1304"/>
          </w:tcPr>
          <w:p>
            <w:r/>
            <w:r>
              <w:rPr>
                <w:sz w:val="14"/>
              </w:rPr>
              <w:t>-116 mm / +0.4 °C</w:t>
            </w:r>
          </w:p>
        </w:tc>
        <w:tc>
          <w:tcPr>
            <w:tcW w:type="dxa" w:w="1304"/>
          </w:tcPr>
          <w:p>
            <w:r/>
            <w:r>
              <w:rPr>
                <w:sz w:val="14"/>
              </w:rPr>
              <w:t>-277 mm / +0.8 °C</w:t>
            </w:r>
          </w:p>
        </w:tc>
        <w:tc>
          <w:tcPr>
            <w:tcW w:type="dxa" w:w="1984"/>
          </w:tcPr>
          <w:p>
            <w:r/>
            <w:r>
              <w:rPr>
                <w:sz w:val="14"/>
              </w:rPr>
              <w:t>2010/11 2016/17</w:t>
            </w:r>
          </w:p>
        </w:tc>
      </w:tr>
      <w:tr>
        <w:tc>
          <w:tcPr>
            <w:tcW w:type="dxa" w:w="1587"/>
          </w:tcPr>
          <w:p>
            <w:r/>
            <w:r>
              <w:rPr>
                <w:sz w:val="14"/>
              </w:rPr>
              <w:t>El Niño ordinaire</w:t>
            </w:r>
          </w:p>
        </w:tc>
        <w:tc>
          <w:tcPr>
            <w:tcW w:type="dxa" w:w="454"/>
          </w:tcPr>
          <w:p>
            <w:r/>
            <w:r>
              <w:rPr>
                <w:sz w:val="14"/>
              </w:rPr>
              <w:t>5</w:t>
            </w:r>
          </w:p>
        </w:tc>
        <w:tc>
          <w:tcPr>
            <w:tcW w:type="dxa" w:w="850"/>
          </w:tcPr>
          <w:p>
            <w:r/>
            <w:r>
              <w:rPr>
                <w:sz w:val="14"/>
              </w:rPr>
              <w:t>-4.4 %</w:t>
            </w:r>
          </w:p>
        </w:tc>
        <w:tc>
          <w:tcPr>
            <w:tcW w:type="dxa" w:w="850"/>
          </w:tcPr>
          <w:p>
            <w:r/>
            <w:r>
              <w:rPr>
                <w:sz w:val="14"/>
              </w:rPr>
              <w:t>-2.9 %</w:t>
            </w:r>
          </w:p>
        </w:tc>
        <w:tc>
          <w:tcPr>
            <w:tcW w:type="dxa" w:w="850"/>
          </w:tcPr>
          <w:p>
            <w:r/>
            <w:r>
              <w:rPr>
                <w:sz w:val="14"/>
              </w:rPr>
              <w:t>-4.1 %</w:t>
            </w:r>
          </w:p>
        </w:tc>
        <w:tc>
          <w:tcPr>
            <w:tcW w:type="dxa" w:w="907"/>
          </w:tcPr>
          <w:p>
            <w:r/>
            <w:r>
              <w:rPr>
                <w:sz w:val="14"/>
              </w:rPr>
              <w:t>-4.8 %</w:t>
            </w:r>
          </w:p>
        </w:tc>
        <w:tc>
          <w:tcPr>
            <w:tcW w:type="dxa" w:w="1304"/>
          </w:tcPr>
          <w:p>
            <w:r/>
            <w:r>
              <w:rPr>
                <w:sz w:val="14"/>
              </w:rPr>
              <w:t>-6 mm / +0.4 °C</w:t>
            </w:r>
          </w:p>
        </w:tc>
        <w:tc>
          <w:tcPr>
            <w:tcW w:type="dxa" w:w="1304"/>
          </w:tcPr>
          <w:p>
            <w:r/>
            <w:r>
              <w:rPr>
                <w:sz w:val="14"/>
              </w:rPr>
              <w:t>-0 mm / +0.3 °C</w:t>
            </w:r>
          </w:p>
        </w:tc>
        <w:tc>
          <w:tcPr>
            <w:tcW w:type="dxa" w:w="1984"/>
          </w:tcPr>
          <w:p>
            <w:r/>
            <w:r>
              <w:rPr>
                <w:sz w:val="14"/>
              </w:rPr>
              <w:t>2003/04 2005/06 2007/08 2019/20 2024/25</w:t>
            </w:r>
          </w:p>
        </w:tc>
      </w:tr>
      <w:tr>
        <w:tc>
          <w:tcPr>
            <w:tcW w:type="dxa" w:w="1587"/>
          </w:tcPr>
          <w:p>
            <w:r/>
            <w:r>
              <w:rPr>
                <w:sz w:val="14"/>
              </w:rPr>
              <w:t>La Niña ordinaire</w:t>
            </w:r>
          </w:p>
        </w:tc>
        <w:tc>
          <w:tcPr>
            <w:tcW w:type="dxa" w:w="454"/>
          </w:tcPr>
          <w:p>
            <w:r/>
            <w:r>
              <w:rPr>
                <w:sz w:val="14"/>
              </w:rPr>
              <w:t>8</w:t>
            </w:r>
          </w:p>
        </w:tc>
        <w:tc>
          <w:tcPr>
            <w:tcW w:type="dxa" w:w="850"/>
          </w:tcPr>
          <w:p>
            <w:r/>
            <w:r>
              <w:rPr>
                <w:sz w:val="14"/>
              </w:rPr>
              <w:t>+0.0 %</w:t>
            </w:r>
          </w:p>
        </w:tc>
        <w:tc>
          <w:tcPr>
            <w:tcW w:type="dxa" w:w="850"/>
          </w:tcPr>
          <w:p>
            <w:r/>
            <w:r>
              <w:rPr>
                <w:sz w:val="14"/>
              </w:rPr>
              <w:t>-0.6 %</w:t>
            </w:r>
          </w:p>
        </w:tc>
        <w:tc>
          <w:tcPr>
            <w:tcW w:type="dxa" w:w="850"/>
          </w:tcPr>
          <w:p>
            <w:r/>
            <w:r>
              <w:rPr>
                <w:sz w:val="14"/>
              </w:rPr>
              <w:t>-0.1 %</w:t>
            </w:r>
          </w:p>
        </w:tc>
        <w:tc>
          <w:tcPr>
            <w:tcW w:type="dxa" w:w="907"/>
          </w:tcPr>
          <w:p>
            <w:r/>
            <w:r>
              <w:rPr>
                <w:sz w:val="14"/>
              </w:rPr>
              <w:t>-0.5 %</w:t>
            </w:r>
          </w:p>
        </w:tc>
        <w:tc>
          <w:tcPr>
            <w:tcW w:type="dxa" w:w="1304"/>
          </w:tcPr>
          <w:p>
            <w:r/>
            <w:r>
              <w:rPr>
                <w:sz w:val="14"/>
              </w:rPr>
              <w:t>-29 mm / -0.1 °C</w:t>
            </w:r>
          </w:p>
        </w:tc>
        <w:tc>
          <w:tcPr>
            <w:tcW w:type="dxa" w:w="1304"/>
          </w:tcPr>
          <w:p>
            <w:r/>
            <w:r>
              <w:rPr>
                <w:sz w:val="14"/>
              </w:rPr>
              <w:t>+21 mm / -0.2 °C</w:t>
            </w:r>
          </w:p>
        </w:tc>
        <w:tc>
          <w:tcPr>
            <w:tcW w:type="dxa" w:w="1984"/>
          </w:tcPr>
          <w:p>
            <w:r/>
            <w:r>
              <w:rPr>
                <w:sz w:val="14"/>
              </w:rPr>
              <w:t>2006/07 2009/10 2012/13 2017/18 2018/19 2021/22 2022/23 2023/24</w:t>
            </w:r>
          </w:p>
        </w:tc>
      </w:tr>
      <w:tr>
        <w:tc>
          <w:tcPr>
            <w:tcW w:type="dxa" w:w="1587"/>
          </w:tcPr>
          <w:p>
            <w:r/>
            <w:r>
              <w:rPr>
                <w:sz w:val="14"/>
              </w:rPr>
              <w:t>La Niña forte</w:t>
            </w:r>
          </w:p>
        </w:tc>
        <w:tc>
          <w:tcPr>
            <w:tcW w:type="dxa" w:w="454"/>
          </w:tcPr>
          <w:p>
            <w:r/>
            <w:r>
              <w:rPr>
                <w:sz w:val="14"/>
              </w:rPr>
              <w:t>2</w:t>
            </w:r>
          </w:p>
        </w:tc>
        <w:tc>
          <w:tcPr>
            <w:tcW w:type="dxa" w:w="850"/>
          </w:tcPr>
          <w:p>
            <w:r/>
            <w:r>
              <w:rPr>
                <w:sz w:val="14"/>
              </w:rPr>
              <w:t>+1.6 %</w:t>
            </w:r>
          </w:p>
        </w:tc>
        <w:tc>
          <w:tcPr>
            <w:tcW w:type="dxa" w:w="850"/>
          </w:tcPr>
          <w:p>
            <w:r/>
            <w:r>
              <w:rPr>
                <w:sz w:val="14"/>
              </w:rPr>
              <w:t>+7.2 %</w:t>
            </w:r>
          </w:p>
        </w:tc>
        <w:tc>
          <w:tcPr>
            <w:tcW w:type="dxa" w:w="850"/>
          </w:tcPr>
          <w:p>
            <w:r/>
            <w:r>
              <w:rPr>
                <w:sz w:val="14"/>
              </w:rPr>
              <w:t>+3.0 %</w:t>
            </w:r>
          </w:p>
        </w:tc>
        <w:tc>
          <w:tcPr>
            <w:tcW w:type="dxa" w:w="907"/>
          </w:tcPr>
          <w:p>
            <w:r/>
            <w:r>
              <w:rPr>
                <w:sz w:val="14"/>
              </w:rPr>
              <w:t>+2.4 %</w:t>
            </w:r>
          </w:p>
        </w:tc>
        <w:tc>
          <w:tcPr>
            <w:tcW w:type="dxa" w:w="1304"/>
          </w:tcPr>
          <w:p>
            <w:r/>
            <w:r>
              <w:rPr>
                <w:sz w:val="14"/>
              </w:rPr>
              <w:t>+106 mm / -0.5 °C</w:t>
            </w:r>
          </w:p>
        </w:tc>
        <w:tc>
          <w:tcPr>
            <w:tcW w:type="dxa" w:w="1304"/>
          </w:tcPr>
          <w:p>
            <w:r/>
            <w:r>
              <w:rPr>
                <w:sz w:val="14"/>
              </w:rPr>
              <w:t>-19 mm / -0.3 °C</w:t>
            </w:r>
          </w:p>
        </w:tc>
        <w:tc>
          <w:tcPr>
            <w:tcW w:type="dxa" w:w="1984"/>
          </w:tcPr>
          <w:p>
            <w:r/>
            <w:r>
              <w:rPr>
                <w:sz w:val="14"/>
              </w:rPr>
              <w:t>2008/09 2011/12</w:t>
            </w:r>
          </w:p>
        </w:tc>
      </w:tr>
    </w:tbl>
    <w:p/>
    <w:p>
      <w:r>
        <w:rPr>
          <w:b w:val="0"/>
          <w:i w:val="0"/>
          <w:sz w:val="20"/>
        </w:rPr>
        <w:t>Lecture : les El Niño forts de la période (2009/10, 2015/16) ont donné des campagnes N+1 avec -277 mm et +0.8 °C en Espírito Santo et -116 mm, +0.4 °C à Minas Gerais. Le conilon, non irrigué dans une bonne partie de São Mateus, a perdu -18.4 % par rapport à l'attendu (−30 % en 2016/17) ; l'arabica, en année ON, est resté à +2.2 % de l'attendu : le cycle a masqué le choc. Les El Niño ordinaires ont une signature plus diffuse : 2024/25 (après l'épisode 2023/24) a tout de même connu −452 mm et +2,4 °C à Minas Gerais.</w:t>
      </w:r>
    </w:p>
    <w:p>
      <w:r>
        <w:rPr>
          <w:b w:val="0"/>
          <w:i w:val="0"/>
          <w:sz w:val="20"/>
        </w:rPr>
        <w:t>Dans les données : les campagnes El Niño ont eu -21 mm de pluie à Minas Gerais et -104 mm en Espírito Santo, avec +0.35 °C et +0.46 °C, mais +145 mm au Paraná ; les campagnes La Niña +4 mm à Minas et -78 mm au Paraná. Le signal attendu (Sud plus humide, Sudeste plus sec et plus chaud sous El Niño) est bien là, et c'est le Sudeste qui porte l'arabica et le conilon.</w:t>
      </w:r>
    </w:p>
    <w:p>
      <w:pPr>
        <w:jc w:val="center"/>
      </w:pPr>
      <w:r>
        <w:drawing>
          <wp:inline xmlns:a="http://schemas.openxmlformats.org/drawingml/2006/main" xmlns:pic="http://schemas.openxmlformats.org/drawingml/2006/picture">
            <wp:extent cx="5760000" cy="1463143"/>
            <wp:docPr id="5" name="Picture 5"/>
            <wp:cNvGraphicFramePr>
              <a:graphicFrameLocks noChangeAspect="1"/>
            </wp:cNvGraphicFramePr>
            <a:graphic>
              <a:graphicData uri="http://schemas.openxmlformats.org/drawingml/2006/picture">
                <pic:pic>
                  <pic:nvPicPr>
                    <pic:cNvPr id="0" name="brazil_enso.png"/>
                    <pic:cNvPicPr/>
                  </pic:nvPicPr>
                  <pic:blipFill>
                    <a:blip r:embed="rId13"/>
                    <a:stretch>
                      <a:fillRect/>
                    </a:stretch>
                  </pic:blipFill>
                  <pic:spPr>
                    <a:xfrm>
                      <a:off x="0" y="0"/>
                      <a:ext cx="5760000" cy="1463143"/>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(|ONI| ≥ 1)</w:t>
            </w:r>
          </w:p>
        </w:tc>
        <w:tc>
          <w:tcPr>
            <w:tcW w:type="dxa" w:w="567"/>
          </w:tcPr>
          <w:p>
            <w:r/>
            <w:r>
              <w:rPr>
                <w:sz w:val="15"/>
              </w:rPr>
              <w:t>4</w:t>
            </w:r>
          </w:p>
        </w:tc>
        <w:tc>
          <w:tcPr>
            <w:tcW w:type="dxa" w:w="1361"/>
          </w:tcPr>
          <w:p>
            <w:r/>
            <w:r>
              <w:rPr>
                <w:sz w:val="15"/>
              </w:rPr>
              <w:t>-7.2 %</w:t>
            </w:r>
          </w:p>
        </w:tc>
        <w:tc>
          <w:tcPr>
            <w:tcW w:type="dxa" w:w="1134"/>
          </w:tcPr>
          <w:p>
            <w:r/>
            <w:r>
              <w:rPr>
                <w:sz w:val="15"/>
              </w:rPr>
              <w:t>100 %</w:t>
            </w:r>
          </w:p>
        </w:tc>
        <w:tc>
          <w:tcPr>
            <w:tcW w:type="dxa" w:w="1361"/>
          </w:tcPr>
          <w:p>
            <w:r/>
            <w:r>
              <w:rPr>
                <w:sz w:val="15"/>
              </w:rPr>
              <w:t>-6.1 %</w:t>
            </w:r>
          </w:p>
        </w:tc>
        <w:tc>
          <w:tcPr>
            <w:tcW w:type="dxa" w:w="3402"/>
          </w:tcPr>
          <w:p>
            <w:r/>
            <w:r>
              <w:rPr>
                <w:sz w:val="15"/>
              </w:rPr>
              <w:t>2003/04 2010/11 2016/17 2024/25</w:t>
            </w:r>
          </w:p>
        </w:tc>
      </w:tr>
      <w:tr>
        <w:tc>
          <w:tcPr>
            <w:tcW w:type="dxa" w:w="1814"/>
          </w:tcPr>
          <w:p>
            <w:r/>
            <w:r>
              <w:rPr>
                <w:sz w:val="15"/>
              </w:rPr>
              <w:t>El Niño</w:t>
            </w:r>
          </w:p>
        </w:tc>
        <w:tc>
          <w:tcPr>
            <w:tcW w:type="dxa" w:w="567"/>
          </w:tcPr>
          <w:p>
            <w:r/>
            <w:r>
              <w:rPr>
                <w:sz w:val="15"/>
              </w:rPr>
              <w:t>7</w:t>
            </w:r>
          </w:p>
        </w:tc>
        <w:tc>
          <w:tcPr>
            <w:tcW w:type="dxa" w:w="1361"/>
          </w:tcPr>
          <w:p>
            <w:r/>
            <w:r>
              <w:rPr>
                <w:sz w:val="15"/>
              </w:rPr>
              <w:t>-4.5 %</w:t>
            </w:r>
          </w:p>
        </w:tc>
        <w:tc>
          <w:tcPr>
            <w:tcW w:type="dxa" w:w="1134"/>
          </w:tcPr>
          <w:p>
            <w:r/>
            <w:r>
              <w:rPr>
                <w:sz w:val="15"/>
              </w:rPr>
              <w:t>86 %</w:t>
            </w:r>
          </w:p>
        </w:tc>
        <w:tc>
          <w:tcPr>
            <w:tcW w:type="dxa" w:w="1361"/>
          </w:tcPr>
          <w:p>
            <w:r/>
            <w:r>
              <w:rPr>
                <w:sz w:val="15"/>
              </w:rPr>
              <w:t>-3.9 %</w:t>
            </w:r>
          </w:p>
        </w:tc>
        <w:tc>
          <w:tcPr>
            <w:tcW w:type="dxa" w:w="3402"/>
          </w:tcPr>
          <w:p>
            <w:r/>
            <w:r>
              <w:rPr>
                <w:sz w:val="15"/>
              </w:rPr>
              <w:t>2003/04 2005/06 2007/08 2010/11 2016/17 2019/20 2024/25</w:t>
            </w:r>
          </w:p>
        </w:tc>
      </w:tr>
      <w:tr>
        <w:tc>
          <w:tcPr>
            <w:tcW w:type="dxa" w:w="1814"/>
          </w:tcPr>
          <w:p>
            <w:r/>
            <w:r>
              <w:rPr>
                <w:sz w:val="15"/>
              </w:rPr>
              <w:t>neutre</w:t>
            </w:r>
          </w:p>
        </w:tc>
        <w:tc>
          <w:tcPr>
            <w:tcW w:type="dxa" w:w="567"/>
          </w:tcPr>
          <w:p>
            <w:r/>
            <w:r>
              <w:rPr>
                <w:sz w:val="15"/>
              </w:rPr>
              <w:t>5</w:t>
            </w:r>
          </w:p>
        </w:tc>
        <w:tc>
          <w:tcPr>
            <w:tcW w:type="dxa" w:w="1361"/>
          </w:tcPr>
          <w:p>
            <w:r/>
            <w:r>
              <w:rPr>
                <w:sz w:val="15"/>
              </w:rPr>
              <w:t>+9.3 %</w:t>
            </w:r>
          </w:p>
        </w:tc>
        <w:tc>
          <w:tcPr>
            <w:tcW w:type="dxa" w:w="1134"/>
          </w:tcPr>
          <w:p>
            <w:r/>
            <w:r>
              <w:rPr>
                <w:sz w:val="15"/>
              </w:rPr>
              <w:t>40 %</w:t>
            </w:r>
          </w:p>
        </w:tc>
        <w:tc>
          <w:tcPr>
            <w:tcW w:type="dxa" w:w="1361"/>
          </w:tcPr>
          <w:p>
            <w:r/>
            <w:r>
              <w:rPr>
                <w:sz w:val="15"/>
              </w:rPr>
              <w:t>+7.6 %</w:t>
            </w:r>
          </w:p>
        </w:tc>
        <w:tc>
          <w:tcPr>
            <w:tcW w:type="dxa" w:w="3402"/>
          </w:tcPr>
          <w:p>
            <w:r/>
            <w:r>
              <w:rPr>
                <w:sz w:val="15"/>
              </w:rPr>
              <w:t>2002/03 2004/05 2013/14 2014/15 2020/21</w:t>
            </w:r>
          </w:p>
        </w:tc>
      </w:tr>
      <w:tr>
        <w:tc>
          <w:tcPr>
            <w:tcW w:type="dxa" w:w="1814"/>
          </w:tcPr>
          <w:p>
            <w:r/>
            <w:r>
              <w:rPr>
                <w:sz w:val="15"/>
              </w:rPr>
              <w:t>La Niña</w:t>
            </w:r>
          </w:p>
        </w:tc>
        <w:tc>
          <w:tcPr>
            <w:tcW w:type="dxa" w:w="567"/>
          </w:tcPr>
          <w:p>
            <w:r/>
            <w:r>
              <w:rPr>
                <w:sz w:val="15"/>
              </w:rPr>
              <w:t>10</w:t>
            </w:r>
          </w:p>
        </w:tc>
        <w:tc>
          <w:tcPr>
            <w:tcW w:type="dxa" w:w="1361"/>
          </w:tcPr>
          <w:p>
            <w:r/>
            <w:r>
              <w:rPr>
                <w:sz w:val="15"/>
              </w:rPr>
              <w:t>+0.1 %</w:t>
            </w:r>
          </w:p>
        </w:tc>
        <w:tc>
          <w:tcPr>
            <w:tcW w:type="dxa" w:w="1134"/>
          </w:tcPr>
          <w:p>
            <w:r/>
            <w:r>
              <w:rPr>
                <w:sz w:val="15"/>
              </w:rPr>
              <w:t>50 %</w:t>
            </w:r>
          </w:p>
        </w:tc>
        <w:tc>
          <w:tcPr>
            <w:tcW w:type="dxa" w:w="1361"/>
          </w:tcPr>
          <w:p>
            <w:r/>
            <w:r>
              <w:rPr>
                <w:sz w:val="15"/>
              </w:rPr>
              <w:t>+0.5 %</w:t>
            </w:r>
          </w:p>
        </w:tc>
        <w:tc>
          <w:tcPr>
            <w:tcW w:type="dxa" w:w="3402"/>
          </w:tcPr>
          <w:p>
            <w:r/>
            <w:r>
              <w:rPr>
                <w:sz w:val="15"/>
              </w:rPr>
              <w:t>2006/07 2008/09 2009/10 2011/12 2012/13 2017/18 2018/19 2021/22 2022/23 2023/24</w:t>
            </w:r>
          </w:p>
        </w:tc>
      </w:tr>
      <w:tr>
        <w:tc>
          <w:tcPr>
            <w:tcW w:type="dxa" w:w="1814"/>
          </w:tcPr>
          <w:p>
            <w:r/>
            <w:r>
              <w:rPr>
                <w:sz w:val="15"/>
              </w:rPr>
              <w:t>La Niña forte (|ONI| ≥ 1)</w:t>
            </w:r>
          </w:p>
        </w:tc>
        <w:tc>
          <w:tcPr>
            <w:tcW w:type="dxa" w:w="567"/>
          </w:tcPr>
          <w:p>
            <w:r/>
            <w:r>
              <w:rPr>
                <w:sz w:val="15"/>
              </w:rPr>
              <w:t>7</w:t>
            </w:r>
          </w:p>
        </w:tc>
        <w:tc>
          <w:tcPr>
            <w:tcW w:type="dxa" w:w="1361"/>
          </w:tcPr>
          <w:p>
            <w:r/>
            <w:r>
              <w:rPr>
                <w:sz w:val="15"/>
              </w:rPr>
              <w:t>+0.9 %</w:t>
            </w:r>
          </w:p>
        </w:tc>
        <w:tc>
          <w:tcPr>
            <w:tcW w:type="dxa" w:w="1134"/>
          </w:tcPr>
          <w:p>
            <w:r/>
            <w:r>
              <w:rPr>
                <w:sz w:val="15"/>
              </w:rPr>
              <w:t>43 %</w:t>
            </w:r>
          </w:p>
        </w:tc>
        <w:tc>
          <w:tcPr>
            <w:tcW w:type="dxa" w:w="1361"/>
          </w:tcPr>
          <w:p>
            <w:r/>
            <w:r>
              <w:rPr>
                <w:sz w:val="15"/>
              </w:rPr>
              <w:t>+1.4 %</w:t>
            </w:r>
          </w:p>
        </w:tc>
        <w:tc>
          <w:tcPr>
            <w:tcW w:type="dxa" w:w="3402"/>
          </w:tcPr>
          <w:p>
            <w:r/>
            <w:r>
              <w:rPr>
                <w:sz w:val="15"/>
              </w:rPr>
              <w:t>2008/09 2011/12 2012/13 2018/19 2021/22 2022/23 2023/24</w:t>
            </w:r>
          </w:p>
        </w:tc>
      </w:tr>
    </w:tbl>
    <w:p/>
    <w:p>
      <w:r>
        <w:rPr>
          <w:b w:val="0"/>
          <w:i w:val="0"/>
          <w:sz w:val="20"/>
        </w:rPr>
        <w:t>Lecture : pour Brésil, El Niño est historiquement négatif pour le rendement (-4.5 %) et La Niña neutre (+0.1 %).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2027/28. Point de départ (modèle, ON/OFF connu pour le Brésil) : 66 038 ; avec l'effet El Niño moyen (-3.9 %) : 63 449 ; avec l'effet des El Niño forts (-6.1 %) : 62 016 (milliers de sacs).</w:t>
      </w:r>
    </w:p>
    <w:p>
      <w:pPr>
        <w:pStyle w:val="Heading1"/>
      </w:pPr>
      <w:r>
        <w:t>7. Prévision</w:t>
      </w:r>
    </w:p>
    <w:p>
      <w:r>
        <w:rPr>
          <w:b w:val="0"/>
          <w:i w:val="0"/>
          <w:sz w:val="20"/>
        </w:rPr>
        <w:t>Modèle ARMA retenu pour Production Total : ARMA(3,1) + tendance, équation X_t = 3.384e+04 + 1134·t + 0.359·X_{t-1} + 0.395·X_{t-2} − 0.685·X_{t-3} + ε_t − 0.970·ε_{t-1}. Backtest sur les 3 dernières campagnes : erreur moyenne 5.3 % contre 4.7 %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70 056</w:t>
            </w:r>
          </w:p>
        </w:tc>
        <w:tc>
          <w:tcPr>
            <w:tcW w:type="dxa" w:w="2268"/>
          </w:tcPr>
          <w:p>
            <w:r/>
            <w:r>
              <w:rPr>
                <w:sz w:val="17"/>
              </w:rPr>
              <w:t>65 509 – 74 604</w:t>
            </w:r>
          </w:p>
        </w:tc>
        <w:tc>
          <w:tcPr>
            <w:tcW w:type="dxa" w:w="2268"/>
          </w:tcPr>
          <w:p>
            <w:r/>
            <w:r>
              <w:rPr>
                <w:sz w:val="17"/>
              </w:rPr>
              <w:t>63 102 – 77 011</w:t>
            </w:r>
          </w:p>
        </w:tc>
      </w:tr>
      <w:tr>
        <w:tc>
          <w:tcPr>
            <w:tcW w:type="dxa" w:w="1701"/>
          </w:tcPr>
          <w:p>
            <w:r/>
            <w:r>
              <w:rPr>
                <w:sz w:val="17"/>
              </w:rPr>
              <w:t>2028/29</w:t>
            </w:r>
          </w:p>
        </w:tc>
        <w:tc>
          <w:tcPr>
            <w:tcW w:type="dxa" w:w="1701"/>
          </w:tcPr>
          <w:p>
            <w:r/>
            <w:r>
              <w:rPr>
                <w:sz w:val="17"/>
              </w:rPr>
              <w:t>76 039</w:t>
            </w:r>
          </w:p>
        </w:tc>
        <w:tc>
          <w:tcPr>
            <w:tcW w:type="dxa" w:w="2268"/>
          </w:tcPr>
          <w:p>
            <w:r/>
            <w:r>
              <w:rPr>
                <w:sz w:val="17"/>
              </w:rPr>
              <w:t>70 750 – 81 328</w:t>
            </w:r>
          </w:p>
        </w:tc>
        <w:tc>
          <w:tcPr>
            <w:tcW w:type="dxa" w:w="2268"/>
          </w:tcPr>
          <w:p>
            <w:r/>
            <w:r>
              <w:rPr>
                <w:sz w:val="17"/>
              </w:rPr>
              <w:t>67 950 – 84 128</w:t>
            </w:r>
          </w:p>
        </w:tc>
      </w:tr>
      <w:tr>
        <w:tc>
          <w:tcPr>
            <w:tcW w:type="dxa" w:w="1701"/>
          </w:tcPr>
          <w:p>
            <w:r/>
            <w:r>
              <w:rPr>
                <w:sz w:val="17"/>
              </w:rPr>
              <w:t>2029/30</w:t>
            </w:r>
          </w:p>
        </w:tc>
        <w:tc>
          <w:tcPr>
            <w:tcW w:type="dxa" w:w="1701"/>
          </w:tcPr>
          <w:p>
            <w:r/>
            <w:r>
              <w:rPr>
                <w:sz w:val="17"/>
              </w:rPr>
              <w:t>72 496</w:t>
            </w:r>
          </w:p>
        </w:tc>
        <w:tc>
          <w:tcPr>
            <w:tcW w:type="dxa" w:w="2268"/>
          </w:tcPr>
          <w:p>
            <w:r/>
            <w:r>
              <w:rPr>
                <w:sz w:val="17"/>
              </w:rPr>
              <w:t>67 143 – 77 849</w:t>
            </w:r>
          </w:p>
        </w:tc>
        <w:tc>
          <w:tcPr>
            <w:tcW w:type="dxa" w:w="2268"/>
          </w:tcPr>
          <w:p>
            <w:r/>
            <w:r>
              <w:rPr>
                <w:sz w:val="17"/>
              </w:rPr>
              <w:t>64 309 – 80 683</w:t>
            </w:r>
          </w:p>
        </w:tc>
      </w:tr>
      <w:tr>
        <w:tc>
          <w:tcPr>
            <w:tcW w:type="dxa" w:w="1701"/>
          </w:tcPr>
          <w:p>
            <w:r/>
            <w:r>
              <w:rPr>
                <w:sz w:val="17"/>
              </w:rPr>
              <w:t>2030/31</w:t>
            </w:r>
          </w:p>
        </w:tc>
        <w:tc>
          <w:tcPr>
            <w:tcW w:type="dxa" w:w="1701"/>
          </w:tcPr>
          <w:p>
            <w:r/>
            <w:r>
              <w:rPr>
                <w:sz w:val="17"/>
              </w:rPr>
              <w:t>75 986</w:t>
            </w:r>
          </w:p>
        </w:tc>
        <w:tc>
          <w:tcPr>
            <w:tcW w:type="dxa" w:w="2268"/>
          </w:tcPr>
          <w:p>
            <w:r/>
            <w:r>
              <w:rPr>
                <w:sz w:val="17"/>
              </w:rPr>
              <w:t>69 369 – 82 602</w:t>
            </w:r>
          </w:p>
        </w:tc>
        <w:tc>
          <w:tcPr>
            <w:tcW w:type="dxa" w:w="2268"/>
          </w:tcPr>
          <w:p>
            <w:r/>
            <w:r>
              <w:rPr>
                <w:sz w:val="17"/>
              </w:rPr>
              <w:t>65 867 – 86 105</w:t>
            </w:r>
          </w:p>
        </w:tc>
      </w:tr>
      <w:tr>
        <w:tc>
          <w:tcPr>
            <w:tcW w:type="dxa" w:w="1701"/>
          </w:tcPr>
          <w:p>
            <w:r/>
            <w:r>
              <w:rPr>
                <w:sz w:val="17"/>
              </w:rPr>
              <w:t>2031/32</w:t>
            </w:r>
          </w:p>
        </w:tc>
        <w:tc>
          <w:tcPr>
            <w:tcW w:type="dxa" w:w="1701"/>
          </w:tcPr>
          <w:p>
            <w:r/>
            <w:r>
              <w:rPr>
                <w:sz w:val="17"/>
              </w:rPr>
              <w:t>72 874</w:t>
            </w:r>
          </w:p>
        </w:tc>
        <w:tc>
          <w:tcPr>
            <w:tcW w:type="dxa" w:w="2268"/>
          </w:tcPr>
          <w:p>
            <w:r/>
            <w:r>
              <w:rPr>
                <w:sz w:val="17"/>
              </w:rPr>
              <w:t>66 212 – 79 536</w:t>
            </w:r>
          </w:p>
        </w:tc>
        <w:tc>
          <w:tcPr>
            <w:tcW w:type="dxa" w:w="2268"/>
          </w:tcPr>
          <w:p>
            <w:r/>
            <w:r>
              <w:rPr>
                <w:sz w:val="17"/>
              </w:rPr>
              <w:t>62 685 – 83 063</w:t>
            </w:r>
          </w:p>
        </w:tc>
      </w:tr>
    </w:tbl>
    <w:p/>
    <w:p>
      <w:r>
        <w:rPr>
          <w:b/>
          <w:i w:val="0"/>
          <w:sz w:val="20"/>
        </w:rPr>
        <w:t>Brésil, modèle ARMAX (ON/OFF connu, météo normale), milliers de sacs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417"/>
          </w:tcPr>
          <w:p>
            <w:r/>
            <w:r>
              <w:rPr>
                <w:b/>
                <w:sz w:val="17"/>
              </w:rPr>
              <w:t>Campagne</w:t>
            </w:r>
          </w:p>
        </w:tc>
        <w:tc>
          <w:tcPr>
            <w:tcW w:type="dxa" w:w="1134"/>
          </w:tcPr>
          <w:p>
            <w:r/>
            <w:r>
              <w:rPr>
                <w:b/>
                <w:sz w:val="17"/>
              </w:rPr>
              <w:t>ON/OFF</w:t>
            </w:r>
          </w:p>
        </w:tc>
        <w:tc>
          <w:tcPr>
            <w:tcW w:type="dxa" w:w="1701"/>
          </w:tcPr>
          <w:p>
            <w:r/>
            <w:r>
              <w:rPr>
                <w:b/>
                <w:sz w:val="17"/>
              </w:rPr>
              <w:t>Arabica</w:t>
            </w:r>
          </w:p>
        </w:tc>
        <w:tc>
          <w:tcPr>
            <w:tcW w:type="dxa" w:w="1701"/>
          </w:tcPr>
          <w:p>
            <w:r/>
            <w:r>
              <w:rPr>
                <w:b/>
                <w:sz w:val="17"/>
              </w:rPr>
              <w:t>Robusta</w:t>
            </w:r>
          </w:p>
        </w:tc>
        <w:tc>
          <w:tcPr>
            <w:tcW w:type="dxa" w:w="3118"/>
          </w:tcPr>
          <w:p>
            <w:r/>
            <w:r>
              <w:rPr>
                <w:b/>
                <w:sz w:val="17"/>
              </w:rPr>
              <w:t>Total [80 %]</w:t>
            </w:r>
          </w:p>
        </w:tc>
      </w:tr>
      <w:tr>
        <w:tc>
          <w:tcPr>
            <w:tcW w:type="dxa" w:w="1417"/>
          </w:tcPr>
          <w:p>
            <w:r/>
            <w:r>
              <w:rPr>
                <w:sz w:val="17"/>
              </w:rPr>
              <w:t>2026/27</w:t>
            </w:r>
          </w:p>
        </w:tc>
        <w:tc>
          <w:tcPr>
            <w:tcW w:type="dxa" w:w="1134"/>
          </w:tcPr>
          <w:p>
            <w:r/>
            <w:r>
              <w:rPr>
                <w:sz w:val="17"/>
              </w:rPr>
              <w:t>ON</w:t>
            </w:r>
          </w:p>
        </w:tc>
        <w:tc>
          <w:tcPr>
            <w:tcW w:type="dxa" w:w="1701"/>
          </w:tcPr>
          <w:p>
            <w:r/>
            <w:r>
              <w:rPr>
                <w:sz w:val="17"/>
              </w:rPr>
              <w:t>49 944</w:t>
            </w:r>
          </w:p>
        </w:tc>
        <w:tc>
          <w:tcPr>
            <w:tcW w:type="dxa" w:w="1701"/>
          </w:tcPr>
          <w:p>
            <w:r/>
            <w:r>
              <w:rPr>
                <w:sz w:val="17"/>
              </w:rPr>
              <w:t>24 710</w:t>
            </w:r>
          </w:p>
        </w:tc>
        <w:tc>
          <w:tcPr>
            <w:tcW w:type="dxa" w:w="3118"/>
          </w:tcPr>
          <w:p>
            <w:r/>
            <w:r>
              <w:rPr>
                <w:sz w:val="17"/>
              </w:rPr>
              <w:t>72 338 [67 230 – 77 447]</w:t>
            </w:r>
          </w:p>
        </w:tc>
      </w:tr>
      <w:tr>
        <w:tc>
          <w:tcPr>
            <w:tcW w:type="dxa" w:w="1417"/>
          </w:tcPr>
          <w:p>
            <w:r/>
            <w:r>
              <w:rPr>
                <w:sz w:val="17"/>
              </w:rPr>
              <w:t>2027/28</w:t>
            </w:r>
          </w:p>
        </w:tc>
        <w:tc>
          <w:tcPr>
            <w:tcW w:type="dxa" w:w="1134"/>
          </w:tcPr>
          <w:p>
            <w:r/>
            <w:r>
              <w:rPr>
                <w:sz w:val="17"/>
              </w:rPr>
              <w:t>OFF</w:t>
            </w:r>
          </w:p>
        </w:tc>
        <w:tc>
          <w:tcPr>
            <w:tcW w:type="dxa" w:w="1701"/>
          </w:tcPr>
          <w:p>
            <w:r/>
            <w:r>
              <w:rPr>
                <w:sz w:val="17"/>
              </w:rPr>
              <w:t>43 119</w:t>
            </w:r>
          </w:p>
        </w:tc>
        <w:tc>
          <w:tcPr>
            <w:tcW w:type="dxa" w:w="1701"/>
          </w:tcPr>
          <w:p>
            <w:r/>
            <w:r>
              <w:rPr>
                <w:sz w:val="17"/>
              </w:rPr>
              <w:t>23 196</w:t>
            </w:r>
          </w:p>
        </w:tc>
        <w:tc>
          <w:tcPr>
            <w:tcW w:type="dxa" w:w="3118"/>
          </w:tcPr>
          <w:p>
            <w:r/>
            <w:r>
              <w:rPr>
                <w:sz w:val="17"/>
              </w:rPr>
              <w:t>66 038 [60 929 – 71 146]</w:t>
            </w:r>
          </w:p>
        </w:tc>
      </w:tr>
      <w:tr>
        <w:tc>
          <w:tcPr>
            <w:tcW w:type="dxa" w:w="1417"/>
          </w:tcPr>
          <w:p>
            <w:r/>
            <w:r>
              <w:rPr>
                <w:sz w:val="17"/>
              </w:rPr>
              <w:t>2028/29</w:t>
            </w:r>
          </w:p>
        </w:tc>
        <w:tc>
          <w:tcPr>
            <w:tcW w:type="dxa" w:w="1134"/>
          </w:tcPr>
          <w:p>
            <w:r/>
            <w:r>
              <w:rPr>
                <w:sz w:val="17"/>
              </w:rPr>
              <w:t>ON</w:t>
            </w:r>
          </w:p>
        </w:tc>
        <w:tc>
          <w:tcPr>
            <w:tcW w:type="dxa" w:w="1701"/>
          </w:tcPr>
          <w:p>
            <w:r/>
            <w:r>
              <w:rPr>
                <w:sz w:val="17"/>
              </w:rPr>
              <w:t>51 180</w:t>
            </w:r>
          </w:p>
        </w:tc>
        <w:tc>
          <w:tcPr>
            <w:tcW w:type="dxa" w:w="1701"/>
          </w:tcPr>
          <w:p>
            <w:r/>
            <w:r>
              <w:rPr>
                <w:sz w:val="17"/>
              </w:rPr>
              <w:t>23 766</w:t>
            </w:r>
          </w:p>
        </w:tc>
        <w:tc>
          <w:tcPr>
            <w:tcW w:type="dxa" w:w="3118"/>
          </w:tcPr>
          <w:p>
            <w:r/>
            <w:r>
              <w:rPr>
                <w:sz w:val="17"/>
              </w:rPr>
              <w:t>74 694 [69 586 – 79 803]</w:t>
            </w:r>
          </w:p>
        </w:tc>
      </w:tr>
      <w:tr>
        <w:tc>
          <w:tcPr>
            <w:tcW w:type="dxa" w:w="1417"/>
          </w:tcPr>
          <w:p>
            <w:r/>
            <w:r>
              <w:rPr>
                <w:sz w:val="17"/>
              </w:rPr>
              <w:t>2029/30</w:t>
            </w:r>
          </w:p>
        </w:tc>
        <w:tc>
          <w:tcPr>
            <w:tcW w:type="dxa" w:w="1134"/>
          </w:tcPr>
          <w:p>
            <w:r/>
            <w:r>
              <w:rPr>
                <w:sz w:val="17"/>
              </w:rPr>
              <w:t>OFF</w:t>
            </w:r>
          </w:p>
        </w:tc>
        <w:tc>
          <w:tcPr>
            <w:tcW w:type="dxa" w:w="1701"/>
          </w:tcPr>
          <w:p>
            <w:r/>
            <w:r>
              <w:rPr>
                <w:sz w:val="17"/>
              </w:rPr>
              <w:t>44 356</w:t>
            </w:r>
          </w:p>
        </w:tc>
        <w:tc>
          <w:tcPr>
            <w:tcW w:type="dxa" w:w="1701"/>
          </w:tcPr>
          <w:p>
            <w:r/>
            <w:r>
              <w:rPr>
                <w:sz w:val="17"/>
              </w:rPr>
              <w:t>24 336</w:t>
            </w:r>
          </w:p>
        </w:tc>
        <w:tc>
          <w:tcPr>
            <w:tcW w:type="dxa" w:w="3118"/>
          </w:tcPr>
          <w:p>
            <w:r/>
            <w:r>
              <w:rPr>
                <w:sz w:val="17"/>
              </w:rPr>
              <w:t>68 394 [63 285 – 73 502]</w:t>
            </w:r>
          </w:p>
        </w:tc>
      </w:tr>
      <w:tr>
        <w:tc>
          <w:tcPr>
            <w:tcW w:type="dxa" w:w="1417"/>
          </w:tcPr>
          <w:p>
            <w:r/>
            <w:r>
              <w:rPr>
                <w:sz w:val="17"/>
              </w:rPr>
              <w:t>2030/31</w:t>
            </w:r>
          </w:p>
        </w:tc>
        <w:tc>
          <w:tcPr>
            <w:tcW w:type="dxa" w:w="1134"/>
          </w:tcPr>
          <w:p>
            <w:r/>
            <w:r>
              <w:rPr>
                <w:sz w:val="17"/>
              </w:rPr>
              <w:t>ON</w:t>
            </w:r>
          </w:p>
        </w:tc>
        <w:tc>
          <w:tcPr>
            <w:tcW w:type="dxa" w:w="1701"/>
          </w:tcPr>
          <w:p>
            <w:r/>
            <w:r>
              <w:rPr>
                <w:sz w:val="17"/>
              </w:rPr>
              <w:t>52 417</w:t>
            </w:r>
          </w:p>
        </w:tc>
        <w:tc>
          <w:tcPr>
            <w:tcW w:type="dxa" w:w="1701"/>
          </w:tcPr>
          <w:p>
            <w:r/>
            <w:r>
              <w:rPr>
                <w:sz w:val="17"/>
              </w:rPr>
              <w:t>24 905</w:t>
            </w:r>
          </w:p>
        </w:tc>
        <w:tc>
          <w:tcPr>
            <w:tcW w:type="dxa" w:w="3118"/>
          </w:tcPr>
          <w:p>
            <w:r/>
            <w:r>
              <w:rPr>
                <w:sz w:val="17"/>
              </w:rPr>
              <w:t>77 050 [71 942 – 82 159]</w:t>
            </w:r>
          </w:p>
        </w:tc>
      </w:tr>
      <w:tr>
        <w:tc>
          <w:tcPr>
            <w:tcW w:type="dxa" w:w="1417"/>
          </w:tcPr>
          <w:p>
            <w:r/>
            <w:r>
              <w:rPr>
                <w:sz w:val="17"/>
              </w:rPr>
              <w:t>2031/32</w:t>
            </w:r>
          </w:p>
        </w:tc>
        <w:tc>
          <w:tcPr>
            <w:tcW w:type="dxa" w:w="1134"/>
          </w:tcPr>
          <w:p>
            <w:r/>
            <w:r>
              <w:rPr>
                <w:sz w:val="17"/>
              </w:rPr>
              <w:t>OFF</w:t>
            </w:r>
          </w:p>
        </w:tc>
        <w:tc>
          <w:tcPr>
            <w:tcW w:type="dxa" w:w="1701"/>
          </w:tcPr>
          <w:p>
            <w:r/>
            <w:r>
              <w:rPr>
                <w:sz w:val="17"/>
              </w:rPr>
              <w:t>45 592</w:t>
            </w:r>
          </w:p>
        </w:tc>
        <w:tc>
          <w:tcPr>
            <w:tcW w:type="dxa" w:w="1701"/>
          </w:tcPr>
          <w:p>
            <w:r/>
            <w:r>
              <w:rPr>
                <w:sz w:val="17"/>
              </w:rPr>
              <w:t>25 475</w:t>
            </w:r>
          </w:p>
        </w:tc>
        <w:tc>
          <w:tcPr>
            <w:tcW w:type="dxa" w:w="3118"/>
          </w:tcPr>
          <w:p>
            <w:r/>
            <w:r>
              <w:rPr>
                <w:sz w:val="17"/>
              </w:rPr>
              <w:t>70 750 [65 641 – 75 858]</w:t>
            </w:r>
          </w:p>
        </w:tc>
      </w:tr>
    </w:tbl>
    <w:p/>
    <w:p>
      <w:r>
        <w:rPr>
          <w:b/>
          <w:i w:val="0"/>
          <w:sz w:val="20"/>
        </w:rPr>
        <w:t>Comment chaque chiffre est obtenu (milliers de sacs) :</w:t>
      </w:r>
    </w:p>
    <w:p>
      <w:r>
        <w:rPr>
          <w:b w:val="0"/>
          <w:i/>
          <w:sz w:val="18"/>
        </w:rPr>
        <w:t>Vocabulaire : le point de départ est le niveau de production que le modèle estime pour la première campagne (2001/02) hors effet du cycle ; la croissance structurelle est le gain moyen par an sur 2001-2025 une fois le cycle ON/OFF retiré (nouvelles variétés, densité, irrigation, Cerrado) ; on la multiplie par le nombre de campagnes écoulées depuis 2001/02 ; le bonus ON est le supplément d'une année ON par rapport à une année OFF (7 443 milliers de sacs pour l'arabica). La météo n'entre pas dans ces chiffres : ils supposent une météo normale.</w:t>
      </w:r>
    </w:p>
    <w:p>
      <w:pPr>
        <w:pStyle w:val="ListBullet"/>
      </w:pPr>
      <w:r>
        <w:rPr>
          <w:sz w:val="17"/>
        </w:rPr>
        <w:t>2026/27 : Arabica 49 944 = 26 423 (point de départ 2001/02, année OFF) + 16 077 (croissance structurelle 618 par an × 26 campagnes) + 7 443 (année ON : bonus du cycle) ; Robusta 24 710 = 7 813 (point de départ 2001/02, année OFF) + 14 814 (croissance structurelle 570 par an × 26 campagnes) + 2 083 (report de 72 % de la surprise de la dernière campagne observée) ; Total 72 338 = 34 231 (point de départ 2001/02, année OFF) + 30 629 (croissance structurelle 1 178 par an × 26 campagnes) + 7 479 (année ON : bonus du cycle). Météo : normale, donc 0.</w:t>
      </w:r>
    </w:p>
    <w:p>
      <w:pPr>
        <w:pStyle w:val="ListBullet"/>
      </w:pPr>
      <w:r>
        <w:rPr>
          <w:sz w:val="17"/>
        </w:rPr>
        <w:t>2027/28 : Arabica 43 119 = 26 423 (point de départ 2001/02, année OFF) + 16 696 (croissance structurelle 618 par an × 27 campagnes) + 0 (année OFF : pas de bonus) ; Robusta 23 196 = 7 813 (point de départ 2001/02, année OFF) + 15 383 (croissance structurelle 570 par an × 27 campagnes) ; Total 66 038 = 34 231 (point de départ 2001/02, année OFF) + 31 807 (croissance structurelle 1 178 par an × 27 campagnes) + 0 (année OFF : pas de bonus). Météo : normale, donc 0. Campagne pilotée par l'El Niño en cours : si El Niño ordinaire, arabica -4.4 % → 41 218, robusta -2.9 % → 22 533 ; si fort, arabica +2.2 % → 44 063, robusta -18.4 % → 18 928 (moyennes historiques des campagnes N+1 de chaque classe).</w:t>
      </w:r>
    </w:p>
    <w:p>
      <w:pPr>
        <w:pStyle w:val="ListBullet"/>
      </w:pPr>
      <w:r>
        <w:rPr>
          <w:sz w:val="17"/>
        </w:rPr>
        <w:t>2028/29 : Arabica 51 180 = 26 423 (point de départ 2001/02, année OFF) + 17 314 (croissance structurelle 618 par an × 28 campagnes) + 7 443 (année ON : bonus du cycle) ; Robusta 23 766 = 7 813 (point de départ 2001/02, année OFF) + 15 953 (croissance structurelle 570 par an × 28 campagnes) ; Total 74 694 = 34 231 (point de départ 2001/02, année OFF) + 32 985 (croissance structurelle 1 178 par an × 28 campagnes) + 7 479 (année ON : bonus du cycle). Météo : normale, donc 0.</w:t>
      </w:r>
    </w:p>
    <w:p>
      <w:pPr>
        <w:pStyle w:val="ListBullet"/>
      </w:pPr>
      <w:r>
        <w:rPr>
          <w:sz w:val="17"/>
        </w:rPr>
        <w:t>2029/30 : Arabica 44 356 = 26 423 (point de départ 2001/02, année OFF) + 17 932 (croissance structurelle 618 par an × 29 campagnes) + 0 (année OFF : pas de bonus) ; Robusta 24 336 = 7 813 (point de départ 2001/02, année OFF) + 16 523 (croissance structurelle 570 par an × 29 campagnes) ; Total 68 394 = 34 231 (point de départ 2001/02, année OFF) + 34 163 (croissance structurelle 1 178 par an × 29 campagnes) + 0 (année OFF : pas de bonus). Météo : normale, donc 0.</w:t>
      </w:r>
    </w:p>
    <w:p>
      <w:pPr>
        <w:pStyle w:val="ListBullet"/>
      </w:pPr>
      <w:r>
        <w:rPr>
          <w:sz w:val="17"/>
        </w:rPr>
        <w:t>2030/31 : Arabica 52 417 = 26 423 (point de départ 2001/02, année OFF) + 18 551 (croissance structurelle 618 par an × 30 campagnes) + 7 443 (année ON : bonus du cycle) ; Robusta 24 905 = 7 813 (point de départ 2001/02, année OFF) + 17 092 (croissance structurelle 570 par an × 30 campagnes) ; Total 77 050 = 34 231 (point de départ 2001/02, année OFF) + 35 341 (croissance structurelle 1 178 par an × 30 campagnes) + 7 479 (année ON : bonus du cycle). Météo : normale, donc 0.</w:t>
      </w:r>
    </w:p>
    <w:p>
      <w:pPr>
        <w:pStyle w:val="ListBullet"/>
      </w:pPr>
      <w:r>
        <w:rPr>
          <w:sz w:val="17"/>
        </w:rPr>
        <w:t>2031/32 : Arabica 45 592 = 26 423 (point de départ 2001/02, année OFF) + 19 169 (croissance structurelle 618 par an × 31 campagnes) + 0 (année OFF : pas de bonus) ; Robusta 25 475 = 7 813 (point de départ 2001/02, année OFF) + 17 662 (croissance structurelle 570 par an × 31 campagnes) ; Total 70 750 = 34 231 (point de départ 2001/02, année OFF) + 36 519 (croissance structurelle 1 178 par an × 31 campagnes) + 0 (année OFF : pas de bonus). Météo : normale, donc 0.</w:t>
      </w:r>
    </w:p>
    <w:p>
      <w:r>
        <w:rPr>
          <w:b w:val="0"/>
          <w:i/>
          <w:sz w:val="20"/>
        </w:rPr>
        <w:t>En une phrase : chaque prévision = point de départ + croissance structurelle × nombre de campagnes + bonus ON, à laquelle on applique l'effet El Niño historique de la classe attendue ; l'intervalle 80 % vient de la taille des surprises passées.</w:t>
      </w:r>
    </w:p>
    <w:p>
      <w:pPr>
        <w:jc w:val="center"/>
      </w:pPr>
      <w:r>
        <w:drawing>
          <wp:inline xmlns:a="http://schemas.openxmlformats.org/drawingml/2006/main" xmlns:pic="http://schemas.openxmlformats.org/drawingml/2006/picture">
            <wp:extent cx="5940000" cy="3099130"/>
            <wp:docPr id="6" name="Picture 6"/>
            <wp:cNvGraphicFramePr>
              <a:graphicFrameLocks noChangeAspect="1"/>
            </wp:cNvGraphicFramePr>
            <a:graphic>
              <a:graphicData uri="http://schemas.openxmlformats.org/drawingml/2006/picture">
                <pic:pic>
                  <pic:nvPicPr>
                    <pic:cNvPr id="0" name="production_arabica.png"/>
                    <pic:cNvPicPr/>
                  </pic:nvPicPr>
                  <pic:blipFill>
                    <a:blip r:embed="rId14"/>
                    <a:stretch>
                      <a:fillRect/>
                    </a:stretch>
                  </pic:blipFill>
                  <pic:spPr>
                    <a:xfrm>
                      <a:off x="0" y="0"/>
                      <a:ext cx="5940000" cy="3099130"/>
                    </a:xfrm>
                    <a:prstGeom prst="rect"/>
                  </pic:spPr>
                </pic:pic>
              </a:graphicData>
            </a:graphic>
          </wp:inline>
        </w:drawing>
      </w:r>
    </w:p>
    <w:p>
      <w:r>
        <w:rPr>
          <w:b w:val="0"/>
          <w:i/>
          <w:color w:val="52514E"/>
          <w:sz w:val="16"/>
        </w:rPr>
        <w:t>Figure 6. Arabica : ajustement ON/OFF et prévision ARMAX.</w:t>
      </w:r>
    </w:p>
    <w:p>
      <w:pPr>
        <w:pStyle w:val="Heading1"/>
      </w:pPr>
      <w:r>
        <w:t>7 bis. Le tableau USDA 2010/11 – 2027/28 et le calcul de la ligne 2027/28</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07"/>
          </w:tcPr>
          <w:p>
            <w:r/>
            <w:r>
              <w:rPr>
                <w:b/>
                <w:sz w:val="14"/>
              </w:rPr>
              <w:t>Campagne</w:t>
            </w:r>
          </w:p>
        </w:tc>
        <w:tc>
          <w:tcPr>
            <w:tcW w:type="dxa" w:w="1474"/>
          </w:tcPr>
          <w:p>
            <w:r/>
            <w:r>
              <w:rPr>
                <w:b/>
                <w:sz w:val="14"/>
              </w:rPr>
              <w:t>Statut</w:t>
            </w:r>
          </w:p>
        </w:tc>
        <w:tc>
          <w:tcPr>
            <w:tcW w:type="dxa" w:w="624"/>
          </w:tcPr>
          <w:p>
            <w:r/>
            <w:r>
              <w:rPr>
                <w:b/>
                <w:sz w:val="14"/>
              </w:rPr>
              <w:t>Cycle</w:t>
            </w:r>
          </w:p>
        </w:tc>
        <w:tc>
          <w:tcPr>
            <w:tcW w:type="dxa" w:w="964"/>
          </w:tcPr>
          <w:p>
            <w:r/>
            <w:r>
              <w:rPr>
                <w:b/>
                <w:sz w:val="14"/>
              </w:rPr>
              <w:t>Surface plantée (1000 ha)</w:t>
            </w:r>
          </w:p>
        </w:tc>
        <w:tc>
          <w:tcPr>
            <w:tcW w:type="dxa" w:w="964"/>
          </w:tcPr>
          <w:p>
            <w:r/>
            <w:r>
              <w:rPr>
                <w:b/>
                <w:sz w:val="14"/>
              </w:rPr>
              <w:t>Surface récoltée (1000 ha)</w:t>
            </w:r>
          </w:p>
        </w:tc>
        <w:tc>
          <w:tcPr>
            <w:tcW w:type="dxa" w:w="907"/>
          </w:tcPr>
          <w:p>
            <w:r/>
            <w:r>
              <w:rPr>
                <w:b/>
                <w:sz w:val="14"/>
              </w:rPr>
              <w:t>Rendement (sacs/ha)</w:t>
            </w:r>
          </w:p>
        </w:tc>
        <w:tc>
          <w:tcPr>
            <w:tcW w:type="dxa" w:w="850"/>
          </w:tcPr>
          <w:p>
            <w:r/>
            <w:r>
              <w:rPr>
                <w:b/>
                <w:sz w:val="14"/>
              </w:rPr>
              <w:t>Arbres bearing (M)</w:t>
            </w:r>
          </w:p>
        </w:tc>
        <w:tc>
          <w:tcPr>
            <w:tcW w:type="dxa" w:w="907"/>
          </w:tcPr>
          <w:p>
            <w:r/>
            <w:r>
              <w:rPr>
                <w:b/>
                <w:sz w:val="14"/>
              </w:rPr>
              <w:t>Arbres non-bearing (M)</w:t>
            </w:r>
          </w:p>
        </w:tc>
        <w:tc>
          <w:tcPr>
            <w:tcW w:type="dxa" w:w="964"/>
          </w:tcPr>
          <w:p>
            <w:r/>
            <w:r>
              <w:rPr>
                <w:b/>
                <w:sz w:val="14"/>
              </w:rPr>
              <w:t>Arabica (1000 sacs)</w:t>
            </w:r>
          </w:p>
        </w:tc>
        <w:tc>
          <w:tcPr>
            <w:tcW w:type="dxa" w:w="964"/>
          </w:tcPr>
          <w:p>
            <w:r/>
            <w:r>
              <w:rPr>
                <w:b/>
                <w:sz w:val="14"/>
              </w:rPr>
              <w:t>Robusta (1000 sacs)</w:t>
            </w:r>
          </w:p>
        </w:tc>
      </w:tr>
      <w:tr>
        <w:tc>
          <w:tcPr>
            <w:tcW w:type="dxa" w:w="907"/>
          </w:tcPr>
          <w:p>
            <w:r/>
            <w:r>
              <w:rPr>
                <w:sz w:val="14"/>
              </w:rPr>
              <w:t>2010/11</w:t>
            </w:r>
          </w:p>
        </w:tc>
        <w:tc>
          <w:tcPr>
            <w:tcW w:type="dxa" w:w="1474"/>
          </w:tcPr>
          <w:p>
            <w:r/>
            <w:r>
              <w:rPr>
                <w:sz w:val="14"/>
              </w:rPr>
              <w:t>Historique</w:t>
            </w:r>
          </w:p>
        </w:tc>
        <w:tc>
          <w:tcPr>
            <w:tcW w:type="dxa" w:w="624"/>
          </w:tcPr>
          <w:p>
            <w:r/>
            <w:r>
              <w:rPr>
                <w:sz w:val="14"/>
              </w:rPr>
              <w:t>ON</w:t>
            </w:r>
          </w:p>
        </w:tc>
        <w:tc>
          <w:tcPr>
            <w:tcW w:type="dxa" w:w="964"/>
          </w:tcPr>
          <w:p>
            <w:r/>
            <w:r>
              <w:rPr>
                <w:sz w:val="14"/>
              </w:rPr>
              <w:t>2 409</w:t>
            </w:r>
          </w:p>
        </w:tc>
        <w:tc>
          <w:tcPr>
            <w:tcW w:type="dxa" w:w="964"/>
          </w:tcPr>
          <w:p>
            <w:r/>
            <w:r>
              <w:rPr>
                <w:sz w:val="14"/>
              </w:rPr>
              <w:t>2 175</w:t>
            </w:r>
          </w:p>
        </w:tc>
        <w:tc>
          <w:tcPr>
            <w:tcW w:type="dxa" w:w="907"/>
          </w:tcPr>
          <w:p>
            <w:r/>
            <w:r>
              <w:rPr>
                <w:sz w:val="14"/>
              </w:rPr>
              <w:t>25.06</w:t>
            </w:r>
          </w:p>
        </w:tc>
        <w:tc>
          <w:tcPr>
            <w:tcW w:type="dxa" w:w="850"/>
          </w:tcPr>
          <w:p>
            <w:r/>
            <w:r>
              <w:rPr>
                <w:sz w:val="14"/>
              </w:rPr>
              <w:t>5 820</w:t>
            </w:r>
          </w:p>
        </w:tc>
        <w:tc>
          <w:tcPr>
            <w:tcW w:type="dxa" w:w="907"/>
          </w:tcPr>
          <w:p>
            <w:r/>
            <w:r>
              <w:rPr>
                <w:sz w:val="14"/>
              </w:rPr>
              <w:t>815</w:t>
            </w:r>
          </w:p>
        </w:tc>
        <w:tc>
          <w:tcPr>
            <w:tcW w:type="dxa" w:w="964"/>
          </w:tcPr>
          <w:p>
            <w:r/>
            <w:r>
              <w:rPr>
                <w:sz w:val="14"/>
              </w:rPr>
              <w:t>41 800</w:t>
            </w:r>
          </w:p>
        </w:tc>
        <w:tc>
          <w:tcPr>
            <w:tcW w:type="dxa" w:w="964"/>
          </w:tcPr>
          <w:p>
            <w:r/>
            <w:r>
              <w:rPr>
                <w:sz w:val="14"/>
              </w:rPr>
              <w:t>12 700</w:t>
            </w:r>
          </w:p>
        </w:tc>
      </w:tr>
      <w:tr>
        <w:tc>
          <w:tcPr>
            <w:tcW w:type="dxa" w:w="907"/>
          </w:tcPr>
          <w:p>
            <w:r/>
            <w:r>
              <w:rPr>
                <w:sz w:val="14"/>
              </w:rPr>
              <w:t>2011/12</w:t>
            </w:r>
          </w:p>
        </w:tc>
        <w:tc>
          <w:tcPr>
            <w:tcW w:type="dxa" w:w="1474"/>
          </w:tcPr>
          <w:p>
            <w:r/>
            <w:r>
              <w:rPr>
                <w:sz w:val="14"/>
              </w:rPr>
              <w:t>Historique</w:t>
            </w:r>
          </w:p>
        </w:tc>
        <w:tc>
          <w:tcPr>
            <w:tcW w:type="dxa" w:w="624"/>
          </w:tcPr>
          <w:p>
            <w:r/>
            <w:r>
              <w:rPr>
                <w:sz w:val="14"/>
              </w:rPr>
              <w:t>OFF</w:t>
            </w:r>
          </w:p>
        </w:tc>
        <w:tc>
          <w:tcPr>
            <w:tcW w:type="dxa" w:w="964"/>
          </w:tcPr>
          <w:p>
            <w:r/>
            <w:r>
              <w:rPr>
                <w:sz w:val="14"/>
              </w:rPr>
              <w:t>2 410</w:t>
            </w:r>
          </w:p>
        </w:tc>
        <w:tc>
          <w:tcPr>
            <w:tcW w:type="dxa" w:w="964"/>
          </w:tcPr>
          <w:p>
            <w:r/>
            <w:r>
              <w:rPr>
                <w:sz w:val="14"/>
              </w:rPr>
              <w:t>2 150</w:t>
            </w:r>
          </w:p>
        </w:tc>
        <w:tc>
          <w:tcPr>
            <w:tcW w:type="dxa" w:w="907"/>
          </w:tcPr>
          <w:p>
            <w:r/>
            <w:r>
              <w:rPr>
                <w:sz w:val="14"/>
              </w:rPr>
              <w:t>22.88</w:t>
            </w:r>
          </w:p>
        </w:tc>
        <w:tc>
          <w:tcPr>
            <w:tcW w:type="dxa" w:w="850"/>
          </w:tcPr>
          <w:p>
            <w:r/>
            <w:r>
              <w:rPr>
                <w:sz w:val="14"/>
              </w:rPr>
              <w:t>5 760</w:t>
            </w:r>
          </w:p>
        </w:tc>
        <w:tc>
          <w:tcPr>
            <w:tcW w:type="dxa" w:w="907"/>
          </w:tcPr>
          <w:p>
            <w:r/>
            <w:r>
              <w:rPr>
                <w:sz w:val="14"/>
              </w:rPr>
              <w:t>835</w:t>
            </w:r>
          </w:p>
        </w:tc>
        <w:tc>
          <w:tcPr>
            <w:tcW w:type="dxa" w:w="964"/>
          </w:tcPr>
          <w:p>
            <w:r/>
            <w:r>
              <w:rPr>
                <w:sz w:val="14"/>
              </w:rPr>
              <w:t>34 700</w:t>
            </w:r>
          </w:p>
        </w:tc>
        <w:tc>
          <w:tcPr>
            <w:tcW w:type="dxa" w:w="964"/>
          </w:tcPr>
          <w:p>
            <w:r/>
            <w:r>
              <w:rPr>
                <w:sz w:val="14"/>
              </w:rPr>
              <w:t>14 500</w:t>
            </w:r>
          </w:p>
        </w:tc>
      </w:tr>
      <w:tr>
        <w:tc>
          <w:tcPr>
            <w:tcW w:type="dxa" w:w="907"/>
          </w:tcPr>
          <w:p>
            <w:r/>
            <w:r>
              <w:rPr>
                <w:sz w:val="14"/>
              </w:rPr>
              <w:t>2012/13</w:t>
            </w:r>
          </w:p>
        </w:tc>
        <w:tc>
          <w:tcPr>
            <w:tcW w:type="dxa" w:w="1474"/>
          </w:tcPr>
          <w:p>
            <w:r/>
            <w:r>
              <w:rPr>
                <w:sz w:val="14"/>
              </w:rPr>
              <w:t>Historique</w:t>
            </w:r>
          </w:p>
        </w:tc>
        <w:tc>
          <w:tcPr>
            <w:tcW w:type="dxa" w:w="624"/>
          </w:tcPr>
          <w:p>
            <w:r/>
            <w:r>
              <w:rPr>
                <w:sz w:val="14"/>
              </w:rPr>
              <w:t>ON</w:t>
            </w:r>
          </w:p>
        </w:tc>
        <w:tc>
          <w:tcPr>
            <w:tcW w:type="dxa" w:w="964"/>
          </w:tcPr>
          <w:p>
            <w:r/>
            <w:r>
              <w:rPr>
                <w:sz w:val="14"/>
              </w:rPr>
              <w:t>2 387</w:t>
            </w:r>
          </w:p>
        </w:tc>
        <w:tc>
          <w:tcPr>
            <w:tcW w:type="dxa" w:w="964"/>
          </w:tcPr>
          <w:p>
            <w:r/>
            <w:r>
              <w:rPr>
                <w:sz w:val="14"/>
              </w:rPr>
              <w:t>2 105</w:t>
            </w:r>
          </w:p>
        </w:tc>
        <w:tc>
          <w:tcPr>
            <w:tcW w:type="dxa" w:w="907"/>
          </w:tcPr>
          <w:p>
            <w:r/>
            <w:r>
              <w:rPr>
                <w:sz w:val="14"/>
              </w:rPr>
              <w:t>27.36</w:t>
            </w:r>
          </w:p>
        </w:tc>
        <w:tc>
          <w:tcPr>
            <w:tcW w:type="dxa" w:w="850"/>
          </w:tcPr>
          <w:p>
            <w:r/>
            <w:r>
              <w:rPr>
                <w:sz w:val="14"/>
              </w:rPr>
              <w:t>5 860</w:t>
            </w:r>
          </w:p>
        </w:tc>
        <w:tc>
          <w:tcPr>
            <w:tcW w:type="dxa" w:w="907"/>
          </w:tcPr>
          <w:p>
            <w:r/>
            <w:r>
              <w:rPr>
                <w:sz w:val="14"/>
              </w:rPr>
              <w:t>1 000</w:t>
            </w:r>
          </w:p>
        </w:tc>
        <w:tc>
          <w:tcPr>
            <w:tcW w:type="dxa" w:w="964"/>
          </w:tcPr>
          <w:p>
            <w:r/>
            <w:r>
              <w:rPr>
                <w:sz w:val="14"/>
              </w:rPr>
              <w:t>42 100</w:t>
            </w:r>
          </w:p>
        </w:tc>
        <w:tc>
          <w:tcPr>
            <w:tcW w:type="dxa" w:w="964"/>
          </w:tcPr>
          <w:p>
            <w:r/>
            <w:r>
              <w:rPr>
                <w:sz w:val="14"/>
              </w:rPr>
              <w:t>15 500</w:t>
            </w:r>
          </w:p>
        </w:tc>
      </w:tr>
      <w:tr>
        <w:tc>
          <w:tcPr>
            <w:tcW w:type="dxa" w:w="907"/>
          </w:tcPr>
          <w:p>
            <w:r/>
            <w:r>
              <w:rPr>
                <w:sz w:val="14"/>
              </w:rPr>
              <w:t>2013/14</w:t>
            </w:r>
          </w:p>
        </w:tc>
        <w:tc>
          <w:tcPr>
            <w:tcW w:type="dxa" w:w="1474"/>
          </w:tcPr>
          <w:p>
            <w:r/>
            <w:r>
              <w:rPr>
                <w:sz w:val="14"/>
              </w:rPr>
              <w:t>Historique</w:t>
            </w:r>
          </w:p>
        </w:tc>
        <w:tc>
          <w:tcPr>
            <w:tcW w:type="dxa" w:w="624"/>
          </w:tcPr>
          <w:p>
            <w:r/>
            <w:r>
              <w:rPr>
                <w:sz w:val="14"/>
              </w:rPr>
              <w:t>OFF</w:t>
            </w:r>
          </w:p>
        </w:tc>
        <w:tc>
          <w:tcPr>
            <w:tcW w:type="dxa" w:w="964"/>
          </w:tcPr>
          <w:p>
            <w:r/>
            <w:r>
              <w:rPr>
                <w:sz w:val="14"/>
              </w:rPr>
              <w:t>2 442</w:t>
            </w:r>
          </w:p>
        </w:tc>
        <w:tc>
          <w:tcPr>
            <w:tcW w:type="dxa" w:w="964"/>
          </w:tcPr>
          <w:p>
            <w:r/>
            <w:r>
              <w:rPr>
                <w:sz w:val="14"/>
              </w:rPr>
              <w:t>2 135</w:t>
            </w:r>
          </w:p>
        </w:tc>
        <w:tc>
          <w:tcPr>
            <w:tcW w:type="dxa" w:w="907"/>
          </w:tcPr>
          <w:p>
            <w:r/>
            <w:r>
              <w:rPr>
                <w:sz w:val="14"/>
              </w:rPr>
              <w:t>26.79</w:t>
            </w:r>
          </w:p>
        </w:tc>
        <w:tc>
          <w:tcPr>
            <w:tcW w:type="dxa" w:w="850"/>
          </w:tcPr>
          <w:p>
            <w:r/>
            <w:r>
              <w:rPr>
                <w:sz w:val="14"/>
              </w:rPr>
              <w:t>5 810</w:t>
            </w:r>
          </w:p>
        </w:tc>
        <w:tc>
          <w:tcPr>
            <w:tcW w:type="dxa" w:w="907"/>
          </w:tcPr>
          <w:p>
            <w:r/>
            <w:r>
              <w:rPr>
                <w:sz w:val="14"/>
              </w:rPr>
              <w:t>1 055</w:t>
            </w:r>
          </w:p>
        </w:tc>
        <w:tc>
          <w:tcPr>
            <w:tcW w:type="dxa" w:w="964"/>
          </w:tcPr>
          <w:p>
            <w:r/>
            <w:r>
              <w:rPr>
                <w:sz w:val="14"/>
              </w:rPr>
              <w:t>41 800</w:t>
            </w:r>
          </w:p>
        </w:tc>
        <w:tc>
          <w:tcPr>
            <w:tcW w:type="dxa" w:w="964"/>
          </w:tcPr>
          <w:p>
            <w:r/>
            <w:r>
              <w:rPr>
                <w:sz w:val="14"/>
              </w:rPr>
              <w:t>15 400</w:t>
            </w:r>
          </w:p>
        </w:tc>
      </w:tr>
      <w:tr>
        <w:tc>
          <w:tcPr>
            <w:tcW w:type="dxa" w:w="907"/>
          </w:tcPr>
          <w:p>
            <w:r/>
            <w:r>
              <w:rPr>
                <w:sz w:val="14"/>
              </w:rPr>
              <w:t>2014/15</w:t>
            </w:r>
          </w:p>
        </w:tc>
        <w:tc>
          <w:tcPr>
            <w:tcW w:type="dxa" w:w="1474"/>
          </w:tcPr>
          <w:p>
            <w:r/>
            <w:r>
              <w:rPr>
                <w:sz w:val="14"/>
              </w:rPr>
              <w:t>Historique</w:t>
            </w:r>
          </w:p>
        </w:tc>
        <w:tc>
          <w:tcPr>
            <w:tcW w:type="dxa" w:w="624"/>
          </w:tcPr>
          <w:p>
            <w:r/>
            <w:r>
              <w:rPr>
                <w:sz w:val="14"/>
              </w:rPr>
              <w:t>ON</w:t>
            </w:r>
          </w:p>
        </w:tc>
        <w:tc>
          <w:tcPr>
            <w:tcW w:type="dxa" w:w="964"/>
          </w:tcPr>
          <w:p>
            <w:r/>
            <w:r>
              <w:rPr>
                <w:sz w:val="14"/>
              </w:rPr>
              <w:t>2 437</w:t>
            </w:r>
          </w:p>
        </w:tc>
        <w:tc>
          <w:tcPr>
            <w:tcW w:type="dxa" w:w="964"/>
          </w:tcPr>
          <w:p>
            <w:r/>
            <w:r>
              <w:rPr>
                <w:sz w:val="14"/>
              </w:rPr>
              <w:t>2 090</w:t>
            </w:r>
          </w:p>
        </w:tc>
        <w:tc>
          <w:tcPr>
            <w:tcW w:type="dxa" w:w="907"/>
          </w:tcPr>
          <w:p>
            <w:r/>
            <w:r>
              <w:rPr>
                <w:sz w:val="14"/>
              </w:rPr>
              <w:t>25.98</w:t>
            </w:r>
          </w:p>
        </w:tc>
        <w:tc>
          <w:tcPr>
            <w:tcW w:type="dxa" w:w="850"/>
          </w:tcPr>
          <w:p>
            <w:r/>
            <w:r>
              <w:rPr>
                <w:sz w:val="14"/>
              </w:rPr>
              <w:t>5 770</w:t>
            </w:r>
          </w:p>
        </w:tc>
        <w:tc>
          <w:tcPr>
            <w:tcW w:type="dxa" w:w="907"/>
          </w:tcPr>
          <w:p>
            <w:r/>
            <w:r>
              <w:rPr>
                <w:sz w:val="14"/>
              </w:rPr>
              <w:t>1 185</w:t>
            </w:r>
          </w:p>
        </w:tc>
        <w:tc>
          <w:tcPr>
            <w:tcW w:type="dxa" w:w="964"/>
          </w:tcPr>
          <w:p>
            <w:r/>
            <w:r>
              <w:rPr>
                <w:sz w:val="14"/>
              </w:rPr>
              <w:t>37 300</w:t>
            </w:r>
          </w:p>
        </w:tc>
        <w:tc>
          <w:tcPr>
            <w:tcW w:type="dxa" w:w="964"/>
          </w:tcPr>
          <w:p>
            <w:r/>
            <w:r>
              <w:rPr>
                <w:sz w:val="14"/>
              </w:rPr>
              <w:t>17 000</w:t>
            </w:r>
          </w:p>
        </w:tc>
      </w:tr>
      <w:tr>
        <w:tc>
          <w:tcPr>
            <w:tcW w:type="dxa" w:w="907"/>
          </w:tcPr>
          <w:p>
            <w:r/>
            <w:r>
              <w:rPr>
                <w:sz w:val="14"/>
              </w:rPr>
              <w:t>2015/16</w:t>
            </w:r>
          </w:p>
        </w:tc>
        <w:tc>
          <w:tcPr>
            <w:tcW w:type="dxa" w:w="1474"/>
          </w:tcPr>
          <w:p>
            <w:r/>
            <w:r>
              <w:rPr>
                <w:sz w:val="14"/>
              </w:rPr>
              <w:t>Historique</w:t>
            </w:r>
          </w:p>
        </w:tc>
        <w:tc>
          <w:tcPr>
            <w:tcW w:type="dxa" w:w="624"/>
          </w:tcPr>
          <w:p>
            <w:r/>
            <w:r>
              <w:rPr>
                <w:sz w:val="14"/>
              </w:rPr>
              <w:t>OFF</w:t>
            </w:r>
          </w:p>
        </w:tc>
        <w:tc>
          <w:tcPr>
            <w:tcW w:type="dxa" w:w="964"/>
          </w:tcPr>
          <w:p>
            <w:r/>
            <w:r>
              <w:rPr>
                <w:sz w:val="14"/>
              </w:rPr>
              <w:t>2 410</w:t>
            </w:r>
          </w:p>
        </w:tc>
        <w:tc>
          <w:tcPr>
            <w:tcW w:type="dxa" w:w="964"/>
          </w:tcPr>
          <w:p>
            <w:r/>
            <w:r>
              <w:rPr>
                <w:sz w:val="14"/>
              </w:rPr>
              <w:t>2 070</w:t>
            </w:r>
          </w:p>
        </w:tc>
        <w:tc>
          <w:tcPr>
            <w:tcW w:type="dxa" w:w="907"/>
          </w:tcPr>
          <w:p>
            <w:r/>
            <w:r>
              <w:rPr>
                <w:sz w:val="14"/>
              </w:rPr>
              <w:t>23.86</w:t>
            </w:r>
          </w:p>
        </w:tc>
        <w:tc>
          <w:tcPr>
            <w:tcW w:type="dxa" w:w="850"/>
          </w:tcPr>
          <w:p>
            <w:r/>
            <w:r>
              <w:rPr>
                <w:sz w:val="14"/>
              </w:rPr>
              <w:t>5 735</w:t>
            </w:r>
          </w:p>
        </w:tc>
        <w:tc>
          <w:tcPr>
            <w:tcW w:type="dxa" w:w="907"/>
          </w:tcPr>
          <w:p>
            <w:r/>
            <w:r>
              <w:rPr>
                <w:sz w:val="14"/>
              </w:rPr>
              <w:t>1 125</w:t>
            </w:r>
          </w:p>
        </w:tc>
        <w:tc>
          <w:tcPr>
            <w:tcW w:type="dxa" w:w="964"/>
          </w:tcPr>
          <w:p>
            <w:r/>
            <w:r>
              <w:rPr>
                <w:sz w:val="14"/>
              </w:rPr>
              <w:t>36 100</w:t>
            </w:r>
          </w:p>
        </w:tc>
        <w:tc>
          <w:tcPr>
            <w:tcW w:type="dxa" w:w="964"/>
          </w:tcPr>
          <w:p>
            <w:r/>
            <w:r>
              <w:rPr>
                <w:sz w:val="14"/>
              </w:rPr>
              <w:t>13 300</w:t>
            </w:r>
          </w:p>
        </w:tc>
      </w:tr>
      <w:tr>
        <w:tc>
          <w:tcPr>
            <w:tcW w:type="dxa" w:w="907"/>
          </w:tcPr>
          <w:p>
            <w:r/>
            <w:r>
              <w:rPr>
                <w:sz w:val="14"/>
              </w:rPr>
              <w:t>2016/17</w:t>
            </w:r>
          </w:p>
        </w:tc>
        <w:tc>
          <w:tcPr>
            <w:tcW w:type="dxa" w:w="1474"/>
          </w:tcPr>
          <w:p>
            <w:r/>
            <w:r>
              <w:rPr>
                <w:sz w:val="14"/>
              </w:rPr>
              <w:t>Historique</w:t>
            </w:r>
          </w:p>
        </w:tc>
        <w:tc>
          <w:tcPr>
            <w:tcW w:type="dxa" w:w="624"/>
          </w:tcPr>
          <w:p>
            <w:r/>
            <w:r>
              <w:rPr>
                <w:sz w:val="14"/>
              </w:rPr>
              <w:t>ON</w:t>
            </w:r>
          </w:p>
        </w:tc>
        <w:tc>
          <w:tcPr>
            <w:tcW w:type="dxa" w:w="964"/>
          </w:tcPr>
          <w:p>
            <w:r/>
            <w:r>
              <w:rPr>
                <w:sz w:val="14"/>
              </w:rPr>
              <w:t>2 410</w:t>
            </w:r>
          </w:p>
        </w:tc>
        <w:tc>
          <w:tcPr>
            <w:tcW w:type="dxa" w:w="964"/>
          </w:tcPr>
          <w:p>
            <w:r/>
            <w:r>
              <w:rPr>
                <w:sz w:val="14"/>
              </w:rPr>
              <w:t>2 070</w:t>
            </w:r>
          </w:p>
        </w:tc>
        <w:tc>
          <w:tcPr>
            <w:tcW w:type="dxa" w:w="907"/>
          </w:tcPr>
          <w:p>
            <w:r/>
            <w:r>
              <w:rPr>
                <w:sz w:val="14"/>
              </w:rPr>
              <w:t>27.10</w:t>
            </w:r>
          </w:p>
        </w:tc>
        <w:tc>
          <w:tcPr>
            <w:tcW w:type="dxa" w:w="850"/>
          </w:tcPr>
          <w:p>
            <w:r/>
            <w:r>
              <w:rPr>
                <w:sz w:val="14"/>
              </w:rPr>
              <w:t>5 735</w:t>
            </w:r>
          </w:p>
        </w:tc>
        <w:tc>
          <w:tcPr>
            <w:tcW w:type="dxa" w:w="907"/>
          </w:tcPr>
          <w:p>
            <w:r/>
            <w:r>
              <w:rPr>
                <w:sz w:val="14"/>
              </w:rPr>
              <w:t>1 125</w:t>
            </w:r>
          </w:p>
        </w:tc>
        <w:tc>
          <w:tcPr>
            <w:tcW w:type="dxa" w:w="964"/>
          </w:tcPr>
          <w:p>
            <w:r/>
            <w:r>
              <w:rPr>
                <w:sz w:val="14"/>
              </w:rPr>
              <w:t>45 600</w:t>
            </w:r>
          </w:p>
        </w:tc>
        <w:tc>
          <w:tcPr>
            <w:tcW w:type="dxa" w:w="964"/>
          </w:tcPr>
          <w:p>
            <w:r/>
            <w:r>
              <w:rPr>
                <w:sz w:val="14"/>
              </w:rPr>
              <w:t>10 500</w:t>
            </w:r>
          </w:p>
        </w:tc>
      </w:tr>
      <w:tr>
        <w:tc>
          <w:tcPr>
            <w:tcW w:type="dxa" w:w="907"/>
          </w:tcPr>
          <w:p>
            <w:r/>
            <w:r>
              <w:rPr>
                <w:sz w:val="14"/>
              </w:rPr>
              <w:t>2017/18</w:t>
            </w:r>
          </w:p>
        </w:tc>
        <w:tc>
          <w:tcPr>
            <w:tcW w:type="dxa" w:w="1474"/>
          </w:tcPr>
          <w:p>
            <w:r/>
            <w:r>
              <w:rPr>
                <w:sz w:val="14"/>
              </w:rPr>
              <w:t>Historique</w:t>
            </w:r>
          </w:p>
        </w:tc>
        <w:tc>
          <w:tcPr>
            <w:tcW w:type="dxa" w:w="624"/>
          </w:tcPr>
          <w:p>
            <w:r/>
            <w:r>
              <w:rPr>
                <w:sz w:val="14"/>
              </w:rPr>
              <w:t>OFF</w:t>
            </w:r>
          </w:p>
        </w:tc>
        <w:tc>
          <w:tcPr>
            <w:tcW w:type="dxa" w:w="964"/>
          </w:tcPr>
          <w:p>
            <w:r/>
            <w:r>
              <w:rPr>
                <w:sz w:val="14"/>
              </w:rPr>
              <w:t>2 400</w:t>
            </w:r>
          </w:p>
        </w:tc>
        <w:tc>
          <w:tcPr>
            <w:tcW w:type="dxa" w:w="964"/>
          </w:tcPr>
          <w:p>
            <w:r/>
            <w:r>
              <w:rPr>
                <w:sz w:val="14"/>
              </w:rPr>
              <w:t>2 020</w:t>
            </w:r>
          </w:p>
        </w:tc>
        <w:tc>
          <w:tcPr>
            <w:tcW w:type="dxa" w:w="907"/>
          </w:tcPr>
          <w:p>
            <w:r/>
            <w:r>
              <w:rPr>
                <w:sz w:val="14"/>
              </w:rPr>
              <w:t>25.79</w:t>
            </w:r>
          </w:p>
        </w:tc>
        <w:tc>
          <w:tcPr>
            <w:tcW w:type="dxa" w:w="850"/>
          </w:tcPr>
          <w:p>
            <w:r/>
            <w:r>
              <w:rPr>
                <w:sz w:val="14"/>
              </w:rPr>
              <w:t>5 640</w:t>
            </w:r>
          </w:p>
        </w:tc>
        <w:tc>
          <w:tcPr>
            <w:tcW w:type="dxa" w:w="907"/>
          </w:tcPr>
          <w:p>
            <w:r/>
            <w:r>
              <w:rPr>
                <w:sz w:val="14"/>
              </w:rPr>
              <w:t>1 300</w:t>
            </w:r>
          </w:p>
        </w:tc>
        <w:tc>
          <w:tcPr>
            <w:tcW w:type="dxa" w:w="964"/>
          </w:tcPr>
          <w:p>
            <w:r/>
            <w:r>
              <w:rPr>
                <w:sz w:val="14"/>
              </w:rPr>
              <w:t>39 500</w:t>
            </w:r>
          </w:p>
        </w:tc>
        <w:tc>
          <w:tcPr>
            <w:tcW w:type="dxa" w:w="964"/>
          </w:tcPr>
          <w:p>
            <w:r/>
            <w:r>
              <w:rPr>
                <w:sz w:val="14"/>
              </w:rPr>
              <w:t>12 600</w:t>
            </w:r>
          </w:p>
        </w:tc>
      </w:tr>
      <w:tr>
        <w:tc>
          <w:tcPr>
            <w:tcW w:type="dxa" w:w="907"/>
          </w:tcPr>
          <w:p>
            <w:r/>
            <w:r>
              <w:rPr>
                <w:sz w:val="14"/>
              </w:rPr>
              <w:t>2018/19</w:t>
            </w:r>
          </w:p>
        </w:tc>
        <w:tc>
          <w:tcPr>
            <w:tcW w:type="dxa" w:w="1474"/>
          </w:tcPr>
          <w:p>
            <w:r/>
            <w:r>
              <w:rPr>
                <w:sz w:val="14"/>
              </w:rPr>
              <w:t>Historique</w:t>
            </w:r>
          </w:p>
        </w:tc>
        <w:tc>
          <w:tcPr>
            <w:tcW w:type="dxa" w:w="624"/>
          </w:tcPr>
          <w:p>
            <w:r/>
            <w:r>
              <w:rPr>
                <w:sz w:val="14"/>
              </w:rPr>
              <w:t>ON</w:t>
            </w:r>
          </w:p>
        </w:tc>
        <w:tc>
          <w:tcPr>
            <w:tcW w:type="dxa" w:w="964"/>
          </w:tcPr>
          <w:p>
            <w:r/>
            <w:r>
              <w:rPr>
                <w:sz w:val="14"/>
              </w:rPr>
              <w:t>2 395</w:t>
            </w:r>
          </w:p>
        </w:tc>
        <w:tc>
          <w:tcPr>
            <w:tcW w:type="dxa" w:w="964"/>
          </w:tcPr>
          <w:p>
            <w:r/>
            <w:r>
              <w:rPr>
                <w:sz w:val="14"/>
              </w:rPr>
              <w:t>2 060</w:t>
            </w:r>
          </w:p>
        </w:tc>
        <w:tc>
          <w:tcPr>
            <w:tcW w:type="dxa" w:w="907"/>
          </w:tcPr>
          <w:p>
            <w:r/>
            <w:r>
              <w:rPr>
                <w:sz w:val="14"/>
              </w:rPr>
              <w:t>32.28</w:t>
            </w:r>
          </w:p>
        </w:tc>
        <w:tc>
          <w:tcPr>
            <w:tcW w:type="dxa" w:w="850"/>
          </w:tcPr>
          <w:p>
            <w:r/>
            <w:r>
              <w:rPr>
                <w:sz w:val="14"/>
              </w:rPr>
              <w:t>5 740</w:t>
            </w:r>
          </w:p>
        </w:tc>
        <w:tc>
          <w:tcPr>
            <w:tcW w:type="dxa" w:w="907"/>
          </w:tcPr>
          <w:p>
            <w:r/>
            <w:r>
              <w:rPr>
                <w:sz w:val="14"/>
              </w:rPr>
              <w:t>1 150</w:t>
            </w:r>
          </w:p>
        </w:tc>
        <w:tc>
          <w:tcPr>
            <w:tcW w:type="dxa" w:w="964"/>
          </w:tcPr>
          <w:p>
            <w:r/>
            <w:r>
              <w:rPr>
                <w:sz w:val="14"/>
              </w:rPr>
              <w:t>49 700</w:t>
            </w:r>
          </w:p>
        </w:tc>
        <w:tc>
          <w:tcPr>
            <w:tcW w:type="dxa" w:w="964"/>
          </w:tcPr>
          <w:p>
            <w:r/>
            <w:r>
              <w:rPr>
                <w:sz w:val="14"/>
              </w:rPr>
              <w:t>16 800</w:t>
            </w:r>
          </w:p>
        </w:tc>
      </w:tr>
      <w:tr>
        <w:tc>
          <w:tcPr>
            <w:tcW w:type="dxa" w:w="907"/>
          </w:tcPr>
          <w:p>
            <w:r/>
            <w:r>
              <w:rPr>
                <w:sz w:val="14"/>
              </w:rPr>
              <w:t>2019/20</w:t>
            </w:r>
          </w:p>
        </w:tc>
        <w:tc>
          <w:tcPr>
            <w:tcW w:type="dxa" w:w="1474"/>
          </w:tcPr>
          <w:p>
            <w:r/>
            <w:r>
              <w:rPr>
                <w:sz w:val="14"/>
              </w:rPr>
              <w:t>Historique</w:t>
            </w:r>
          </w:p>
        </w:tc>
        <w:tc>
          <w:tcPr>
            <w:tcW w:type="dxa" w:w="624"/>
          </w:tcPr>
          <w:p>
            <w:r/>
            <w:r>
              <w:rPr>
                <w:sz w:val="14"/>
              </w:rPr>
              <w:t>OFF</w:t>
            </w:r>
          </w:p>
        </w:tc>
        <w:tc>
          <w:tcPr>
            <w:tcW w:type="dxa" w:w="964"/>
          </w:tcPr>
          <w:p>
            <w:r/>
            <w:r>
              <w:rPr>
                <w:sz w:val="14"/>
              </w:rPr>
              <w:t>2 390</w:t>
            </w:r>
          </w:p>
        </w:tc>
        <w:tc>
          <w:tcPr>
            <w:tcW w:type="dxa" w:w="964"/>
          </w:tcPr>
          <w:p>
            <w:r/>
            <w:r>
              <w:rPr>
                <w:sz w:val="14"/>
              </w:rPr>
              <w:t>2 040</w:t>
            </w:r>
          </w:p>
        </w:tc>
        <w:tc>
          <w:tcPr>
            <w:tcW w:type="dxa" w:w="907"/>
          </w:tcPr>
          <w:p>
            <w:r/>
            <w:r>
              <w:rPr>
                <w:sz w:val="14"/>
              </w:rPr>
              <w:t>29.66</w:t>
            </w:r>
          </w:p>
        </w:tc>
        <w:tc>
          <w:tcPr>
            <w:tcW w:type="dxa" w:w="850"/>
          </w:tcPr>
          <w:p>
            <w:r/>
            <w:r>
              <w:rPr>
                <w:sz w:val="14"/>
              </w:rPr>
              <w:t>5 700</w:t>
            </w:r>
          </w:p>
        </w:tc>
        <w:tc>
          <w:tcPr>
            <w:tcW w:type="dxa" w:w="907"/>
          </w:tcPr>
          <w:p>
            <w:r/>
            <w:r>
              <w:rPr>
                <w:sz w:val="14"/>
              </w:rPr>
              <w:t>1 230</w:t>
            </w:r>
          </w:p>
        </w:tc>
        <w:tc>
          <w:tcPr>
            <w:tcW w:type="dxa" w:w="964"/>
          </w:tcPr>
          <w:p>
            <w:r/>
            <w:r>
              <w:rPr>
                <w:sz w:val="14"/>
              </w:rPr>
              <w:t>42 000</w:t>
            </w:r>
          </w:p>
        </w:tc>
        <w:tc>
          <w:tcPr>
            <w:tcW w:type="dxa" w:w="964"/>
          </w:tcPr>
          <w:p>
            <w:r/>
            <w:r>
              <w:rPr>
                <w:sz w:val="14"/>
              </w:rPr>
              <w:t>18 500</w:t>
            </w:r>
          </w:p>
        </w:tc>
      </w:tr>
      <w:tr>
        <w:tc>
          <w:tcPr>
            <w:tcW w:type="dxa" w:w="907"/>
          </w:tcPr>
          <w:p>
            <w:r/>
            <w:r>
              <w:rPr>
                <w:sz w:val="14"/>
              </w:rPr>
              <w:t>2020/21</w:t>
            </w:r>
          </w:p>
        </w:tc>
        <w:tc>
          <w:tcPr>
            <w:tcW w:type="dxa" w:w="1474"/>
          </w:tcPr>
          <w:p>
            <w:r/>
            <w:r>
              <w:rPr>
                <w:sz w:val="14"/>
              </w:rPr>
              <w:t>Historique</w:t>
            </w:r>
          </w:p>
        </w:tc>
        <w:tc>
          <w:tcPr>
            <w:tcW w:type="dxa" w:w="624"/>
          </w:tcPr>
          <w:p>
            <w:r/>
            <w:r>
              <w:rPr>
                <w:sz w:val="14"/>
              </w:rPr>
              <w:t>ON</w:t>
            </w:r>
          </w:p>
        </w:tc>
        <w:tc>
          <w:tcPr>
            <w:tcW w:type="dxa" w:w="964"/>
          </w:tcPr>
          <w:p>
            <w:r/>
            <w:r>
              <w:rPr>
                <w:sz w:val="14"/>
              </w:rPr>
              <w:t>2 420</w:t>
            </w:r>
          </w:p>
        </w:tc>
        <w:tc>
          <w:tcPr>
            <w:tcW w:type="dxa" w:w="964"/>
          </w:tcPr>
          <w:p>
            <w:r/>
            <w:r>
              <w:rPr>
                <w:sz w:val="14"/>
              </w:rPr>
              <w:t>2 100</w:t>
            </w:r>
          </w:p>
        </w:tc>
        <w:tc>
          <w:tcPr>
            <w:tcW w:type="dxa" w:w="907"/>
          </w:tcPr>
          <w:p>
            <w:r/>
            <w:r>
              <w:rPr>
                <w:sz w:val="14"/>
              </w:rPr>
              <w:t>33.29</w:t>
            </w:r>
          </w:p>
        </w:tc>
        <w:tc>
          <w:tcPr>
            <w:tcW w:type="dxa" w:w="850"/>
          </w:tcPr>
          <w:p>
            <w:r/>
            <w:r>
              <w:rPr>
                <w:sz w:val="14"/>
              </w:rPr>
              <w:t>6 200</w:t>
            </w:r>
          </w:p>
        </w:tc>
        <w:tc>
          <w:tcPr>
            <w:tcW w:type="dxa" w:w="907"/>
          </w:tcPr>
          <w:p>
            <w:r/>
            <w:r>
              <w:rPr>
                <w:sz w:val="14"/>
              </w:rPr>
              <w:t>1 050</w:t>
            </w:r>
          </w:p>
        </w:tc>
        <w:tc>
          <w:tcPr>
            <w:tcW w:type="dxa" w:w="964"/>
          </w:tcPr>
          <w:p>
            <w:r/>
            <w:r>
              <w:rPr>
                <w:sz w:val="14"/>
              </w:rPr>
              <w:t>49 700</w:t>
            </w:r>
          </w:p>
        </w:tc>
        <w:tc>
          <w:tcPr>
            <w:tcW w:type="dxa" w:w="964"/>
          </w:tcPr>
          <w:p>
            <w:r/>
            <w:r>
              <w:rPr>
                <w:sz w:val="14"/>
              </w:rPr>
              <w:t>20 200</w:t>
            </w:r>
          </w:p>
        </w:tc>
      </w:tr>
      <w:tr>
        <w:tc>
          <w:tcPr>
            <w:tcW w:type="dxa" w:w="907"/>
          </w:tcPr>
          <w:p>
            <w:r/>
            <w:r>
              <w:rPr>
                <w:sz w:val="14"/>
              </w:rPr>
              <w:t>2021/22</w:t>
            </w:r>
          </w:p>
        </w:tc>
        <w:tc>
          <w:tcPr>
            <w:tcW w:type="dxa" w:w="1474"/>
          </w:tcPr>
          <w:p>
            <w:r/>
            <w:r>
              <w:rPr>
                <w:sz w:val="14"/>
              </w:rPr>
              <w:t>Historique</w:t>
            </w:r>
          </w:p>
        </w:tc>
        <w:tc>
          <w:tcPr>
            <w:tcW w:type="dxa" w:w="624"/>
          </w:tcPr>
          <w:p>
            <w:r/>
            <w:r>
              <w:rPr>
                <w:sz w:val="14"/>
              </w:rPr>
              <w:t>OFF</w:t>
            </w:r>
          </w:p>
        </w:tc>
        <w:tc>
          <w:tcPr>
            <w:tcW w:type="dxa" w:w="964"/>
          </w:tcPr>
          <w:p>
            <w:r/>
            <w:r>
              <w:rPr>
                <w:sz w:val="14"/>
              </w:rPr>
              <w:t>2 480</w:t>
            </w:r>
          </w:p>
        </w:tc>
        <w:tc>
          <w:tcPr>
            <w:tcW w:type="dxa" w:w="964"/>
          </w:tcPr>
          <w:p>
            <w:r/>
            <w:r>
              <w:rPr>
                <w:sz w:val="14"/>
              </w:rPr>
              <w:t>2 010</w:t>
            </w:r>
          </w:p>
        </w:tc>
        <w:tc>
          <w:tcPr>
            <w:tcW w:type="dxa" w:w="907"/>
          </w:tcPr>
          <w:p>
            <w:r/>
            <w:r>
              <w:rPr>
                <w:sz w:val="14"/>
              </w:rPr>
              <w:t>28.91</w:t>
            </w:r>
          </w:p>
        </w:tc>
        <w:tc>
          <w:tcPr>
            <w:tcW w:type="dxa" w:w="850"/>
          </w:tcPr>
          <w:p>
            <w:r/>
            <w:r>
              <w:rPr>
                <w:sz w:val="14"/>
              </w:rPr>
              <w:t>6 010</w:t>
            </w:r>
          </w:p>
        </w:tc>
        <w:tc>
          <w:tcPr>
            <w:tcW w:type="dxa" w:w="907"/>
          </w:tcPr>
          <w:p>
            <w:r/>
            <w:r>
              <w:rPr>
                <w:sz w:val="14"/>
              </w:rPr>
              <w:t>1 500</w:t>
            </w:r>
          </w:p>
        </w:tc>
        <w:tc>
          <w:tcPr>
            <w:tcW w:type="dxa" w:w="964"/>
          </w:tcPr>
          <w:p>
            <w:r/>
            <w:r>
              <w:rPr>
                <w:sz w:val="14"/>
              </w:rPr>
              <w:t>36 400</w:t>
            </w:r>
          </w:p>
        </w:tc>
        <w:tc>
          <w:tcPr>
            <w:tcW w:type="dxa" w:w="964"/>
          </w:tcPr>
          <w:p>
            <w:r/>
            <w:r>
              <w:rPr>
                <w:sz w:val="14"/>
              </w:rPr>
              <w:t>21 700</w:t>
            </w:r>
          </w:p>
        </w:tc>
      </w:tr>
      <w:tr>
        <w:tc>
          <w:tcPr>
            <w:tcW w:type="dxa" w:w="907"/>
          </w:tcPr>
          <w:p>
            <w:r/>
            <w:r>
              <w:rPr>
                <w:sz w:val="14"/>
              </w:rPr>
              <w:t>2022/23</w:t>
            </w:r>
          </w:p>
        </w:tc>
        <w:tc>
          <w:tcPr>
            <w:tcW w:type="dxa" w:w="1474"/>
          </w:tcPr>
          <w:p>
            <w:r/>
            <w:r>
              <w:rPr>
                <w:sz w:val="14"/>
              </w:rPr>
              <w:t>Historique</w:t>
            </w:r>
          </w:p>
        </w:tc>
        <w:tc>
          <w:tcPr>
            <w:tcW w:type="dxa" w:w="624"/>
          </w:tcPr>
          <w:p>
            <w:r/>
            <w:r>
              <w:rPr>
                <w:sz w:val="14"/>
              </w:rPr>
              <w:t>ON</w:t>
            </w:r>
          </w:p>
        </w:tc>
        <w:tc>
          <w:tcPr>
            <w:tcW w:type="dxa" w:w="964"/>
          </w:tcPr>
          <w:p>
            <w:r/>
            <w:r>
              <w:rPr>
                <w:sz w:val="14"/>
              </w:rPr>
              <w:t>2 495</w:t>
            </w:r>
          </w:p>
        </w:tc>
        <w:tc>
          <w:tcPr>
            <w:tcW w:type="dxa" w:w="964"/>
          </w:tcPr>
          <w:p>
            <w:r/>
            <w:r>
              <w:rPr>
                <w:sz w:val="14"/>
              </w:rPr>
              <w:t>2 020</w:t>
            </w:r>
          </w:p>
        </w:tc>
        <w:tc>
          <w:tcPr>
            <w:tcW w:type="dxa" w:w="907"/>
          </w:tcPr>
          <w:p>
            <w:r/>
            <w:r>
              <w:rPr>
                <w:sz w:val="14"/>
              </w:rPr>
              <w:t>30.99</w:t>
            </w:r>
          </w:p>
        </w:tc>
        <w:tc>
          <w:tcPr>
            <w:tcW w:type="dxa" w:w="850"/>
          </w:tcPr>
          <w:p>
            <w:r/>
            <w:r>
              <w:rPr>
                <w:sz w:val="14"/>
              </w:rPr>
              <w:t>6 100</w:t>
            </w:r>
          </w:p>
        </w:tc>
        <w:tc>
          <w:tcPr>
            <w:tcW w:type="dxa" w:w="907"/>
          </w:tcPr>
          <w:p>
            <w:r/>
            <w:r>
              <w:rPr>
                <w:sz w:val="14"/>
              </w:rPr>
              <w:t>1 510</w:t>
            </w:r>
          </w:p>
        </w:tc>
        <w:tc>
          <w:tcPr>
            <w:tcW w:type="dxa" w:w="964"/>
          </w:tcPr>
          <w:p>
            <w:r/>
            <w:r>
              <w:rPr>
                <w:sz w:val="14"/>
              </w:rPr>
              <w:t>39 800</w:t>
            </w:r>
          </w:p>
        </w:tc>
        <w:tc>
          <w:tcPr>
            <w:tcW w:type="dxa" w:w="964"/>
          </w:tcPr>
          <w:p>
            <w:r/>
            <w:r>
              <w:rPr>
                <w:sz w:val="14"/>
              </w:rPr>
              <w:t>22 800</w:t>
            </w:r>
          </w:p>
        </w:tc>
      </w:tr>
      <w:tr>
        <w:tc>
          <w:tcPr>
            <w:tcW w:type="dxa" w:w="907"/>
          </w:tcPr>
          <w:p>
            <w:r/>
            <w:r>
              <w:rPr>
                <w:sz w:val="14"/>
              </w:rPr>
              <w:t>2023/24</w:t>
            </w:r>
          </w:p>
        </w:tc>
        <w:tc>
          <w:tcPr>
            <w:tcW w:type="dxa" w:w="1474"/>
          </w:tcPr>
          <w:p>
            <w:r/>
            <w:r>
              <w:rPr>
                <w:sz w:val="14"/>
              </w:rPr>
              <w:t>Historique</w:t>
            </w:r>
          </w:p>
        </w:tc>
        <w:tc>
          <w:tcPr>
            <w:tcW w:type="dxa" w:w="624"/>
          </w:tcPr>
          <w:p>
            <w:r/>
            <w:r>
              <w:rPr>
                <w:sz w:val="14"/>
              </w:rPr>
              <w:t>OFF</w:t>
            </w:r>
          </w:p>
        </w:tc>
        <w:tc>
          <w:tcPr>
            <w:tcW w:type="dxa" w:w="964"/>
          </w:tcPr>
          <w:p>
            <w:r/>
            <w:r>
              <w:rPr>
                <w:sz w:val="14"/>
              </w:rPr>
              <w:t>2 510</w:t>
            </w:r>
          </w:p>
        </w:tc>
        <w:tc>
          <w:tcPr>
            <w:tcW w:type="dxa" w:w="964"/>
          </w:tcPr>
          <w:p>
            <w:r/>
            <w:r>
              <w:rPr>
                <w:sz w:val="14"/>
              </w:rPr>
              <w:t>2 030</w:t>
            </w:r>
          </w:p>
        </w:tc>
        <w:tc>
          <w:tcPr>
            <w:tcW w:type="dxa" w:w="907"/>
          </w:tcPr>
          <w:p>
            <w:r/>
            <w:r>
              <w:rPr>
                <w:sz w:val="14"/>
              </w:rPr>
              <w:t>32.66</w:t>
            </w:r>
          </w:p>
        </w:tc>
        <w:tc>
          <w:tcPr>
            <w:tcW w:type="dxa" w:w="850"/>
          </w:tcPr>
          <w:p>
            <w:r/>
            <w:r>
              <w:rPr>
                <w:sz w:val="14"/>
              </w:rPr>
              <w:t>6 150</w:t>
            </w:r>
          </w:p>
        </w:tc>
        <w:tc>
          <w:tcPr>
            <w:tcW w:type="dxa" w:w="907"/>
          </w:tcPr>
          <w:p>
            <w:r/>
            <w:r>
              <w:rPr>
                <w:sz w:val="14"/>
              </w:rPr>
              <w:t>1 324</w:t>
            </w:r>
          </w:p>
        </w:tc>
        <w:tc>
          <w:tcPr>
            <w:tcW w:type="dxa" w:w="964"/>
          </w:tcPr>
          <w:p>
            <w:r/>
            <w:r>
              <w:rPr>
                <w:sz w:val="14"/>
              </w:rPr>
              <w:t>44 900</w:t>
            </w:r>
          </w:p>
        </w:tc>
        <w:tc>
          <w:tcPr>
            <w:tcW w:type="dxa" w:w="964"/>
          </w:tcPr>
          <w:p>
            <w:r/>
            <w:r>
              <w:rPr>
                <w:sz w:val="14"/>
              </w:rPr>
              <w:t>21 400</w:t>
            </w:r>
          </w:p>
        </w:tc>
      </w:tr>
      <w:tr>
        <w:tc>
          <w:tcPr>
            <w:tcW w:type="dxa" w:w="907"/>
          </w:tcPr>
          <w:p>
            <w:r/>
            <w:r>
              <w:rPr>
                <w:sz w:val="14"/>
              </w:rPr>
              <w:t>2024/25</w:t>
            </w:r>
          </w:p>
        </w:tc>
        <w:tc>
          <w:tcPr>
            <w:tcW w:type="dxa" w:w="1474"/>
          </w:tcPr>
          <w:p>
            <w:r/>
            <w:r>
              <w:rPr>
                <w:sz w:val="14"/>
              </w:rPr>
              <w:t>Historique</w:t>
            </w:r>
          </w:p>
        </w:tc>
        <w:tc>
          <w:tcPr>
            <w:tcW w:type="dxa" w:w="624"/>
          </w:tcPr>
          <w:p>
            <w:r/>
            <w:r>
              <w:rPr>
                <w:sz w:val="14"/>
              </w:rPr>
              <w:t>ON</w:t>
            </w:r>
          </w:p>
        </w:tc>
        <w:tc>
          <w:tcPr>
            <w:tcW w:type="dxa" w:w="964"/>
          </w:tcPr>
          <w:p>
            <w:r/>
            <w:r>
              <w:rPr>
                <w:sz w:val="14"/>
              </w:rPr>
              <w:t>2 235</w:t>
            </w:r>
          </w:p>
        </w:tc>
        <w:tc>
          <w:tcPr>
            <w:tcW w:type="dxa" w:w="964"/>
          </w:tcPr>
          <w:p>
            <w:r/>
            <w:r>
              <w:rPr>
                <w:sz w:val="14"/>
              </w:rPr>
              <w:t>1 881</w:t>
            </w:r>
          </w:p>
        </w:tc>
        <w:tc>
          <w:tcPr>
            <w:tcW w:type="dxa" w:w="907"/>
          </w:tcPr>
          <w:p>
            <w:r/>
            <w:r>
              <w:rPr>
                <w:sz w:val="14"/>
              </w:rPr>
              <w:t>34.82</w:t>
            </w:r>
          </w:p>
        </w:tc>
        <w:tc>
          <w:tcPr>
            <w:tcW w:type="dxa" w:w="850"/>
          </w:tcPr>
          <w:p>
            <w:r/>
            <w:r>
              <w:rPr>
                <w:sz w:val="14"/>
              </w:rPr>
              <w:t>6 577</w:t>
            </w:r>
          </w:p>
        </w:tc>
        <w:tc>
          <w:tcPr>
            <w:tcW w:type="dxa" w:w="907"/>
          </w:tcPr>
          <w:p>
            <w:r/>
            <w:r>
              <w:rPr>
                <w:sz w:val="14"/>
              </w:rPr>
              <w:t>1 306</w:t>
            </w:r>
          </w:p>
        </w:tc>
        <w:tc>
          <w:tcPr>
            <w:tcW w:type="dxa" w:w="964"/>
          </w:tcPr>
          <w:p>
            <w:r/>
            <w:r>
              <w:rPr>
                <w:sz w:val="14"/>
              </w:rPr>
              <w:t>44 500</w:t>
            </w:r>
          </w:p>
        </w:tc>
        <w:tc>
          <w:tcPr>
            <w:tcW w:type="dxa" w:w="964"/>
          </w:tcPr>
          <w:p>
            <w:r/>
            <w:r>
              <w:rPr>
                <w:sz w:val="14"/>
              </w:rPr>
              <w:t>21 000</w:t>
            </w:r>
          </w:p>
        </w:tc>
      </w:tr>
      <w:tr>
        <w:tc>
          <w:tcPr>
            <w:tcW w:type="dxa" w:w="907"/>
          </w:tcPr>
          <w:p>
            <w:r/>
            <w:r>
              <w:rPr>
                <w:sz w:val="14"/>
              </w:rPr>
              <w:t>2025/26</w:t>
            </w:r>
          </w:p>
        </w:tc>
        <w:tc>
          <w:tcPr>
            <w:tcW w:type="dxa" w:w="1474"/>
          </w:tcPr>
          <w:p>
            <w:r/>
            <w:r>
              <w:rPr>
                <w:sz w:val="14"/>
              </w:rPr>
              <w:t>Historique</w:t>
            </w:r>
          </w:p>
        </w:tc>
        <w:tc>
          <w:tcPr>
            <w:tcW w:type="dxa" w:w="624"/>
          </w:tcPr>
          <w:p>
            <w:r/>
            <w:r>
              <w:rPr>
                <w:sz w:val="14"/>
              </w:rPr>
              <w:t>OFF</w:t>
            </w:r>
          </w:p>
        </w:tc>
        <w:tc>
          <w:tcPr>
            <w:tcW w:type="dxa" w:w="964"/>
          </w:tcPr>
          <w:p>
            <w:r/>
            <w:r>
              <w:rPr>
                <w:sz w:val="14"/>
              </w:rPr>
              <w:t>2 255</w:t>
            </w:r>
          </w:p>
        </w:tc>
        <w:tc>
          <w:tcPr>
            <w:tcW w:type="dxa" w:w="964"/>
          </w:tcPr>
          <w:p>
            <w:r/>
            <w:r>
              <w:rPr>
                <w:sz w:val="14"/>
              </w:rPr>
              <w:t>1 859</w:t>
            </w:r>
          </w:p>
        </w:tc>
        <w:tc>
          <w:tcPr>
            <w:tcW w:type="dxa" w:w="907"/>
          </w:tcPr>
          <w:p>
            <w:r/>
            <w:r>
              <w:rPr>
                <w:sz w:val="14"/>
              </w:rPr>
              <w:t>33.89</w:t>
            </w:r>
          </w:p>
        </w:tc>
        <w:tc>
          <w:tcPr>
            <w:tcW w:type="dxa" w:w="850"/>
          </w:tcPr>
          <w:p>
            <w:r/>
            <w:r>
              <w:rPr>
                <w:sz w:val="14"/>
              </w:rPr>
              <w:t>6 482</w:t>
            </w:r>
          </w:p>
        </w:tc>
        <w:tc>
          <w:tcPr>
            <w:tcW w:type="dxa" w:w="907"/>
          </w:tcPr>
          <w:p>
            <w:r/>
            <w:r>
              <w:rPr>
                <w:sz w:val="14"/>
              </w:rPr>
              <w:t>1 440</w:t>
            </w:r>
          </w:p>
        </w:tc>
        <w:tc>
          <w:tcPr>
            <w:tcW w:type="dxa" w:w="964"/>
          </w:tcPr>
          <w:p>
            <w:r/>
            <w:r>
              <w:rPr>
                <w:sz w:val="14"/>
              </w:rPr>
              <w:t>38 000</w:t>
            </w:r>
          </w:p>
        </w:tc>
        <w:tc>
          <w:tcPr>
            <w:tcW w:type="dxa" w:w="964"/>
          </w:tcPr>
          <w:p>
            <w:r/>
            <w:r>
              <w:rPr>
                <w:sz w:val="14"/>
              </w:rPr>
              <w:t>25 000</w:t>
            </w:r>
          </w:p>
        </w:tc>
      </w:tr>
      <w:tr>
        <w:tc>
          <w:tcPr>
            <w:tcW w:type="dxa" w:w="907"/>
          </w:tcPr>
          <w:p>
            <w:r/>
            <w:r>
              <w:rPr>
                <w:sz w:val="14"/>
              </w:rPr>
              <w:t>2026/27</w:t>
            </w:r>
          </w:p>
        </w:tc>
        <w:tc>
          <w:tcPr>
            <w:tcW w:type="dxa" w:w="1474"/>
          </w:tcPr>
          <w:p>
            <w:r/>
            <w:r>
              <w:rPr>
                <w:sz w:val="14"/>
              </w:rPr>
              <w:t>Estimation USDA</w:t>
            </w:r>
          </w:p>
        </w:tc>
        <w:tc>
          <w:tcPr>
            <w:tcW w:type="dxa" w:w="624"/>
          </w:tcPr>
          <w:p>
            <w:r/>
            <w:r>
              <w:rPr>
                <w:sz w:val="14"/>
              </w:rPr>
              <w:t>ON</w:t>
            </w:r>
          </w:p>
        </w:tc>
        <w:tc>
          <w:tcPr>
            <w:tcW w:type="dxa" w:w="964"/>
          </w:tcPr>
          <w:p>
            <w:r/>
            <w:r>
              <w:rPr>
                <w:sz w:val="14"/>
              </w:rPr>
              <w:t>2 342</w:t>
            </w:r>
          </w:p>
        </w:tc>
        <w:tc>
          <w:tcPr>
            <w:tcW w:type="dxa" w:w="964"/>
          </w:tcPr>
          <w:p>
            <w:r/>
            <w:r>
              <w:rPr>
                <w:sz w:val="14"/>
              </w:rPr>
              <w:t>1 941</w:t>
            </w:r>
          </w:p>
        </w:tc>
        <w:tc>
          <w:tcPr>
            <w:tcW w:type="dxa" w:w="907"/>
          </w:tcPr>
          <w:p>
            <w:r/>
            <w:r>
              <w:rPr>
                <w:sz w:val="14"/>
              </w:rPr>
              <w:t>37.04</w:t>
            </w:r>
          </w:p>
        </w:tc>
        <w:tc>
          <w:tcPr>
            <w:tcW w:type="dxa" w:w="850"/>
          </w:tcPr>
          <w:p>
            <w:r/>
            <w:r>
              <w:rPr>
                <w:sz w:val="14"/>
              </w:rPr>
              <w:t>6 876</w:t>
            </w:r>
          </w:p>
        </w:tc>
        <w:tc>
          <w:tcPr>
            <w:tcW w:type="dxa" w:w="907"/>
          </w:tcPr>
          <w:p>
            <w:r/>
            <w:r>
              <w:rPr>
                <w:sz w:val="14"/>
              </w:rPr>
              <w:t>1 461</w:t>
            </w:r>
          </w:p>
        </w:tc>
        <w:tc>
          <w:tcPr>
            <w:tcW w:type="dxa" w:w="964"/>
          </w:tcPr>
          <w:p>
            <w:r/>
            <w:r>
              <w:rPr>
                <w:sz w:val="14"/>
              </w:rPr>
              <w:t>47 500</w:t>
            </w:r>
          </w:p>
        </w:tc>
        <w:tc>
          <w:tcPr>
            <w:tcW w:type="dxa" w:w="964"/>
          </w:tcPr>
          <w:p>
            <w:r/>
            <w:r>
              <w:rPr>
                <w:sz w:val="14"/>
              </w:rPr>
              <w:t>24 400</w:t>
            </w:r>
          </w:p>
        </w:tc>
      </w:tr>
      <w:tr>
        <w:tc>
          <w:tcPr>
            <w:tcW w:type="dxa" w:w="907"/>
          </w:tcPr>
          <w:p>
            <w:r/>
            <w:r>
              <w:rPr>
                <w:sz w:val="14"/>
              </w:rPr>
              <w:t>2027/28</w:t>
            </w:r>
          </w:p>
        </w:tc>
        <w:tc>
          <w:tcPr>
            <w:tcW w:type="dxa" w:w="1474"/>
          </w:tcPr>
          <w:p>
            <w:r/>
            <w:r>
              <w:rPr>
                <w:sz w:val="14"/>
              </w:rPr>
              <w:t>Prévision modèles, météo normale</w:t>
            </w:r>
          </w:p>
        </w:tc>
        <w:tc>
          <w:tcPr>
            <w:tcW w:type="dxa" w:w="624"/>
          </w:tcPr>
          <w:p>
            <w:r/>
            <w:r>
              <w:rPr>
                <w:sz w:val="14"/>
              </w:rPr>
              <w:t>OFF</w:t>
            </w:r>
          </w:p>
        </w:tc>
        <w:tc>
          <w:tcPr>
            <w:tcW w:type="dxa" w:w="964"/>
          </w:tcPr>
          <w:p>
            <w:r/>
            <w:r>
              <w:rPr>
                <w:sz w:val="14"/>
              </w:rPr>
              <w:t>2 350</w:t>
            </w:r>
          </w:p>
        </w:tc>
        <w:tc>
          <w:tcPr>
            <w:tcW w:type="dxa" w:w="964"/>
          </w:tcPr>
          <w:p>
            <w:r/>
            <w:r>
              <w:rPr>
                <w:sz w:val="14"/>
              </w:rPr>
              <w:t>1 940</w:t>
            </w:r>
          </w:p>
        </w:tc>
        <w:tc>
          <w:tcPr>
            <w:tcW w:type="dxa" w:w="907"/>
          </w:tcPr>
          <w:p>
            <w:r/>
            <w:r>
              <w:rPr>
                <w:sz w:val="14"/>
              </w:rPr>
              <w:t>34.19</w:t>
            </w:r>
          </w:p>
        </w:tc>
        <w:tc>
          <w:tcPr>
            <w:tcW w:type="dxa" w:w="850"/>
          </w:tcPr>
          <w:p>
            <w:r/>
            <w:r>
              <w:rPr>
                <w:sz w:val="14"/>
              </w:rPr>
              <w:t>7 007</w:t>
            </w:r>
          </w:p>
        </w:tc>
        <w:tc>
          <w:tcPr>
            <w:tcW w:type="dxa" w:w="907"/>
          </w:tcPr>
          <w:p>
            <w:r/>
            <w:r>
              <w:rPr>
                <w:sz w:val="14"/>
              </w:rPr>
              <w:t>1 461</w:t>
            </w:r>
          </w:p>
        </w:tc>
        <w:tc>
          <w:tcPr>
            <w:tcW w:type="dxa" w:w="964"/>
          </w:tcPr>
          <w:p>
            <w:r/>
            <w:r>
              <w:rPr>
                <w:sz w:val="14"/>
              </w:rPr>
              <w:t>43 119</w:t>
            </w:r>
          </w:p>
        </w:tc>
        <w:tc>
          <w:tcPr>
            <w:tcW w:type="dxa" w:w="964"/>
          </w:tcPr>
          <w:p>
            <w:r/>
            <w:r>
              <w:rPr>
                <w:sz w:val="14"/>
              </w:rPr>
              <w:t>23 196</w:t>
            </w:r>
          </w:p>
        </w:tc>
      </w:tr>
      <w:tr>
        <w:tc>
          <w:tcPr>
            <w:tcW w:type="dxa" w:w="907"/>
          </w:tcPr>
          <w:p>
            <w:r/>
            <w:r>
              <w:rPr>
                <w:sz w:val="14"/>
              </w:rPr>
              <w:t>2027/28</w:t>
            </w:r>
          </w:p>
        </w:tc>
        <w:tc>
          <w:tcPr>
            <w:tcW w:type="dxa" w:w="1474"/>
          </w:tcPr>
          <w:p>
            <w:r/>
            <w:r>
              <w:rPr>
                <w:sz w:val="14"/>
              </w:rPr>
              <w:t>Prévision modèles, El Niño ordinaire</w:t>
            </w:r>
          </w:p>
        </w:tc>
        <w:tc>
          <w:tcPr>
            <w:tcW w:type="dxa" w:w="624"/>
          </w:tcPr>
          <w:p>
            <w:r/>
            <w:r>
              <w:rPr>
                <w:sz w:val="14"/>
              </w:rPr>
              <w:t>OFF</w:t>
            </w:r>
          </w:p>
        </w:tc>
        <w:tc>
          <w:tcPr>
            <w:tcW w:type="dxa" w:w="964"/>
          </w:tcPr>
          <w:p>
            <w:r/>
            <w:r>
              <w:rPr>
                <w:sz w:val="14"/>
              </w:rPr>
              <w:t>2 350</w:t>
            </w:r>
          </w:p>
        </w:tc>
        <w:tc>
          <w:tcPr>
            <w:tcW w:type="dxa" w:w="964"/>
          </w:tcPr>
          <w:p>
            <w:r/>
            <w:r>
              <w:rPr>
                <w:sz w:val="14"/>
              </w:rPr>
              <w:t>1 940</w:t>
            </w:r>
          </w:p>
        </w:tc>
        <w:tc>
          <w:tcPr>
            <w:tcW w:type="dxa" w:w="907"/>
          </w:tcPr>
          <w:p>
            <w:r/>
            <w:r>
              <w:rPr>
                <w:sz w:val="14"/>
              </w:rPr>
              <w:t>32.87</w:t>
            </w:r>
          </w:p>
        </w:tc>
        <w:tc>
          <w:tcPr>
            <w:tcW w:type="dxa" w:w="850"/>
          </w:tcPr>
          <w:p>
            <w:r/>
            <w:r>
              <w:rPr>
                <w:sz w:val="14"/>
              </w:rPr>
              <w:t>7 007</w:t>
            </w:r>
          </w:p>
        </w:tc>
        <w:tc>
          <w:tcPr>
            <w:tcW w:type="dxa" w:w="907"/>
          </w:tcPr>
          <w:p>
            <w:r/>
            <w:r>
              <w:rPr>
                <w:sz w:val="14"/>
              </w:rPr>
              <w:t>1 461</w:t>
            </w:r>
          </w:p>
        </w:tc>
        <w:tc>
          <w:tcPr>
            <w:tcW w:type="dxa" w:w="964"/>
          </w:tcPr>
          <w:p>
            <w:r/>
            <w:r>
              <w:rPr>
                <w:sz w:val="14"/>
              </w:rPr>
              <w:t>41 218</w:t>
            </w:r>
          </w:p>
        </w:tc>
        <w:tc>
          <w:tcPr>
            <w:tcW w:type="dxa" w:w="964"/>
          </w:tcPr>
          <w:p>
            <w:r/>
            <w:r>
              <w:rPr>
                <w:sz w:val="14"/>
              </w:rPr>
              <w:t>22 533</w:t>
            </w:r>
          </w:p>
        </w:tc>
      </w:tr>
      <w:tr>
        <w:tc>
          <w:tcPr>
            <w:tcW w:type="dxa" w:w="907"/>
          </w:tcPr>
          <w:p>
            <w:r/>
            <w:r>
              <w:rPr>
                <w:sz w:val="14"/>
              </w:rPr>
              <w:t>2027/28</w:t>
            </w:r>
          </w:p>
        </w:tc>
        <w:tc>
          <w:tcPr>
            <w:tcW w:type="dxa" w:w="1474"/>
          </w:tcPr>
          <w:p>
            <w:r/>
            <w:r>
              <w:rPr>
                <w:sz w:val="14"/>
              </w:rPr>
              <w:t>Prévision modèles, El Niño fort</w:t>
            </w:r>
          </w:p>
        </w:tc>
        <w:tc>
          <w:tcPr>
            <w:tcW w:type="dxa" w:w="624"/>
          </w:tcPr>
          <w:p>
            <w:r/>
            <w:r>
              <w:rPr>
                <w:sz w:val="14"/>
              </w:rPr>
              <w:t>OFF</w:t>
            </w:r>
          </w:p>
        </w:tc>
        <w:tc>
          <w:tcPr>
            <w:tcW w:type="dxa" w:w="964"/>
          </w:tcPr>
          <w:p>
            <w:r/>
            <w:r>
              <w:rPr>
                <w:sz w:val="14"/>
              </w:rPr>
              <w:t>2 350</w:t>
            </w:r>
          </w:p>
        </w:tc>
        <w:tc>
          <w:tcPr>
            <w:tcW w:type="dxa" w:w="964"/>
          </w:tcPr>
          <w:p>
            <w:r/>
            <w:r>
              <w:rPr>
                <w:sz w:val="14"/>
              </w:rPr>
              <w:t>1 940</w:t>
            </w:r>
          </w:p>
        </w:tc>
        <w:tc>
          <w:tcPr>
            <w:tcW w:type="dxa" w:w="907"/>
          </w:tcPr>
          <w:p>
            <w:r/>
            <w:r>
              <w:rPr>
                <w:sz w:val="14"/>
              </w:rPr>
              <w:t>32.48</w:t>
            </w:r>
          </w:p>
        </w:tc>
        <w:tc>
          <w:tcPr>
            <w:tcW w:type="dxa" w:w="850"/>
          </w:tcPr>
          <w:p>
            <w:r/>
            <w:r>
              <w:rPr>
                <w:sz w:val="14"/>
              </w:rPr>
              <w:t>7 007</w:t>
            </w:r>
          </w:p>
        </w:tc>
        <w:tc>
          <w:tcPr>
            <w:tcW w:type="dxa" w:w="907"/>
          </w:tcPr>
          <w:p>
            <w:r/>
            <w:r>
              <w:rPr>
                <w:sz w:val="14"/>
              </w:rPr>
              <w:t>1 461</w:t>
            </w:r>
          </w:p>
        </w:tc>
        <w:tc>
          <w:tcPr>
            <w:tcW w:type="dxa" w:w="964"/>
          </w:tcPr>
          <w:p>
            <w:r/>
            <w:r>
              <w:rPr>
                <w:sz w:val="14"/>
              </w:rPr>
              <w:t>44 063</w:t>
            </w:r>
          </w:p>
        </w:tc>
        <w:tc>
          <w:tcPr>
            <w:tcW w:type="dxa" w:w="964"/>
          </w:tcPr>
          <w:p>
            <w:r/>
            <w:r>
              <w:rPr>
                <w:sz w:val="14"/>
              </w:rPr>
              <w:t>18 928</w:t>
            </w:r>
          </w:p>
        </w:tc>
      </w:tr>
      <w:tr>
        <w:tc>
          <w:tcPr>
            <w:tcW w:type="dxa" w:w="907"/>
          </w:tcPr>
          <w:p>
            <w:r/>
            <w:r>
              <w:rPr>
                <w:sz w:val="14"/>
              </w:rPr>
              <w:t>2027/28</w:t>
            </w:r>
          </w:p>
        </w:tc>
        <w:tc>
          <w:tcPr>
            <w:tcW w:type="dxa" w:w="1474"/>
          </w:tcPr>
          <w:p>
            <w:r/>
            <w:r>
              <w:rPr>
                <w:sz w:val="14"/>
              </w:rPr>
              <w:t>Ta ligne (tableau fourni)</w:t>
            </w:r>
          </w:p>
        </w:tc>
        <w:tc>
          <w:tcPr>
            <w:tcW w:type="dxa" w:w="624"/>
          </w:tcPr>
          <w:p>
            <w:r/>
            <w:r>
              <w:rPr>
                <w:sz w:val="14"/>
              </w:rPr>
              <w:t>OFF</w:t>
            </w:r>
          </w:p>
        </w:tc>
        <w:tc>
          <w:tcPr>
            <w:tcW w:type="dxa" w:w="964"/>
          </w:tcPr>
          <w:p>
            <w:r/>
            <w:r>
              <w:rPr>
                <w:sz w:val="14"/>
              </w:rPr>
              <w:t>–</w:t>
            </w:r>
          </w:p>
        </w:tc>
        <w:tc>
          <w:tcPr>
            <w:tcW w:type="dxa" w:w="964"/>
          </w:tcPr>
          <w:p>
            <w:r/>
            <w:r>
              <w:rPr>
                <w:sz w:val="14"/>
              </w:rPr>
              <w:t>1 906</w:t>
            </w:r>
          </w:p>
        </w:tc>
        <w:tc>
          <w:tcPr>
            <w:tcW w:type="dxa" w:w="907"/>
          </w:tcPr>
          <w:p>
            <w:r/>
            <w:r>
              <w:rPr>
                <w:sz w:val="14"/>
              </w:rPr>
              <w:t>34.82</w:t>
            </w:r>
          </w:p>
        </w:tc>
        <w:tc>
          <w:tcPr>
            <w:tcW w:type="dxa" w:w="850"/>
          </w:tcPr>
          <w:p>
            <w:r/>
            <w:r>
              <w:rPr>
                <w:sz w:val="14"/>
              </w:rPr>
              <w:t>6 807</w:t>
            </w:r>
          </w:p>
        </w:tc>
        <w:tc>
          <w:tcPr>
            <w:tcW w:type="dxa" w:w="907"/>
          </w:tcPr>
          <w:p>
            <w:r/>
            <w:r>
              <w:rPr>
                <w:sz w:val="14"/>
              </w:rPr>
              <w:t>1 592</w:t>
            </w:r>
          </w:p>
        </w:tc>
        <w:tc>
          <w:tcPr>
            <w:tcW w:type="dxa" w:w="964"/>
          </w:tcPr>
          <w:p>
            <w:r/>
            <w:r>
              <w:rPr>
                <w:sz w:val="14"/>
              </w:rPr>
              <w:t>41 325</w:t>
            </w:r>
          </w:p>
        </w:tc>
        <w:tc>
          <w:tcPr>
            <w:tcW w:type="dxa" w:w="964"/>
          </w:tcPr>
          <w:p>
            <w:r/>
            <w:r>
              <w:rPr>
                <w:sz w:val="14"/>
              </w:rPr>
              <w:t>22 226</w:t>
            </w:r>
          </w:p>
        </w:tc>
      </w:tr>
    </w:tbl>
    <w:p/>
    <w:p>
      <w:r>
        <w:rPr>
          <w:b w:val="0"/>
          <w:i/>
          <w:color w:val="52514E"/>
          <w:sz w:val="16"/>
        </w:rPr>
        <w:t>Rendement = (arabica + robusta) / surface récoltée. Le tableau fourni indique 26,06 pour 2010/11 ; avec 54 500 / 2 175 on obtient 25,06.</w:t>
      </w:r>
    </w:p>
    <w:p>
      <w:r>
        <w:rPr>
          <w:b/>
          <w:i w:val="0"/>
          <w:sz w:val="20"/>
        </w:rPr>
        <w:t>Comment chaque case de 2027/28 est calculée :</w:t>
      </w:r>
    </w:p>
    <w:p>
      <w:pPr>
        <w:pStyle w:val="ListBullet"/>
      </w:pPr>
      <w:r>
        <w:rPr>
          <w:sz w:val="17"/>
        </w:rPr>
        <w:t>Cycle : OFF. 2026/27 est ON, le cycle alterne.</w:t>
      </w:r>
    </w:p>
    <w:p>
      <w:pPr>
        <w:pStyle w:val="ListBullet"/>
      </w:pPr>
      <w:r>
        <w:rPr>
          <w:sz w:val="17"/>
        </w:rPr>
        <w:t>Surface plantée 2 350 = 2 503 (droite en 2000/01) − 5.67 × 27 campagnes : la surface plantée baisse en moyenne de 5.7 milliers d'ha par an depuis 2001/02 (2 488 → 2 342). Dernière valeur USDA : 2 342.</w:t>
      </w:r>
    </w:p>
    <w:p>
      <w:pPr>
        <w:pStyle w:val="ListBullet"/>
      </w:pPr>
      <w:r>
        <w:rPr>
          <w:sz w:val="17"/>
        </w:rPr>
        <w:t>Surface récoltée 1 940 = 2 258 − 11.79 × 27 : la surface en production recule de 11.8 milliers d'ha par an depuis 2001/02 (2 175 → 1 941), le rendement compense. Dernière valeur USDA : 1 941.</w:t>
      </w:r>
    </w:p>
    <w:p>
      <w:pPr>
        <w:pStyle w:val="ListBullet"/>
      </w:pPr>
      <w:r>
        <w:rPr>
          <w:sz w:val="17"/>
        </w:rPr>
        <w:t>Arbres bearing 7 007 = 6 876 (2026/27) + 131 : le stock d'arbres en production gagne en moyenne 131 millions par an depuis 1998/99.</w:t>
      </w:r>
    </w:p>
    <w:p>
      <w:pPr>
        <w:pStyle w:val="ListBullet"/>
      </w:pPr>
      <w:r>
        <w:rPr>
          <w:sz w:val="17"/>
        </w:rPr>
        <w:t>Arbres non-bearing 1 461 = 1 461, dernière valeur reconduite : aucune tendance stable sur cette série (marche aléatoire), l'intervalle 80 % va de 1 191 à 1 731.</w:t>
      </w:r>
    </w:p>
    <w:p>
      <w:pPr>
        <w:pStyle w:val="ListBullet"/>
      </w:pPr>
      <w:r>
        <w:rPr>
          <w:sz w:val="17"/>
        </w:rPr>
        <w:t>Arabica 43 119 = 26 423 (point de départ 2001/02, année OFF) + 618 × 27 campagnes + 0 (année OFF, pas de bonus). Avec El Niño ordinaire (-4.4 % historique) : 41 218 ; avec El Niño fort (+2.2 %) : 44 063.</w:t>
      </w:r>
    </w:p>
    <w:p>
      <w:pPr>
        <w:pStyle w:val="ListBullet"/>
      </w:pPr>
      <w:r>
        <w:rPr>
          <w:sz w:val="17"/>
        </w:rPr>
        <w:t>Robusta 23 196 = 7 813 + 570 × 27 campagnes (le report de surprise de 2025/26 ne joue plus). Avec El Niño ordinaire (-2.9 %) : 22 533 ; avec El Niño fort (-18.4 %) : 18 928.</w:t>
      </w:r>
    </w:p>
    <w:p>
      <w:pPr>
        <w:pStyle w:val="ListBullet"/>
      </w:pPr>
      <w:r>
        <w:rPr>
          <w:sz w:val="17"/>
        </w:rPr>
        <w:t>Rendement 34.19 = (43 119 + 23 196) / 1 940 ; El Niño ordinaire 32.87 ; El Niño fort 32.48. Contrôle : le modèle de rendement direct (ON/OFF + tendance) donne 33.65 sacs/ha, soit 65 262 milliers de sacs par la surface récoltée : cohérent à 2 % près avec la production prévue.</w:t>
      </w:r>
    </w:p>
    <w:p>
      <w:pPr>
        <w:pStyle w:val="ListBullet"/>
      </w:pPr>
      <w:r>
        <w:rPr>
          <w:sz w:val="17"/>
        </w:rPr>
        <w:t>Comparaison avec ta ligne : arabica 41 325 est entre mon scénario El Niño ordinaire (41 218) et la météo normale (43 119) ; robusta 22 226 est proche de mon El Niño ordinaire (22 533) ; ta surface récoltée 1 906 suppose un recul de 35 kha en un an, plus fort que la tendance (1 940) ; tes arbres bearing 6 807 supposent une baisse alors que la dérive historique est de +131 M par an.</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Brazil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