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INCIDENTES</w:t>
      </w:r>
    </w:p>
    <w:p>
      <w:pPr>
        <w:jc w:val="center"/>
      </w:pPr>
      <w:r>
        <w:rPr>
          <w:b/>
        </w:rPr>
        <w:t>Proyecto: SelfCare | Aplicación móvil Android</w:t>
      </w:r>
    </w:p>
    <w:p>
      <w:r>
        <w:t>Tecnologías: Java, XML, Android Studio, SQLite y Git/GitHub.</w:t>
        <w:br/>
        <w:t>Periodo: desarrollo y pruebas del proyecto (2026).</w:t>
      </w:r>
    </w:p>
    <w:p>
      <w:pPr>
        <w:pStyle w:val="Heading1"/>
      </w:pPr>
      <w:r>
        <w:t>1. Objetivo</w:t>
      </w:r>
    </w:p>
    <w:p>
      <w:r>
        <w:t>Registrar los inconvenientes detectados durante el desarrollo de SelfCare, las acciones realizadas para corregirlos y el resultado observado, con el fin de dar seguimiento a la calidad de la aplicación.</w:t>
      </w:r>
    </w:p>
    <w:p>
      <w:pPr>
        <w:pStyle w:val="Heading1"/>
      </w:pPr>
      <w:r>
        <w:t>2. Registro de incidentes</w:t>
      </w:r>
    </w:p>
    <w:p>
      <w:pPr>
        <w:spacing w:before="120"/>
      </w:pPr>
      <w:r>
        <w:rPr>
          <w:b/>
          <w:color w:val="3C5C48"/>
        </w:rPr>
        <w:t>INC-01  |  Recursos y compilación</w:t>
      </w:r>
    </w:p>
    <w:p>
      <w:pPr>
        <w:ind w:left="216"/>
      </w:pPr>
      <w:r>
        <w:rPr>
          <w:b/>
        </w:rPr>
        <w:t xml:space="preserve">Incidente: </w:t>
      </w:r>
      <w:r>
        <w:t>La referencia R aparecía en rojo y la sincronización de Gradle presentaba dificultades.</w:t>
      </w:r>
    </w:p>
    <w:p>
      <w:pPr>
        <w:ind w:left="216"/>
      </w:pPr>
      <w:r>
        <w:rPr>
          <w:b/>
        </w:rPr>
        <w:t xml:space="preserve">Acción correctiva: </w:t>
      </w:r>
      <w:r>
        <w:t>Se revisaron archivos XML, recursos y la sincronización del proyecto.</w:t>
      </w:r>
    </w:p>
    <w:p>
      <w:pPr>
        <w:ind w:left="216"/>
      </w:pPr>
      <w:r>
        <w:rPr>
          <w:b/>
        </w:rPr>
        <w:t xml:space="preserve">Resultado: </w:t>
      </w:r>
      <w:r>
        <w:t>Superado durante el desarrollo; se logró ejecutar la aplicación.</w:t>
      </w:r>
    </w:p>
    <w:p>
      <w:pPr>
        <w:spacing w:before="120"/>
      </w:pPr>
      <w:r>
        <w:rPr>
          <w:b/>
          <w:color w:val="3C5C48"/>
        </w:rPr>
        <w:t>INC-02  |  Navegación entre pantallas</w:t>
      </w:r>
    </w:p>
    <w:p>
      <w:pPr>
        <w:ind w:left="216"/>
      </w:pPr>
      <w:r>
        <w:rPr>
          <w:b/>
        </w:rPr>
        <w:t xml:space="preserve">Incidente: </w:t>
      </w:r>
      <w:r>
        <w:t>Al principio solo se mostraban dos pantallas y faltaban accesos a las demás funciones.</w:t>
      </w:r>
    </w:p>
    <w:p>
      <w:pPr>
        <w:ind w:left="216"/>
      </w:pPr>
      <w:r>
        <w:rPr>
          <w:b/>
        </w:rPr>
        <w:t xml:space="preserve">Acción correctiva: </w:t>
      </w:r>
      <w:r>
        <w:t>Se ajustaron las actividades, sus botones y la navegación.</w:t>
      </w:r>
    </w:p>
    <w:p>
      <w:pPr>
        <w:ind w:left="216"/>
      </w:pPr>
      <w:r>
        <w:rPr>
          <w:b/>
        </w:rPr>
        <w:t xml:space="preserve">Resultado: </w:t>
      </w:r>
      <w:r>
        <w:t>Resuelto: se verificó el acceso a las pantallas desarrolladas.</w:t>
      </w:r>
    </w:p>
    <w:p>
      <w:pPr>
        <w:spacing w:before="120"/>
      </w:pPr>
      <w:r>
        <w:rPr>
          <w:b/>
          <w:color w:val="3C5C48"/>
        </w:rPr>
        <w:t>INC-03  |  Registro de usuarios</w:t>
      </w:r>
    </w:p>
    <w:p>
      <w:pPr>
        <w:ind w:left="216"/>
      </w:pPr>
      <w:r>
        <w:rPr>
          <w:b/>
        </w:rPr>
        <w:t xml:space="preserve">Incidente: </w:t>
      </w:r>
      <w:r>
        <w:t>El formulario permitía introducir datos, pero inicialmente no guardaba la cuenta.</w:t>
      </w:r>
    </w:p>
    <w:p>
      <w:pPr>
        <w:ind w:left="216"/>
      </w:pPr>
      <w:r>
        <w:rPr>
          <w:b/>
        </w:rPr>
        <w:t xml:space="preserve">Acción correctiva: </w:t>
      </w:r>
      <w:r>
        <w:t>Se incorporó el almacenamiento local mediante SQLite y se probó el registro.</w:t>
      </w:r>
    </w:p>
    <w:p>
      <w:pPr>
        <w:ind w:left="216"/>
      </w:pPr>
      <w:r>
        <w:rPr>
          <w:b/>
        </w:rPr>
        <w:t xml:space="preserve">Resultado: </w:t>
      </w:r>
      <w:r>
        <w:t>Resuelto: se confirmó el guardado de usuarios.</w:t>
      </w:r>
    </w:p>
    <w:p>
      <w:pPr>
        <w:spacing w:before="120"/>
      </w:pPr>
      <w:r>
        <w:rPr>
          <w:b/>
          <w:color w:val="3C5C48"/>
        </w:rPr>
        <w:t>INC-04  |  Estado de ánimo e historial</w:t>
      </w:r>
    </w:p>
    <w:p>
      <w:pPr>
        <w:ind w:left="216"/>
      </w:pPr>
      <w:r>
        <w:rPr>
          <w:b/>
        </w:rPr>
        <w:t xml:space="preserve">Incidente: </w:t>
      </w:r>
      <w:r>
        <w:t>Se necesitaba conservar los registros para consultarlos posteriormente.</w:t>
      </w:r>
    </w:p>
    <w:p>
      <w:pPr>
        <w:ind w:left="216"/>
      </w:pPr>
      <w:r>
        <w:rPr>
          <w:b/>
        </w:rPr>
        <w:t xml:space="preserve">Acción correctiva: </w:t>
      </w:r>
      <w:r>
        <w:t>Se conectaron las pantallas de estado de ánimo e historial con SQLite.</w:t>
      </w:r>
    </w:p>
    <w:p>
      <w:pPr>
        <w:ind w:left="216"/>
      </w:pPr>
      <w:r>
        <w:rPr>
          <w:b/>
        </w:rPr>
        <w:t xml:space="preserve">Resultado: </w:t>
      </w:r>
      <w:r>
        <w:t>Resuelto: se confirmó que ambas funciones guardan y muestran datos.</w:t>
      </w:r>
    </w:p>
    <w:p>
      <w:pPr>
        <w:spacing w:before="120"/>
      </w:pPr>
      <w:r>
        <w:rPr>
          <w:b/>
          <w:color w:val="3C5C48"/>
        </w:rPr>
        <w:t>INC-05  |  Gestión de hábitos</w:t>
      </w:r>
    </w:p>
    <w:p>
      <w:pPr>
        <w:ind w:left="216"/>
      </w:pPr>
      <w:r>
        <w:rPr>
          <w:b/>
        </w:rPr>
        <w:t xml:space="preserve">Incidente: </w:t>
      </w:r>
      <w:r>
        <w:t>La sección de hábitos necesitaba permitir agregar, marcar y eliminar registros.</w:t>
      </w:r>
    </w:p>
    <w:p>
      <w:pPr>
        <w:ind w:left="216"/>
      </w:pPr>
      <w:r>
        <w:rPr>
          <w:b/>
        </w:rPr>
        <w:t xml:space="preserve">Acción correctiva: </w:t>
      </w:r>
      <w:r>
        <w:t>Se implementaron operaciones de hábitos con almacenamiento local.</w:t>
      </w:r>
    </w:p>
    <w:p>
      <w:pPr>
        <w:ind w:left="216"/>
      </w:pPr>
      <w:r>
        <w:rPr>
          <w:b/>
        </w:rPr>
        <w:t xml:space="preserve">Resultado: </w:t>
      </w:r>
      <w:r>
        <w:t>Resuelto: se confirmó su funcionamiento en la aplicación.</w:t>
      </w:r>
    </w:p>
    <w:p>
      <w:pPr>
        <w:spacing w:before="120"/>
      </w:pPr>
      <w:r>
        <w:rPr>
          <w:b/>
          <w:color w:val="3C5C48"/>
        </w:rPr>
        <w:t>INC-06  |  Control de versiones Git</w:t>
      </w:r>
    </w:p>
    <w:p>
      <w:pPr>
        <w:ind w:left="216"/>
      </w:pPr>
      <w:r>
        <w:rPr>
          <w:b/>
        </w:rPr>
        <w:t xml:space="preserve">Incidente: </w:t>
      </w:r>
      <w:r>
        <w:t>El proyecto nuevo no estaba vinculado inicialmente con el historial de la rama principal.</w:t>
      </w:r>
    </w:p>
    <w:p>
      <w:pPr>
        <w:ind w:left="216"/>
      </w:pPr>
      <w:r>
        <w:rPr>
          <w:b/>
        </w:rPr>
        <w:t xml:space="preserve">Acción correctiva: </w:t>
      </w:r>
      <w:r>
        <w:t>Se configuró el repositorio remoto, se recuperó el historial y se realizaron commits en main.</w:t>
      </w:r>
    </w:p>
    <w:p>
      <w:pPr>
        <w:ind w:left="216"/>
      </w:pPr>
      <w:r>
        <w:rPr>
          <w:b/>
        </w:rPr>
        <w:t xml:space="preserve">Resultado: </w:t>
      </w:r>
      <w:r>
        <w:t>Resuelto: se verificó el envío a GitHub y un total de 15 commits.</w:t>
      </w:r>
    </w:p>
    <w:p>
      <w:pPr>
        <w:pStyle w:val="Heading1"/>
      </w:pPr>
      <w:r>
        <w:t>3. Resumen de seguimiento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Indicador</w:t>
            </w:r>
          </w:p>
        </w:tc>
        <w:tc>
          <w:tcPr>
            <w:tcW w:type="dxa" w:w="3293"/>
          </w:tcPr>
          <w:p>
            <w:r>
              <w:t>Cantidad</w:t>
            </w:r>
          </w:p>
        </w:tc>
        <w:tc>
          <w:tcPr>
            <w:tcW w:type="dxa" w:w="3293"/>
          </w:tcPr>
          <w:p>
            <w:r>
              <w:t>Observación</w:t>
            </w:r>
          </w:p>
        </w:tc>
      </w:tr>
      <w:tr>
        <w:tc>
          <w:tcPr>
            <w:tcW w:type="dxa" w:w="3293"/>
          </w:tcPr>
          <w:p>
            <w:r>
              <w:t>Incidentes documentados</w:t>
            </w:r>
          </w:p>
        </w:tc>
        <w:tc>
          <w:tcPr>
            <w:tcW w:type="dxa" w:w="3293"/>
          </w:tcPr>
          <w:p>
            <w:r>
              <w:t>6</w:t>
            </w:r>
          </w:p>
        </w:tc>
        <w:tc>
          <w:tcPr>
            <w:tcW w:type="dxa" w:w="3293"/>
          </w:tcPr>
          <w:p>
            <w:r>
              <w:t>Situaciones observadas durante el desarrollo</w:t>
            </w:r>
          </w:p>
        </w:tc>
      </w:tr>
      <w:tr>
        <w:tc>
          <w:tcPr>
            <w:tcW w:type="dxa" w:w="3293"/>
          </w:tcPr>
          <w:p>
            <w:r>
              <w:t>Incidentes resueltos</w:t>
            </w:r>
          </w:p>
        </w:tc>
        <w:tc>
          <w:tcPr>
            <w:tcW w:type="dxa" w:w="3293"/>
          </w:tcPr>
          <w:p>
            <w:r>
              <w:t>6</w:t>
            </w:r>
          </w:p>
        </w:tc>
        <w:tc>
          <w:tcPr>
            <w:tcW w:type="dxa" w:w="3293"/>
          </w:tcPr>
          <w:p>
            <w:r>
              <w:t>Según las comprobaciones realizadas y comunicadas</w:t>
            </w:r>
          </w:p>
        </w:tc>
      </w:tr>
      <w:tr>
        <w:tc>
          <w:tcPr>
            <w:tcW w:type="dxa" w:w="3293"/>
          </w:tcPr>
          <w:p>
            <w:r>
              <w:t>Incidentes pendientes</w:t>
            </w:r>
          </w:p>
        </w:tc>
        <w:tc>
          <w:tcPr>
            <w:tcW w:type="dxa" w:w="3293"/>
          </w:tcPr>
          <w:p>
            <w:r>
              <w:t>0 reportados</w:t>
            </w:r>
          </w:p>
        </w:tc>
        <w:tc>
          <w:tcPr>
            <w:tcW w:type="dxa" w:w="3293"/>
          </w:tcPr>
          <w:p>
            <w:r>
              <w:t>No implica ausencia de errores futuros</w:t>
            </w:r>
          </w:p>
        </w:tc>
      </w:tr>
    </w:tbl>
    <w:p>
      <w:pPr>
        <w:pStyle w:val="Heading1"/>
      </w:pPr>
      <w:r>
        <w:t>4. Conclusión y recomendaciones</w:t>
      </w:r>
    </w:p>
    <w:p>
      <w:r>
        <w:t>Los incidentes identificados permitieron mejorar la compilación, la navegación, el almacenamiento de datos y el control de versiones de SelfCare. Las funciones principales se probaron en un dispositivo Android real. Se recomienda repetir las pruebas después de cada modificación, conservar los commits y registrar cualquier incidencia nueva.</w:t>
      </w:r>
    </w:p>
    <w:p>
      <w:r>
        <w:rPr>
          <w:i/>
        </w:rPr>
        <w:t>Nota: Este reporte resume incidencias conocidas del desarrollo; no constituye un registro automático de errores ni una auditoría exhaustiva.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SelfCare  •  Reporte de incidentes  •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3E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93E3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