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  <w:tab/>
        <w:t xml:space="preserve">Neste artigo, foram abordados assuntos relacionados a casas inteligentes e suas implementações tradicionais nos dias de hoje. O conceito de implementação universal de uma casa inteligente foi destacado pois a conectividade entre dispositivos inteligentes em uma automação é um problema dos sistemas de automações e foi bem discutido no artigo de David Bregman.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Contudo, se faz importante a exploração de novos recursos relacionados a automação e dispositivos inteligentes para a expansão da área e para contribuição com a saúde e segurança humana em seus lares.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